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AE" w:rsidRDefault="00B408AE" w:rsidP="00B408AE">
      <w:pPr>
        <w:pStyle w:val="Titel"/>
      </w:pPr>
      <w:r>
        <w:t>IIS Webservice Prozess Monitoring</w:t>
      </w:r>
    </w:p>
    <w:p w:rsidR="00A34AE9" w:rsidRDefault="00B408AE">
      <w:proofErr w:type="spellStart"/>
      <w:r>
        <w:t>DebugDiag</w:t>
      </w:r>
      <w:proofErr w:type="spellEnd"/>
      <w:r>
        <w:t xml:space="preserve"> 1.2 starten</w:t>
      </w:r>
    </w:p>
    <w:p w:rsidR="00B408AE" w:rsidRDefault="00B408AE">
      <w:r>
        <w:rPr>
          <w:noProof/>
          <w:lang w:eastAsia="de-DE"/>
        </w:rPr>
        <w:drawing>
          <wp:inline distT="0" distB="0" distL="0" distR="0">
            <wp:extent cx="5756275" cy="27006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AE" w:rsidRDefault="00B408AE"/>
    <w:p w:rsidR="00B408AE" w:rsidRDefault="00B408AE">
      <w:r>
        <w:t>Next drücken</w:t>
      </w:r>
    </w:p>
    <w:p w:rsidR="00B408AE" w:rsidRDefault="00B408AE">
      <w:r>
        <w:rPr>
          <w:noProof/>
          <w:lang w:eastAsia="de-DE"/>
        </w:rPr>
        <w:drawing>
          <wp:inline distT="0" distB="0" distL="0" distR="0">
            <wp:extent cx="4403090" cy="38373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AE" w:rsidRDefault="00B408AE">
      <w:r>
        <w:t xml:space="preserve">A </w:t>
      </w:r>
      <w:proofErr w:type="spellStart"/>
      <w:r>
        <w:t>specific</w:t>
      </w:r>
      <w:proofErr w:type="spellEnd"/>
      <w:r>
        <w:t xml:space="preserve"> IIS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wählen. Next drücken.</w:t>
      </w:r>
    </w:p>
    <w:p w:rsidR="00B408AE" w:rsidRDefault="00B408AE"/>
    <w:p w:rsidR="00B408AE" w:rsidRDefault="00B408AE">
      <w:r>
        <w:rPr>
          <w:noProof/>
          <w:lang w:eastAsia="de-DE"/>
        </w:rPr>
        <w:lastRenderedPageBreak/>
        <w:drawing>
          <wp:inline distT="0" distB="0" distL="0" distR="0">
            <wp:extent cx="4714875" cy="248412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AE" w:rsidRDefault="00B408AE">
      <w:r>
        <w:t>Dialog mit OK bestätigen.</w:t>
      </w:r>
    </w:p>
    <w:p w:rsidR="00B408AE" w:rsidRDefault="00B408AE"/>
    <w:p w:rsidR="00B408AE" w:rsidRDefault="00B408AE">
      <w:r>
        <w:rPr>
          <w:noProof/>
          <w:lang w:eastAsia="de-DE"/>
        </w:rPr>
        <w:drawing>
          <wp:inline distT="0" distB="0" distL="0" distR="0">
            <wp:extent cx="4408170" cy="38582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AE" w:rsidRDefault="00B408AE">
      <w:r>
        <w:t xml:space="preserve">Name des verwendeten </w:t>
      </w:r>
      <w:proofErr w:type="spellStart"/>
      <w:r>
        <w:t>Application</w:t>
      </w:r>
      <w:proofErr w:type="spellEnd"/>
      <w:r>
        <w:t xml:space="preserve"> Pools eingeben. Next drücken.</w:t>
      </w:r>
    </w:p>
    <w:p w:rsidR="00B408AE" w:rsidRDefault="00B408AE">
      <w:r>
        <w:t xml:space="preserve">HINWEIS: Der Name </w:t>
      </w:r>
      <w:proofErr w:type="spellStart"/>
      <w:r>
        <w:t>muß</w:t>
      </w:r>
      <w:proofErr w:type="spellEnd"/>
      <w:r>
        <w:t xml:space="preserve"> dem korrekten Namen aus dem IIS Manager entsprechen:</w:t>
      </w:r>
    </w:p>
    <w:p w:rsidR="00B408AE" w:rsidRDefault="00B408AE">
      <w:r>
        <w:rPr>
          <w:noProof/>
          <w:lang w:eastAsia="de-DE"/>
        </w:rPr>
        <w:lastRenderedPageBreak/>
        <w:drawing>
          <wp:inline distT="0" distB="0" distL="0" distR="0">
            <wp:extent cx="5756275" cy="29337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AE" w:rsidRDefault="00B408AE">
      <w:r>
        <w:rPr>
          <w:noProof/>
          <w:lang w:eastAsia="de-DE"/>
        </w:rPr>
        <w:drawing>
          <wp:inline distT="0" distB="0" distL="0" distR="0">
            <wp:extent cx="4392295" cy="3848100"/>
            <wp:effectExtent l="0" t="0" r="825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08AE" w:rsidRDefault="00B408AE">
      <w:r>
        <w:t>Next drücken.</w:t>
      </w:r>
    </w:p>
    <w:p w:rsidR="00B408AE" w:rsidRDefault="00B408AE">
      <w:r>
        <w:rPr>
          <w:noProof/>
          <w:lang w:eastAsia="de-DE"/>
        </w:rPr>
        <w:lastRenderedPageBreak/>
        <w:drawing>
          <wp:inline distT="0" distB="0" distL="0" distR="0">
            <wp:extent cx="4360545" cy="3858260"/>
            <wp:effectExtent l="0" t="0" r="1905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AE" w:rsidRDefault="00B408AE">
      <w:r>
        <w:t xml:space="preserve">Hier eine sinnvolle Bezeichnung für die Regel angeben und einen Ordner angeben, an dem die </w:t>
      </w:r>
      <w:proofErr w:type="spellStart"/>
      <w:r>
        <w:t>Debug</w:t>
      </w:r>
      <w:proofErr w:type="spellEnd"/>
      <w:r>
        <w:t>-Informationen abgelegt werden sollen. Next drücken.</w:t>
      </w:r>
    </w:p>
    <w:p w:rsidR="00B408AE" w:rsidRDefault="00B408AE">
      <w:r>
        <w:rPr>
          <w:noProof/>
          <w:lang w:eastAsia="de-DE"/>
        </w:rPr>
        <w:drawing>
          <wp:inline distT="0" distB="0" distL="0" distR="0">
            <wp:extent cx="4381500" cy="3858260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AE" w:rsidRDefault="00B408AE">
      <w:r>
        <w:t xml:space="preserve">Die Regel Aktivieren (obere </w:t>
      </w:r>
      <w:proofErr w:type="spellStart"/>
      <w:r>
        <w:t>Radiobox</w:t>
      </w:r>
      <w:proofErr w:type="spellEnd"/>
      <w:r>
        <w:t>) und Finish drücken.</w:t>
      </w:r>
    </w:p>
    <w:sectPr w:rsidR="00B40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AE"/>
    <w:rsid w:val="00187196"/>
    <w:rsid w:val="00801F09"/>
    <w:rsid w:val="00B4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21D7"/>
  <w15:chartTrackingRefBased/>
  <w15:docId w15:val="{B936C59A-D041-4386-A0C3-616850A2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40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08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Brüderl</dc:creator>
  <cp:keywords/>
  <dc:description/>
  <cp:lastModifiedBy>Markus Brüderl</cp:lastModifiedBy>
  <cp:revision>1</cp:revision>
  <dcterms:created xsi:type="dcterms:W3CDTF">2016-12-08T10:16:00Z</dcterms:created>
  <dcterms:modified xsi:type="dcterms:W3CDTF">2016-12-08T10:27:00Z</dcterms:modified>
</cp:coreProperties>
</file>