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0"/>
          <w:sz w:val="20"/>
          <w:szCs w:val="20"/>
          <w:rFonts w:ascii="Liberation Mono" w:hAnsi="Liberation Mono" w:eastAsia="Nimbus Mono L" w:cs="Liberation Mono"/>
        </w:rPr>
      </w:pPr>
      <w:r>
        <w:rPr/>
        <w:t>Hanfei Geng</w:t>
      </w:r>
      <w:r/>
    </w:p>
    <w:p>
      <w:pPr>
        <w:pStyle w:val="PreformattedText"/>
        <w:rPr>
          <w:sz w:val="20"/>
          <w:sz w:val="20"/>
          <w:szCs w:val="20"/>
          <w:rFonts w:ascii="Liberation Mono" w:hAnsi="Liberation Mono" w:eastAsia="Nimbus Mono L" w:cs="Liberation Mono"/>
        </w:rPr>
      </w:pPr>
      <w:r>
        <w:rPr/>
        <w:t>hgeng4</w:t>
      </w:r>
      <w:r/>
    </w:p>
    <w:p>
      <w:pPr>
        <w:pStyle w:val="PreformattedText"/>
      </w:pPr>
      <w:r>
        <w:rPr/>
        <w:t>September 17</w:t>
      </w:r>
      <w:r>
        <w:rPr>
          <w:vertAlign w:val="superscript"/>
        </w:rPr>
        <w:t>th</w:t>
      </w:r>
      <w:r>
        <w:rPr/>
        <w:t>, 2016</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Report Item 1:</w:t>
      </w:r>
      <w:r/>
    </w:p>
    <w:p>
      <w:pPr>
        <w:pStyle w:val="PreformattedText"/>
      </w:pPr>
      <w:r>
        <w:rPr>
          <w:rFonts w:eastAsia="Nimbus Mono L" w:cs="Liberation Mono"/>
          <w:sz w:val="20"/>
          <w:szCs w:val="20"/>
        </w:rPr>
        <w:t>fs &gt;= 2*fmax</w:t>
      </w:r>
      <w:r/>
    </w:p>
    <w:p>
      <w:pPr>
        <w:pStyle w:val="PreformattedText"/>
      </w:pPr>
      <w:r>
        <w:rPr>
          <w:rFonts w:eastAsia="Nimbus Mono L" w:cs="Liberation Mono"/>
          <w:sz w:val="20"/>
          <w:szCs w:val="20"/>
        </w:rPr>
        <w:t>1000Hz &gt;= 2*fmax</w:t>
      </w:r>
      <w:r/>
    </w:p>
    <w:p>
      <w:pPr>
        <w:pStyle w:val="PreformattedText"/>
      </w:pPr>
      <w:r>
        <w:rPr>
          <w:rFonts w:eastAsia="Nimbus Mono L" w:cs="Liberation Mono"/>
          <w:sz w:val="20"/>
          <w:szCs w:val="20"/>
        </w:rPr>
        <w:t>fmax &lt;= 500Hz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r>
      <w:r/>
    </w:p>
    <w:p>
      <w:pPr>
        <w:pStyle w:val="PreformattedText"/>
      </w:pPr>
      <w:r>
        <w:rPr>
          <w:rFonts w:eastAsia="Nimbus Mono L" w:cs="Liberation Mono"/>
          <w:sz w:val="20"/>
          <w:szCs w:val="20"/>
        </w:rPr>
        <w:t>N = 8000/8 = 1000samples</w:t>
      </w:r>
      <w:r/>
    </w:p>
    <w:p>
      <w:pPr>
        <w:pStyle w:val="PreformattedText"/>
      </w:pPr>
      <w:r>
        <w:rPr>
          <w:rFonts w:eastAsia="Nimbus Mono L" w:cs="Liberation Mono"/>
          <w:sz w:val="20"/>
          <w:szCs w:val="20"/>
        </w:rPr>
        <w:t>1000/fs &gt;1/fmin</w:t>
      </w:r>
      <w:r/>
    </w:p>
    <w:p>
      <w:pPr>
        <w:pStyle w:val="PreformattedText"/>
      </w:pPr>
      <w:r>
        <w:rPr>
          <w:rFonts w:eastAsia="Nimbus Mono L" w:cs="Liberation Mono"/>
          <w:sz w:val="20"/>
          <w:szCs w:val="20"/>
        </w:rPr>
        <w:t>fmin &gt; 1Hz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r>
      <w:r/>
    </w:p>
    <w:p>
      <w:pPr>
        <w:pStyle w:val="PreformattedText"/>
      </w:pPr>
      <w:r>
        <w:rPr>
          <w:rFonts w:eastAsia="Nimbus Mono L" w:cs="Liberation Mono"/>
          <w:sz w:val="20"/>
          <w:szCs w:val="20"/>
        </w:rPr>
        <w:t>Thus the maximum frequency it can captures is 500Hz;minimum is 1Hz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In order to prevent aliasing, one needs to sample above the nyquist rate and sample long enough to get enough samples. Both criteria indicate a large number of samples to be stored in the memory. Therefore it's memory intensive</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rPr>
      </w:pPr>
      <w:r>
        <w:rPr/>
        <w:t>Report Item 2:</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Fonts w:eastAsia="Nimbus Mono L" w:cs="Liberation Mono"/>
          <w:sz w:val="20"/>
          <w:szCs w:val="20"/>
        </w:rPr>
        <w:t>The spectral copies in Xd(w) comes from sampling in the time domain. Sampling in the time domain equals the multiplication of the signal with the impulse train, which means the convolution of the CTFT of x(t) with the diric delta functions in the frequency domain. Therefore, Xd(w) has spectral copies. These copies are merely the mathematical by-products, which have no physical significance. Only Xd(w) in the range of [-</w:t>
      </w:r>
      <w:r>
        <w:rPr>
          <w:rFonts w:eastAsia="Nimbus Mono L" w:cs="Liberation Mono"/>
          <w:sz w:val="20"/>
          <w:szCs w:val="20"/>
        </w:rPr>
        <w:t>π, π] has physical significance</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r>
      <w:r/>
    </w:p>
    <w:p>
      <w:pPr>
        <w:pStyle w:val="PreformattedText"/>
        <w:rPr>
          <w:sz w:val="20"/>
          <w:sz w:val="20"/>
          <w:szCs w:val="20"/>
          <w:rFonts w:ascii="Liberation Mono" w:hAnsi="Liberation Mono" w:eastAsia="Nimbus Mono L" w:cs="Liberation Mono"/>
        </w:rPr>
      </w:pPr>
      <w:r>
        <w:rPr/>
        <w:t>Report Item 3:</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To calculate one sample of DFT of length N, one needs to do N complex multiplication, and (N-1) complex addition. Thus N samples needs N^2 complex operations to complete the DFT.</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rPr>
      </w:pPr>
      <w:r>
        <w:rPr/>
        <w:t>Report Item 4:</w:t>
      </w:r>
      <w:r/>
    </w:p>
    <w:p>
      <w:pPr>
        <w:pStyle w:val="PreformattedText"/>
      </w:pPr>
      <w:r>
        <w:rPr>
          <w:rFonts w:eastAsia="Nimbus Mono L" w:cs="Liberation Mono"/>
          <w:sz w:val="20"/>
          <w:szCs w:val="20"/>
        </w:rPr>
        <w:t>There are 10 frequency tones</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29.32Hz and -29.32Hz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142.4Hz and -142.4Hz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205.3Hz and -205.3Hz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280.6Hz and -280.6Hz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310Hz and -310Hz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2">
            <wp:simplePos x="0" y="0"/>
            <wp:positionH relativeFrom="column">
              <wp:posOffset>416560</wp:posOffset>
            </wp:positionH>
            <wp:positionV relativeFrom="paragraph">
              <wp:posOffset>7620</wp:posOffset>
            </wp:positionV>
            <wp:extent cx="5257800" cy="40957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257800" cy="409575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t>Report Item 5:</w:t>
      </w:r>
      <w:r/>
    </w:p>
    <w:p>
      <w:pPr>
        <w:pStyle w:val="PreformattedText"/>
        <w:rPr>
          <w:sz w:val="20"/>
          <w:sz w:val="20"/>
          <w:szCs w:val="20"/>
          <w:rFonts w:ascii="Liberation Mono" w:hAnsi="Liberation Mono" w:eastAsia="Nimbus Mono L" w:cs="Liberation Mono"/>
          <w:color w:val="00000A"/>
          <w:lang w:val="en-US" w:eastAsia="zh-CN" w:bidi="hi-IN"/>
        </w:rPr>
      </w:pPr>
      <w:r>
        <w:rPr/>
        <w:t>Original Spectrum</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3">
            <wp:simplePos x="0" y="0"/>
            <wp:positionH relativeFrom="column">
              <wp:posOffset>375285</wp:posOffset>
            </wp:positionH>
            <wp:positionV relativeFrom="paragraph">
              <wp:posOffset>95885</wp:posOffset>
            </wp:positionV>
            <wp:extent cx="5306695" cy="38296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06695" cy="3829685"/>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t>Zero-padding:</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4">
            <wp:simplePos x="0" y="0"/>
            <wp:positionH relativeFrom="column">
              <wp:posOffset>41910</wp:posOffset>
            </wp:positionH>
            <wp:positionV relativeFrom="paragraph">
              <wp:posOffset>86995</wp:posOffset>
            </wp:positionV>
            <wp:extent cx="6332220" cy="30467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t>Before zero-padding, we cannot distinguish creating and chlorine. Zero-padding does help in terms of increasing the resolution of the spectrum, as there are more peaks present, but still not enough to distinguish 209Hz and 185Hz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
      <w:r/>
    </w:p>
    <w:p>
      <w:pPr>
        <w:pStyle w:val="PreformattedText"/>
      </w:pPr>
      <w:r>
        <w:rPr/>
        <w:t>Report Item 6:</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Window functions and there spectra:</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Rectangular:</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334000" cy="40005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334000" cy="4000500"/>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Triangular:</w:t>
      </w:r>
      <w:r/>
    </w:p>
    <w:p>
      <w:pPr>
        <w:pStyle w:val="PreformattedText"/>
      </w:pPr>
      <w:r>
        <w:rPr/>
      </w:r>
      <w:r/>
    </w:p>
    <w:p>
      <w:pPr>
        <w:pStyle w:val="PreformattedText"/>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334000" cy="40005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334000" cy="400050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rPr>
          <w:sz w:val="20"/>
          <w:sz w:val="20"/>
          <w:szCs w:val="20"/>
          <w:rFonts w:ascii="Liberation Mono" w:hAnsi="Liberation Mono" w:eastAsia="Nimbus Mono L" w:cs="Liberation Mono"/>
          <w:color w:val="00000A"/>
          <w:lang w:val="en-US" w:eastAsia="zh-CN" w:bidi="hi-IN"/>
        </w:rPr>
      </w:pPr>
      <w:r>
        <w:rPr/>
        <w:t>Hamming:</w:t>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334000" cy="40005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rPr>
          <w:sz w:val="20"/>
          <w:sz w:val="20"/>
          <w:szCs w:val="20"/>
          <w:rFonts w:ascii="Liberation Mono" w:hAnsi="Liberation Mono" w:eastAsia="Nimbus Mono L" w:cs="Liberation Mono"/>
          <w:color w:val="00000A"/>
          <w:lang w:val="en-US" w:eastAsia="zh-CN" w:bidi="hi-IN"/>
        </w:rPr>
      </w:pPr>
      <w:r>
        <w:rPr/>
        <w:t>Hanning:</w:t>
      </w:r>
      <w:r/>
    </w:p>
    <w:p>
      <w:pPr>
        <w:pStyle w:val="PreformattedText"/>
      </w:pPr>
      <w:r>
        <w:rPr/>
      </w:r>
      <w:r/>
    </w:p>
    <w:p>
      <w:pPr>
        <w:pStyle w:val="PreformattedText"/>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334000" cy="40005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rPr>
          <w:sz w:val="20"/>
          <w:sz w:val="20"/>
          <w:szCs w:val="20"/>
          <w:rFonts w:ascii="Liberation Mono" w:hAnsi="Liberation Mono" w:eastAsia="Nimbus Mono L" w:cs="Liberation Mono"/>
          <w:color w:val="00000A"/>
          <w:lang w:val="en-US" w:eastAsia="zh-CN" w:bidi="hi-IN"/>
        </w:rPr>
      </w:pPr>
      <w:r>
        <w:rPr/>
        <w:t>Kaiser</w:t>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334000" cy="40005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rPr>
          <w:sz w:val="20"/>
          <w:sz w:val="20"/>
          <w:szCs w:val="20"/>
          <w:rFonts w:ascii="Liberation Mono" w:hAnsi="Liberation Mono" w:eastAsia="Nimbus Mono L" w:cs="Liberation Mono"/>
          <w:color w:val="00000A"/>
          <w:lang w:val="en-US" w:eastAsia="zh-CN" w:bidi="hi-IN"/>
        </w:rPr>
      </w:pPr>
      <w:r>
        <w:rPr/>
        <w:t>Rectangular window:</w:t>
      </w:r>
      <w:r/>
    </w:p>
    <w:p>
      <w:pPr>
        <w:pStyle w:val="PreformattedText"/>
        <w:rPr>
          <w:sz w:val="20"/>
          <w:sz w:val="20"/>
          <w:szCs w:val="20"/>
          <w:rFonts w:ascii="Liberation Mono" w:hAnsi="Liberation Mono" w:eastAsia="Nimbus Mono L" w:cs="Liberation Mono"/>
          <w:color w:val="00000A"/>
          <w:lang w:val="en-US" w:eastAsia="zh-CN" w:bidi="hi-IN"/>
        </w:rPr>
      </w:pPr>
      <w:r>
        <w:rPr/>
        <w:t>The side lobe height is 13dB lower than that of the main lobe</w:t>
      </w:r>
      <w:r/>
    </w:p>
    <w:p>
      <w:pPr>
        <w:pStyle w:val="PreformattedText"/>
        <w:rPr>
          <w:sz w:val="20"/>
          <w:sz w:val="20"/>
          <w:szCs w:val="20"/>
          <w:rFonts w:ascii="Liberation Mono" w:hAnsi="Liberation Mono" w:eastAsia="Nimbus Mono L" w:cs="Liberation Mono"/>
          <w:color w:val="00000A"/>
          <w:lang w:val="en-US" w:eastAsia="zh-CN" w:bidi="hi-IN"/>
        </w:rPr>
      </w:pPr>
      <w:r>
        <w:rPr/>
        <w:t>\The width of the main lobe is about 0.64 rad</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t>Triangular window:</w:t>
      </w:r>
      <w:r/>
    </w:p>
    <w:p>
      <w:pPr>
        <w:pStyle w:val="PreformattedText"/>
      </w:pPr>
      <w:r>
        <w:rPr/>
        <w:t>The side lobe is about 25 dB lower than that of the main lobe</w:t>
      </w:r>
      <w:r/>
    </w:p>
    <w:p>
      <w:pPr>
        <w:pStyle w:val="PreformattedText"/>
      </w:pPr>
      <w:r>
        <w:rPr/>
        <w:t>The width of the main lobe is about 1.24 rad</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t>Between the rectangular window and the hamming window, hamming window has lower side lobes.</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
      <w:r/>
    </w:p>
    <w:p>
      <w:pPr>
        <w:pStyle w:val="PreformattedText"/>
        <w:rPr>
          <w:sz w:val="20"/>
          <w:sz w:val="20"/>
          <w:szCs w:val="20"/>
          <w:rFonts w:ascii="Liberation Mono" w:hAnsi="Liberation Mono" w:eastAsia="Nimbus Mono L" w:cs="Liberation Mono"/>
        </w:rPr>
      </w:pPr>
      <w:r>
        <w:rPr/>
        <w:t>Report Item 7:</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10">
            <wp:simplePos x="0" y="0"/>
            <wp:positionH relativeFrom="column">
              <wp:posOffset>506730</wp:posOffset>
            </wp:positionH>
            <wp:positionV relativeFrom="paragraph">
              <wp:posOffset>76200</wp:posOffset>
            </wp:positionV>
            <wp:extent cx="5410200" cy="390461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5410200" cy="3904615"/>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rPr>
          <w:sz w:val="20"/>
          <w:sz w:val="20"/>
          <w:szCs w:val="20"/>
          <w:rFonts w:ascii="Liberation Mono" w:hAnsi="Liberation Mono" w:eastAsia="Nimbus Mono L" w:cs="Liberation Mono"/>
          <w:color w:val="00000A"/>
          <w:lang w:val="en-US" w:eastAsia="zh-CN" w:bidi="hi-IN"/>
        </w:rPr>
      </w:pPr>
      <w:r>
        <w:rPr/>
        <w:t xml:space="preserve">When N = 20, the main lobe has a width about 0.63 rad. </w:t>
      </w:r>
      <w:r/>
    </w:p>
    <w:p>
      <w:pPr>
        <w:pStyle w:val="PreformattedText"/>
        <w:rPr>
          <w:sz w:val="20"/>
          <w:sz w:val="20"/>
          <w:szCs w:val="20"/>
          <w:rFonts w:ascii="Liberation Mono" w:hAnsi="Liberation Mono" w:eastAsia="Nimbus Mono L" w:cs="Liberation Mono"/>
          <w:color w:val="00000A"/>
          <w:lang w:val="en-US" w:eastAsia="zh-CN" w:bidi="hi-IN"/>
        </w:rPr>
      </w:pPr>
      <w:r>
        <w:rPr/>
        <w:t>When N = 40</w:t>
      </w:r>
      <w:r/>
    </w:p>
    <w:p>
      <w:pPr>
        <w:pStyle w:val="PreformattedText"/>
      </w:pPr>
      <w:r>
        <w:rPr/>
        <w:t>the main lobe has a width about 0.32 rad.</w:t>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rPr>
          <w:sz w:val="20"/>
          <w:sz w:val="20"/>
          <w:szCs w:val="20"/>
          <w:rFonts w:ascii="Liberation Mono" w:hAnsi="Liberation Mono" w:eastAsia="Nimbus Mono L" w:cs="Liberation Mono"/>
        </w:rPr>
      </w:pPr>
      <w:r>
        <w:rPr/>
        <w:t>Report Item 8:</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410200" cy="390461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5410200" cy="3904615"/>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Nmin = T/</w:t>
      </w:r>
      <w:r>
        <w:rPr>
          <w:rFonts w:eastAsia="Nimbus Mono L" w:cs="Liberation Mono"/>
        </w:rPr>
        <w:t>Δ</w:t>
      </w:r>
      <w:r>
        <w:rPr/>
        <w:t>t = 1/5/0.02 = 10</w:t>
      </w:r>
      <w:r/>
    </w:p>
    <w:p>
      <w:pPr>
        <w:pStyle w:val="PreformattedText"/>
        <w:rPr>
          <w:sz w:val="20"/>
          <w:sz w:val="20"/>
          <w:szCs w:val="20"/>
          <w:rFonts w:ascii="Liberation Mono" w:hAnsi="Liberation Mono" w:eastAsia="Nimbus Mono L" w:cs="Liberation Mono"/>
          <w:color w:val="00000A"/>
          <w:lang w:val="en-US" w:eastAsia="zh-CN" w:bidi="hi-IN"/>
        </w:rPr>
      </w:pPr>
      <w:r>
        <w:rPr/>
      </w:r>
      <w:r/>
    </w:p>
    <w:p>
      <w:pPr>
        <w:pStyle w:val="PreformattedText"/>
        <w:rPr>
          <w:sz w:val="20"/>
          <w:sz w:val="20"/>
          <w:szCs w:val="20"/>
          <w:rFonts w:ascii="Liberation Mono" w:hAnsi="Liberation Mono" w:eastAsia="Nimbus Mono L" w:cs="Liberation Mono"/>
          <w:color w:val="00000A"/>
          <w:lang w:val="en-US" w:eastAsia="zh-CN" w:bidi="hi-IN"/>
        </w:rPr>
      </w:pPr>
      <w:r>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6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Hanfei Geng</cp:lastModifiedBy>
  <dcterms:modified xsi:type="dcterms:W3CDTF">2016-09-17T15:10:18Z</dcterms:modified>
  <cp:revision>3</cp:revision>
</cp:coreProperties>
</file>