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6-30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</w:t>
      </w:r>
      <w:r>
        <w:rPr>
          <w:rtl w:val="0"/>
          <w:lang w:val="zh-CN" w:eastAsia="zh-CN"/>
        </w:rPr>
        <w:t>httpurlconnection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工作原理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引入</w:t>
      </w:r>
      <w:r>
        <w:rPr>
          <w:rtl w:val="0"/>
          <w:lang w:val="zh-CN" w:eastAsia="zh-CN"/>
        </w:rPr>
        <w:t>OkHttp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tl w:val="0"/>
          <w:lang w:val="zh-CN" w:eastAsia="zh-CN"/>
        </w:rPr>
        <w:t>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优化注册登陆模块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