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&lt;</w:t>
      </w:r>
      <w:r w:rsidR="009B5A7D">
        <w:rPr>
          <w:rFonts w:ascii="Arial" w:hAnsi="Arial" w:hint="eastAsia"/>
        </w:rPr>
        <w:t>边走边拍</w:t>
      </w:r>
      <w:r w:rsidR="0078271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9C6B06" w:rsidRDefault="00F03B5C">
      <w:pPr>
        <w:sectPr w:rsidR="00F03B5C" w:rsidRPr="009C6B0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782717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 w:rsidR="00AF0916">
              <w:rPr>
                <w:rFonts w:ascii="Times New Roman"/>
              </w:rPr>
              <w:t>18</w:t>
            </w:r>
            <w:r>
              <w:rPr>
                <w:rFonts w:ascii="Times New Roman" w:hint="eastAsia"/>
              </w:rPr>
              <w:t>/</w:t>
            </w:r>
            <w:r w:rsidR="002D6855">
              <w:rPr>
                <w:rFonts w:ascii="Times New Roman"/>
              </w:rPr>
              <w:t>0</w:t>
            </w:r>
            <w:r w:rsidR="00AF0916">
              <w:rPr>
                <w:rFonts w:ascii="Times New Roman" w:hint="eastAsia"/>
              </w:rPr>
              <w:t>8</w:t>
            </w:r>
            <w:r>
              <w:rPr>
                <w:rFonts w:ascii="Times New Roman" w:hint="eastAsia"/>
              </w:rPr>
              <w:t>/2017&gt;</w:t>
            </w:r>
          </w:p>
        </w:tc>
        <w:tc>
          <w:tcPr>
            <w:tcW w:w="1152" w:type="dxa"/>
          </w:tcPr>
          <w:p w:rsidR="00F03B5C" w:rsidRDefault="009F4A11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2004">
              <w:rPr>
                <w:rFonts w:ascii="Times New Roman" w:hint="eastAsia"/>
              </w:rPr>
              <w:t>迭代</w:t>
            </w:r>
            <w:r w:rsidR="00344B7A">
              <w:rPr>
                <w:rFonts w:ascii="Times New Roman" w:hint="eastAsia"/>
              </w:rPr>
              <w:t>三（第二次开发迭代）</w:t>
            </w:r>
            <w:r w:rsidR="00682004">
              <w:rPr>
                <w:rFonts w:ascii="Times New Roman" w:hint="eastAsia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F0916">
              <w:rPr>
                <w:rFonts w:hint="eastAsia"/>
              </w:rPr>
              <w:t>唐天成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782717">
        <w:rPr>
          <w:noProof/>
        </w:rPr>
        <w:t>2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B0C46" w:rsidRPr="00EB0C46" w:rsidRDefault="00F03B5C" w:rsidP="00EB0C46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EB0C46" w:rsidRDefault="00EB0C46" w:rsidP="00EB0C46">
      <w:pPr>
        <w:pStyle w:val="2"/>
      </w:pPr>
      <w:bookmarkStart w:id="1" w:name="_Toc498761761"/>
      <w:bookmarkStart w:id="2" w:name="_Toc110843659"/>
      <w:r>
        <w:rPr>
          <w:rFonts w:hint="eastAsia"/>
        </w:rPr>
        <w:t>目的</w:t>
      </w:r>
      <w:bookmarkEnd w:id="1"/>
      <w:bookmarkEnd w:id="2"/>
    </w:p>
    <w:p w:rsidR="00EB0C46" w:rsidRPr="00EB0C46" w:rsidRDefault="00A96D05" w:rsidP="00EB0C46">
      <w:pPr>
        <w:ind w:left="720"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本测试报告总结开发</w:t>
      </w:r>
      <w:r w:rsidR="00562945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第</w:t>
      </w:r>
      <w:r w:rsidR="00F6452A">
        <w:rPr>
          <w:rFonts w:hint="eastAsia"/>
          <w:color w:val="000000"/>
          <w:sz w:val="18"/>
          <w:szCs w:val="18"/>
        </w:rPr>
        <w:t>三</w:t>
      </w:r>
      <w:r>
        <w:rPr>
          <w:rFonts w:hint="eastAsia"/>
          <w:color w:val="000000"/>
          <w:sz w:val="18"/>
          <w:szCs w:val="18"/>
        </w:rPr>
        <w:t>次迭代的测试以及分析测试结果，验证</w:t>
      </w:r>
      <w:r w:rsidR="00F6452A">
        <w:rPr>
          <w:rFonts w:hint="eastAsia"/>
          <w:color w:val="000000"/>
          <w:sz w:val="18"/>
          <w:szCs w:val="18"/>
        </w:rPr>
        <w:t>迭代三</w:t>
      </w:r>
      <w:r>
        <w:rPr>
          <w:rFonts w:hint="eastAsia"/>
          <w:color w:val="000000"/>
          <w:sz w:val="18"/>
          <w:szCs w:val="18"/>
        </w:rPr>
        <w:t>应实现的</w:t>
      </w:r>
      <w:r w:rsidRPr="00A96D05">
        <w:rPr>
          <w:rFonts w:hint="eastAsia"/>
          <w:color w:val="000000"/>
          <w:sz w:val="18"/>
          <w:szCs w:val="18"/>
        </w:rPr>
        <w:t>功能</w:t>
      </w:r>
      <w:r>
        <w:rPr>
          <w:rFonts w:hint="eastAsia"/>
          <w:color w:val="000000"/>
          <w:sz w:val="18"/>
          <w:szCs w:val="18"/>
        </w:rPr>
        <w:t>的正确性</w:t>
      </w:r>
      <w:r w:rsidR="00EB0C46">
        <w:rPr>
          <w:rFonts w:hint="eastAsia"/>
          <w:color w:val="000000"/>
          <w:sz w:val="18"/>
          <w:szCs w:val="18"/>
        </w:rPr>
        <w:t>。</w:t>
      </w:r>
    </w:p>
    <w:p w:rsidR="00EB0C46" w:rsidRDefault="00EB0C46" w:rsidP="00EB0C46">
      <w:pPr>
        <w:pStyle w:val="2"/>
      </w:pPr>
      <w:bookmarkStart w:id="3" w:name="_Toc498761762"/>
      <w:bookmarkStart w:id="4" w:name="_Toc110843660"/>
      <w:r>
        <w:rPr>
          <w:rFonts w:hint="eastAsia"/>
        </w:rPr>
        <w:t>范围</w:t>
      </w:r>
      <w:bookmarkEnd w:id="3"/>
      <w:bookmarkEnd w:id="4"/>
    </w:p>
    <w:p w:rsidR="00EB0C46" w:rsidRPr="00EB0C46" w:rsidRDefault="00EB0C46" w:rsidP="00EB0C46">
      <w:pPr>
        <w:ind w:firstLineChars="600" w:firstLine="1080"/>
      </w:pPr>
      <w:r>
        <w:rPr>
          <w:rFonts w:hint="eastAsia"/>
          <w:color w:val="000000"/>
          <w:sz w:val="18"/>
          <w:szCs w:val="18"/>
        </w:rPr>
        <w:t>本测试报告为边走边</w:t>
      </w:r>
      <w:proofErr w:type="gramStart"/>
      <w:r>
        <w:rPr>
          <w:rFonts w:hint="eastAsia"/>
          <w:color w:val="000000"/>
          <w:sz w:val="18"/>
          <w:szCs w:val="18"/>
        </w:rPr>
        <w:t>拍项目</w:t>
      </w:r>
      <w:proofErr w:type="gramEnd"/>
      <w:r w:rsidR="00F6452A">
        <w:rPr>
          <w:rFonts w:hint="eastAsia"/>
          <w:color w:val="000000"/>
          <w:sz w:val="18"/>
          <w:szCs w:val="18"/>
        </w:rPr>
        <w:t>第三</w:t>
      </w:r>
      <w:r w:rsidR="00A96D05">
        <w:rPr>
          <w:rFonts w:hint="eastAsia"/>
          <w:color w:val="000000"/>
          <w:sz w:val="18"/>
          <w:szCs w:val="18"/>
        </w:rPr>
        <w:t>次</w:t>
      </w:r>
      <w:r w:rsidR="004E79DB">
        <w:rPr>
          <w:rFonts w:hint="eastAsia"/>
          <w:color w:val="000000"/>
          <w:sz w:val="18"/>
          <w:szCs w:val="18"/>
        </w:rPr>
        <w:t>迭代</w:t>
      </w:r>
      <w:r w:rsidR="00A96D05">
        <w:rPr>
          <w:rFonts w:hint="eastAsia"/>
          <w:color w:val="000000"/>
          <w:sz w:val="18"/>
          <w:szCs w:val="18"/>
        </w:rPr>
        <w:t>(</w:t>
      </w:r>
      <w:r w:rsidR="00F6452A">
        <w:rPr>
          <w:rFonts w:hint="eastAsia"/>
          <w:color w:val="000000"/>
          <w:sz w:val="18"/>
          <w:szCs w:val="18"/>
        </w:rPr>
        <w:t>即第二</w:t>
      </w:r>
      <w:r w:rsidR="00A96D05">
        <w:rPr>
          <w:rFonts w:hint="eastAsia"/>
          <w:color w:val="000000"/>
          <w:sz w:val="18"/>
          <w:szCs w:val="18"/>
        </w:rPr>
        <w:t>次开发迭代)</w:t>
      </w:r>
      <w:r w:rsidR="004E79DB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的测试报告</w:t>
      </w:r>
      <w:r w:rsidR="00652090">
        <w:rPr>
          <w:rFonts w:hint="eastAsia"/>
          <w:color w:val="000000"/>
          <w:sz w:val="18"/>
          <w:szCs w:val="18"/>
        </w:rPr>
        <w:t>。</w:t>
      </w:r>
    </w:p>
    <w:p w:rsidR="00EB0C46" w:rsidRDefault="00EB0C46" w:rsidP="00652090">
      <w:pPr>
        <w:pStyle w:val="2"/>
      </w:pPr>
      <w:bookmarkStart w:id="5" w:name="_Toc498761763"/>
      <w:bookmarkStart w:id="6" w:name="_Toc110843661"/>
      <w:r>
        <w:rPr>
          <w:rFonts w:hint="eastAsia"/>
        </w:rPr>
        <w:t>定义、首字母缩写词和缩略语</w:t>
      </w:r>
      <w:bookmarkEnd w:id="5"/>
      <w:bookmarkEnd w:id="6"/>
    </w:p>
    <w:p w:rsidR="004E79DB" w:rsidRPr="004E79DB" w:rsidRDefault="004E79DB" w:rsidP="003421D1">
      <w:pPr>
        <w:ind w:left="720" w:firstLineChars="200" w:firstLine="400"/>
      </w:pPr>
      <w:r>
        <w:rPr>
          <w:rFonts w:hint="eastAsia"/>
        </w:rPr>
        <w:t>无</w:t>
      </w:r>
    </w:p>
    <w:p w:rsidR="00EB0C46" w:rsidRDefault="00EB0C46" w:rsidP="00EB0C46">
      <w:pPr>
        <w:pStyle w:val="2"/>
      </w:pPr>
      <w:bookmarkStart w:id="7" w:name="_Toc498761764"/>
      <w:bookmarkStart w:id="8" w:name="_Toc110843662"/>
      <w:r>
        <w:rPr>
          <w:rFonts w:hint="eastAsia"/>
        </w:rPr>
        <w:t>参考资料</w:t>
      </w:r>
      <w:bookmarkEnd w:id="7"/>
      <w:bookmarkEnd w:id="8"/>
    </w:p>
    <w:p w:rsidR="00EB0C46" w:rsidRDefault="0019648D" w:rsidP="003421D1">
      <w:pPr>
        <w:ind w:left="720" w:firstLineChars="200" w:firstLine="400"/>
        <w:rPr>
          <w:lang w:eastAsia="zh-TW"/>
        </w:rPr>
      </w:pPr>
      <w:r w:rsidRPr="0019648D">
        <w:rPr>
          <w:rFonts w:hint="eastAsia"/>
          <w:lang w:eastAsia="zh-TW"/>
        </w:rPr>
        <w:t>沈备军，陈昊鹏，陈雨亭.《软件工程原理》2013.2 高等教育出版社</w:t>
      </w:r>
    </w:p>
    <w:p w:rsidR="004E79DB" w:rsidRDefault="00F03B5C" w:rsidP="004E79DB">
      <w:pPr>
        <w:pStyle w:val="1"/>
      </w:pPr>
      <w:bookmarkStart w:id="9" w:name="_Toc139033289"/>
      <w:r>
        <w:rPr>
          <w:rFonts w:hint="eastAsia"/>
        </w:rPr>
        <w:t>基于需求的测试覆盖</w:t>
      </w:r>
      <w:bookmarkEnd w:id="9"/>
    </w:p>
    <w:p w:rsidR="0019648D" w:rsidRPr="0019648D" w:rsidRDefault="0019648D" w:rsidP="003421D1">
      <w:pPr>
        <w:ind w:left="720" w:firstLineChars="200" w:firstLine="400"/>
      </w:pPr>
      <w:r>
        <w:rPr>
          <w:rFonts w:hint="eastAsia"/>
        </w:rPr>
        <w:t>无</w:t>
      </w:r>
    </w:p>
    <w:p w:rsidR="00813A3A" w:rsidRDefault="00F03B5C" w:rsidP="00813A3A">
      <w:pPr>
        <w:pStyle w:val="1"/>
      </w:pPr>
      <w:bookmarkStart w:id="10" w:name="_Toc139033290"/>
      <w:r>
        <w:rPr>
          <w:rFonts w:hint="eastAsia"/>
        </w:rPr>
        <w:t>基于代码的测试覆盖</w:t>
      </w:r>
      <w:bookmarkEnd w:id="10"/>
    </w:p>
    <w:p w:rsidR="00813A3A" w:rsidRPr="00AF0916" w:rsidRDefault="00813A3A" w:rsidP="00AF0916">
      <w:pPr>
        <w:pStyle w:val="af1"/>
        <w:numPr>
          <w:ilvl w:val="0"/>
          <w:numId w:val="27"/>
        </w:numPr>
        <w:ind w:firstLineChars="0"/>
        <w:rPr>
          <w:b/>
          <w:sz w:val="21"/>
          <w:szCs w:val="21"/>
        </w:rPr>
      </w:pPr>
      <w:r w:rsidRPr="00AF0916">
        <w:rPr>
          <w:rFonts w:hint="eastAsia"/>
          <w:b/>
          <w:sz w:val="24"/>
          <w:szCs w:val="24"/>
        </w:rPr>
        <w:t>3.1</w:t>
      </w:r>
      <w:r w:rsidRPr="00AF0916">
        <w:rPr>
          <w:b/>
          <w:sz w:val="24"/>
          <w:szCs w:val="24"/>
        </w:rPr>
        <w:t xml:space="preserve"> </w:t>
      </w:r>
      <w:r w:rsidR="00AF0916" w:rsidRPr="00AF0916">
        <w:rPr>
          <w:rFonts w:hint="eastAsia"/>
          <w:b/>
          <w:sz w:val="21"/>
          <w:szCs w:val="21"/>
        </w:rPr>
        <w:t>测试用例 #1</w:t>
      </w:r>
      <w:r w:rsidR="00742E0F">
        <w:rPr>
          <w:rFonts w:hint="eastAsia"/>
          <w:b/>
          <w:sz w:val="21"/>
          <w:szCs w:val="21"/>
        </w:rPr>
        <w:t>——在同一位置显示不同照片功</w:t>
      </w:r>
      <w:r w:rsidRPr="00AF0916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测试结果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CB7E8A" w:rsidRDefault="00AF0916" w:rsidP="00414A40">
            <w:r>
              <w:rPr>
                <w:rFonts w:hint="eastAsia"/>
              </w:rPr>
              <w:t>在本地查看自己的路线与照片时，可以看到在这个位置拍摄了三张不同的照片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</w:tbl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Pr="00AF0916" w:rsidRDefault="00CB7E8A" w:rsidP="00AF0916">
      <w:pPr>
        <w:rPr>
          <w:rFonts w:hint="eastAsia"/>
          <w:b/>
          <w:sz w:val="24"/>
          <w:szCs w:val="24"/>
        </w:rPr>
      </w:pPr>
    </w:p>
    <w:p w:rsidR="00813A3A" w:rsidRPr="00957030" w:rsidRDefault="00813A3A" w:rsidP="00742E0F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2</w:t>
      </w:r>
      <w:r w:rsidR="00742E0F" w:rsidRPr="00742E0F">
        <w:rPr>
          <w:rFonts w:hint="eastAsia"/>
          <w:b/>
          <w:sz w:val="21"/>
          <w:szCs w:val="21"/>
        </w:rPr>
        <w:t>——分享到</w:t>
      </w:r>
      <w:proofErr w:type="gramStart"/>
      <w:r w:rsidR="00742E0F" w:rsidRPr="00742E0F">
        <w:rPr>
          <w:rFonts w:hint="eastAsia"/>
          <w:b/>
          <w:sz w:val="21"/>
          <w:szCs w:val="21"/>
        </w:rPr>
        <w:t>微信功能</w:t>
      </w:r>
      <w:proofErr w:type="gramEnd"/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测试结果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57030" w:rsidRDefault="00742E0F" w:rsidP="00414A40">
            <w:r w:rsidRPr="00742E0F">
              <w:rPr>
                <w:rFonts w:hint="eastAsia"/>
              </w:rPr>
              <w:t>小组的所有成员都能够在</w:t>
            </w:r>
            <w:proofErr w:type="gramStart"/>
            <w:r w:rsidRPr="00742E0F">
              <w:rPr>
                <w:rFonts w:hint="eastAsia"/>
              </w:rPr>
              <w:t>这个微信群</w:t>
            </w:r>
            <w:proofErr w:type="gramEnd"/>
            <w:r w:rsidRPr="00742E0F">
              <w:rPr>
                <w:rFonts w:hint="eastAsia"/>
              </w:rPr>
              <w:t>中点击之前的分享来看到对应的照片和路线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</w:tbl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Pr="00742E0F" w:rsidRDefault="00CB7E8A" w:rsidP="00742E0F">
      <w:pPr>
        <w:rPr>
          <w:rFonts w:hint="eastAsia"/>
          <w:b/>
          <w:sz w:val="24"/>
          <w:szCs w:val="24"/>
        </w:rPr>
      </w:pPr>
    </w:p>
    <w:p w:rsidR="00813A3A" w:rsidRPr="008D1223" w:rsidRDefault="00813A3A" w:rsidP="00C263CC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3</w:t>
      </w:r>
      <w:r w:rsidR="00C263CC" w:rsidRPr="00C263CC">
        <w:rPr>
          <w:rFonts w:hint="eastAsia"/>
          <w:b/>
          <w:sz w:val="21"/>
          <w:szCs w:val="21"/>
        </w:rPr>
        <w:t>——分页功能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8D1223" w:rsidRDefault="008D1223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测试结果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8D1223" w:rsidRDefault="00C263CC" w:rsidP="00414A40">
            <w:r w:rsidRPr="00C263CC">
              <w:rPr>
                <w:rFonts w:hint="eastAsia"/>
              </w:rPr>
              <w:t>每一次下拉刷新都能够在屏幕上刷新出最新的分享内容，每一次上拉加载都能在屏幕上增加更多的分享，并且刷出的分享的日期从上往下是越来越老的（即最先看到的是最近的分享）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</w:tbl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C263CC" w:rsidRDefault="00C263CC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C263CC" w:rsidRDefault="00C263CC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C263CC" w:rsidRDefault="00C263CC" w:rsidP="008D1223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957030" w:rsidRPr="00C263CC" w:rsidRDefault="00957030" w:rsidP="00C263CC">
      <w:pPr>
        <w:rPr>
          <w:rFonts w:hint="eastAsia"/>
          <w:b/>
          <w:sz w:val="24"/>
          <w:szCs w:val="24"/>
        </w:rPr>
      </w:pPr>
    </w:p>
    <w:p w:rsidR="00813A3A" w:rsidRPr="0093370F" w:rsidRDefault="00813A3A" w:rsidP="00C263CC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4</w:t>
      </w:r>
      <w:r w:rsidR="00C263CC">
        <w:rPr>
          <w:rFonts w:hint="eastAsia"/>
          <w:b/>
          <w:sz w:val="21"/>
          <w:szCs w:val="21"/>
        </w:rPr>
        <w:t>——评论功能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93370F" w:rsidTr="00C263CC">
        <w:tc>
          <w:tcPr>
            <w:tcW w:w="1696" w:type="dxa"/>
          </w:tcPr>
          <w:p w:rsidR="0093370F" w:rsidRDefault="0093370F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93370F" w:rsidRDefault="0093370F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93370F" w:rsidRDefault="0093370F" w:rsidP="00414A40">
            <w:r>
              <w:rPr>
                <w:rFonts w:hint="eastAsia"/>
              </w:rPr>
              <w:t>测试结果</w:t>
            </w:r>
          </w:p>
        </w:tc>
      </w:tr>
      <w:tr w:rsidR="0093370F" w:rsidTr="00C263CC">
        <w:tc>
          <w:tcPr>
            <w:tcW w:w="1696" w:type="dxa"/>
          </w:tcPr>
          <w:p w:rsidR="0093370F" w:rsidRDefault="0093370F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3370F" w:rsidRDefault="00C263CC" w:rsidP="00414A40">
            <w:r w:rsidRPr="00C263CC">
              <w:rPr>
                <w:rFonts w:hint="eastAsia"/>
              </w:rPr>
              <w:t>评论和回复评论成功</w:t>
            </w:r>
          </w:p>
        </w:tc>
        <w:tc>
          <w:tcPr>
            <w:tcW w:w="1706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</w:tbl>
    <w:p w:rsidR="0093370F" w:rsidRDefault="0093370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743E5F" w:rsidRDefault="00743E5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40016A" w:rsidRDefault="0040016A" w:rsidP="00C263CC">
      <w:pPr>
        <w:rPr>
          <w:b/>
          <w:sz w:val="24"/>
          <w:szCs w:val="24"/>
        </w:rPr>
      </w:pPr>
    </w:p>
    <w:p w:rsidR="00C263CC" w:rsidRDefault="00C263CC" w:rsidP="00C263CC">
      <w:pPr>
        <w:rPr>
          <w:b/>
          <w:sz w:val="24"/>
          <w:szCs w:val="24"/>
        </w:rPr>
      </w:pPr>
    </w:p>
    <w:p w:rsidR="00C263CC" w:rsidRPr="00C263CC" w:rsidRDefault="00C263CC" w:rsidP="00C263CC">
      <w:pPr>
        <w:rPr>
          <w:rFonts w:hint="eastAsia"/>
          <w:b/>
          <w:sz w:val="24"/>
          <w:szCs w:val="24"/>
        </w:rPr>
      </w:pPr>
    </w:p>
    <w:p w:rsidR="00813A3A" w:rsidRPr="00813A3A" w:rsidRDefault="00813A3A" w:rsidP="00AD5EA0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3.5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5</w:t>
      </w:r>
      <w:r w:rsidR="00AD5EA0" w:rsidRPr="00AD5EA0">
        <w:rPr>
          <w:rFonts w:hint="eastAsia"/>
          <w:b/>
          <w:sz w:val="21"/>
          <w:szCs w:val="21"/>
        </w:rPr>
        <w:t>——管理最佳分享模块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AD5EA0" w:rsidP="0040016A">
            <w:r w:rsidRPr="00AD5EA0">
              <w:rPr>
                <w:rFonts w:hint="eastAsia"/>
              </w:rPr>
              <w:t>可以在界面中看到当前的最佳分享和目前</w:t>
            </w:r>
            <w:proofErr w:type="gramStart"/>
            <w:r w:rsidRPr="00AD5EA0">
              <w:rPr>
                <w:rFonts w:hint="eastAsia"/>
              </w:rPr>
              <w:t>点赞数</w:t>
            </w:r>
            <w:proofErr w:type="gramEnd"/>
            <w:r w:rsidRPr="00AD5EA0">
              <w:rPr>
                <w:rFonts w:hint="eastAsia"/>
              </w:rPr>
              <w:t>排名前三的分享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AD5EA0" w:rsidP="0040016A">
            <w:proofErr w:type="gramStart"/>
            <w:r w:rsidRPr="00AD5EA0">
              <w:rPr>
                <w:rFonts w:hint="eastAsia"/>
              </w:rPr>
              <w:t>点赞数</w:t>
            </w:r>
            <w:proofErr w:type="gramEnd"/>
            <w:r w:rsidRPr="00AD5EA0">
              <w:rPr>
                <w:rFonts w:hint="eastAsia"/>
              </w:rPr>
              <w:t>排名第一的分享成为了最佳分享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67661F" w:rsidP="0040016A">
            <w:proofErr w:type="gramStart"/>
            <w:r w:rsidRPr="0067661F">
              <w:rPr>
                <w:rFonts w:hint="eastAsia"/>
              </w:rPr>
              <w:t>点赞数</w:t>
            </w:r>
            <w:proofErr w:type="gramEnd"/>
            <w:r w:rsidRPr="0067661F">
              <w:rPr>
                <w:rFonts w:hint="eastAsia"/>
              </w:rPr>
              <w:t>排名第一的分享成为了最佳分享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AD5EA0" w:rsidTr="0040016A">
        <w:tc>
          <w:tcPr>
            <w:tcW w:w="2268" w:type="dxa"/>
          </w:tcPr>
          <w:p w:rsidR="00AD5EA0" w:rsidRDefault="00AD5EA0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AD5EA0" w:rsidRDefault="0067661F" w:rsidP="0067661F">
            <w:pPr>
              <w:rPr>
                <w:rFonts w:hint="eastAsia"/>
              </w:rPr>
            </w:pPr>
            <w:proofErr w:type="gramStart"/>
            <w:r w:rsidRPr="0067661F">
              <w:rPr>
                <w:rFonts w:hint="eastAsia"/>
              </w:rPr>
              <w:t>点赞数</w:t>
            </w:r>
            <w:proofErr w:type="gramEnd"/>
            <w:r w:rsidRPr="0067661F">
              <w:rPr>
                <w:rFonts w:hint="eastAsia"/>
              </w:rPr>
              <w:t>排名第三的分享成为了最佳分享</w:t>
            </w:r>
          </w:p>
        </w:tc>
        <w:tc>
          <w:tcPr>
            <w:tcW w:w="2268" w:type="dxa"/>
          </w:tcPr>
          <w:p w:rsidR="00AD5EA0" w:rsidRDefault="0067661F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</w:tbl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67661F" w:rsidRDefault="0067661F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67661F" w:rsidRDefault="0067661F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67661F" w:rsidRDefault="0067661F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67661F" w:rsidRDefault="0067661F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67661F" w:rsidRDefault="0067661F" w:rsidP="00813A3A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813A3A" w:rsidRPr="0040016A" w:rsidRDefault="00813A3A" w:rsidP="0040016A">
      <w:pPr>
        <w:rPr>
          <w:b/>
          <w:sz w:val="24"/>
          <w:szCs w:val="24"/>
        </w:rPr>
      </w:pPr>
    </w:p>
    <w:p w:rsidR="00813A3A" w:rsidRPr="0040016A" w:rsidRDefault="00813A3A" w:rsidP="00C77F4C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3.6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6</w:t>
      </w:r>
      <w:r w:rsidR="00C77F4C" w:rsidRPr="00C77F4C">
        <w:rPr>
          <w:rFonts w:hint="eastAsia"/>
          <w:b/>
          <w:sz w:val="21"/>
          <w:szCs w:val="21"/>
        </w:rPr>
        <w:t>——数据统计模块</w:t>
      </w:r>
      <w:r w:rsidRPr="00813A3A">
        <w:rPr>
          <w:rFonts w:hint="eastAsia"/>
          <w:b/>
          <w:sz w:val="21"/>
          <w:szCs w:val="21"/>
        </w:rPr>
        <w:t>的结果</w:t>
      </w:r>
    </w:p>
    <w:p w:rsidR="0040016A" w:rsidRDefault="0040016A" w:rsidP="0040016A">
      <w:pPr>
        <w:pStyle w:val="af1"/>
        <w:ind w:left="1140" w:firstLineChars="0" w:firstLine="0"/>
        <w:rPr>
          <w:sz w:val="21"/>
          <w:szCs w:val="21"/>
        </w:rPr>
      </w:pPr>
    </w:p>
    <w:tbl>
      <w:tblPr>
        <w:tblStyle w:val="af0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F72EA1" w:rsidP="0040016A">
            <w:r>
              <w:rPr>
                <w:rFonts w:hint="eastAsia"/>
              </w:rPr>
              <w:t>显示id为</w:t>
            </w:r>
            <w:r>
              <w:t>1</w:t>
            </w:r>
            <w:r>
              <w:rPr>
                <w:rFonts w:hint="eastAsia"/>
              </w:rPr>
              <w:t>的用户在2017年</w:t>
            </w:r>
            <w:r w:rsidRPr="00251651">
              <w:rPr>
                <w:rFonts w:hint="eastAsia"/>
              </w:rPr>
              <w:t>各个月份的分享情况</w:t>
            </w:r>
          </w:p>
        </w:tc>
        <w:tc>
          <w:tcPr>
            <w:tcW w:w="2268" w:type="dxa"/>
          </w:tcPr>
          <w:p w:rsidR="0040016A" w:rsidRDefault="00F72EA1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F72EA1" w:rsidP="0040016A">
            <w:r w:rsidRPr="00F72EA1">
              <w:rPr>
                <w:rFonts w:hint="eastAsia"/>
              </w:rPr>
              <w:t>显示此id不存在</w:t>
            </w:r>
          </w:p>
        </w:tc>
        <w:tc>
          <w:tcPr>
            <w:tcW w:w="2268" w:type="dxa"/>
          </w:tcPr>
          <w:p w:rsidR="0040016A" w:rsidRDefault="00F72EA1" w:rsidP="0040016A">
            <w:r>
              <w:rPr>
                <w:rFonts w:hint="eastAsia"/>
              </w:rPr>
              <w:t>与预期结果一致</w:t>
            </w:r>
          </w:p>
        </w:tc>
      </w:tr>
      <w:tr w:rsidR="00F72EA1" w:rsidTr="0040016A">
        <w:tc>
          <w:tcPr>
            <w:tcW w:w="2268" w:type="dxa"/>
          </w:tcPr>
          <w:p w:rsidR="00F72EA1" w:rsidRDefault="00F72EA1" w:rsidP="00F72EA1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F72EA1" w:rsidRDefault="00F72EA1" w:rsidP="00F72EA1">
            <w:pPr>
              <w:rPr>
                <w:rFonts w:hint="eastAsia"/>
              </w:rPr>
            </w:pPr>
            <w:r>
              <w:rPr>
                <w:rFonts w:hint="eastAsia"/>
              </w:rPr>
              <w:t>无法输入字母组成的年份</w:t>
            </w:r>
          </w:p>
        </w:tc>
        <w:tc>
          <w:tcPr>
            <w:tcW w:w="2268" w:type="dxa"/>
          </w:tcPr>
          <w:p w:rsidR="00F72EA1" w:rsidRDefault="00F72EA1" w:rsidP="00F72EA1">
            <w:r>
              <w:rPr>
                <w:rFonts w:hint="eastAsia"/>
              </w:rPr>
              <w:t>与预期结果一致</w:t>
            </w:r>
          </w:p>
        </w:tc>
      </w:tr>
      <w:tr w:rsidR="00F72EA1" w:rsidTr="0040016A">
        <w:tc>
          <w:tcPr>
            <w:tcW w:w="2268" w:type="dxa"/>
          </w:tcPr>
          <w:p w:rsidR="00F72EA1" w:rsidRDefault="00F72EA1" w:rsidP="00F72EA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F72EA1" w:rsidRDefault="00F72EA1" w:rsidP="00F72EA1">
            <w:pPr>
              <w:rPr>
                <w:rFonts w:hint="eastAsia"/>
              </w:rPr>
            </w:pPr>
            <w:r>
              <w:rPr>
                <w:rFonts w:hint="eastAsia"/>
              </w:rPr>
              <w:t>显示空的图</w:t>
            </w:r>
          </w:p>
        </w:tc>
        <w:tc>
          <w:tcPr>
            <w:tcW w:w="2268" w:type="dxa"/>
          </w:tcPr>
          <w:p w:rsidR="00F72EA1" w:rsidRDefault="00F72EA1" w:rsidP="00F72EA1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77F4C" w:rsidTr="0040016A">
        <w:tc>
          <w:tcPr>
            <w:tcW w:w="2268" w:type="dxa"/>
          </w:tcPr>
          <w:p w:rsidR="00C77F4C" w:rsidRDefault="00C77F4C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C77F4C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显示空的图</w:t>
            </w:r>
          </w:p>
        </w:tc>
        <w:tc>
          <w:tcPr>
            <w:tcW w:w="2268" w:type="dxa"/>
          </w:tcPr>
          <w:p w:rsidR="00C77F4C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77F4C" w:rsidTr="0040016A">
        <w:tc>
          <w:tcPr>
            <w:tcW w:w="2268" w:type="dxa"/>
          </w:tcPr>
          <w:p w:rsidR="00C77F4C" w:rsidRDefault="00C77F4C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C77F4C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显示2017年</w:t>
            </w:r>
            <w:r w:rsidRPr="00251651">
              <w:rPr>
                <w:rFonts w:hint="eastAsia"/>
              </w:rPr>
              <w:t>各个月份的分享情况</w:t>
            </w:r>
          </w:p>
        </w:tc>
        <w:tc>
          <w:tcPr>
            <w:tcW w:w="2268" w:type="dxa"/>
          </w:tcPr>
          <w:p w:rsidR="00C77F4C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F72EA1" w:rsidTr="0040016A">
        <w:tc>
          <w:tcPr>
            <w:tcW w:w="2268" w:type="dxa"/>
          </w:tcPr>
          <w:p w:rsidR="00F72EA1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F72EA1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无法输入字母组成的年份</w:t>
            </w:r>
          </w:p>
        </w:tc>
        <w:tc>
          <w:tcPr>
            <w:tcW w:w="2268" w:type="dxa"/>
          </w:tcPr>
          <w:p w:rsidR="00F72EA1" w:rsidRDefault="00F72EA1" w:rsidP="0040016A">
            <w:pPr>
              <w:rPr>
                <w:rFonts w:hint="eastAsia"/>
              </w:rPr>
            </w:pPr>
            <w:r>
              <w:rPr>
                <w:rFonts w:hint="eastAsia"/>
              </w:rPr>
              <w:t>与预期结果一致</w:t>
            </w:r>
          </w:p>
        </w:tc>
      </w:tr>
    </w:tbl>
    <w:p w:rsidR="0040016A" w:rsidRPr="0040016A" w:rsidRDefault="0040016A" w:rsidP="0040016A">
      <w:pPr>
        <w:rPr>
          <w:sz w:val="21"/>
          <w:szCs w:val="21"/>
        </w:rPr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4E79DB" w:rsidRDefault="0040016A" w:rsidP="00C77F4C">
      <w:pPr>
        <w:pStyle w:val="a9"/>
      </w:pPr>
      <w:r>
        <w:t xml:space="preserve">   </w:t>
      </w:r>
    </w:p>
    <w:p w:rsidR="004E79DB" w:rsidRPr="003E492F" w:rsidRDefault="00C77F4C" w:rsidP="00C77F4C">
      <w:pPr>
        <w:pStyle w:val="a9"/>
        <w:ind w:left="0"/>
        <w:rPr>
          <w:rFonts w:hint="eastAsia"/>
        </w:rPr>
      </w:pPr>
      <w:r>
        <w:tab/>
      </w:r>
    </w:p>
    <w:p w:rsidR="00F03B5C" w:rsidRDefault="00F03B5C">
      <w:pPr>
        <w:pStyle w:val="1"/>
      </w:pPr>
      <w:bookmarkStart w:id="11" w:name="_Toc139033291"/>
      <w:r>
        <w:rPr>
          <w:rFonts w:hint="eastAsia"/>
        </w:rPr>
        <w:t>建议措施</w:t>
      </w:r>
      <w:bookmarkEnd w:id="11"/>
    </w:p>
    <w:p w:rsidR="00F72EA1" w:rsidRDefault="00F72EA1" w:rsidP="00F72EA1">
      <w:pPr>
        <w:pStyle w:val="af1"/>
        <w:numPr>
          <w:ilvl w:val="0"/>
          <w:numId w:val="24"/>
        </w:numPr>
        <w:ind w:firstLineChars="0"/>
      </w:pPr>
      <w:bookmarkStart w:id="12" w:name="_Toc139033292"/>
      <w:r>
        <w:rPr>
          <w:rFonts w:hint="eastAsia"/>
        </w:rPr>
        <w:t>建议后端管理员的web界面</w:t>
      </w:r>
      <w:r w:rsidR="00672DA1">
        <w:rPr>
          <w:rFonts w:hint="eastAsia"/>
        </w:rPr>
        <w:t>对于错误输入的判断可以更加丰富一些</w:t>
      </w:r>
      <w:bookmarkStart w:id="13" w:name="_GoBack"/>
      <w:bookmarkEnd w:id="13"/>
    </w:p>
    <w:p w:rsidR="00F72EA1" w:rsidRDefault="00F72EA1" w:rsidP="00F72EA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建议在管理员设置</w:t>
      </w:r>
      <w:proofErr w:type="gramStart"/>
      <w:r>
        <w:rPr>
          <w:rFonts w:hint="eastAsia"/>
        </w:rPr>
        <w:t>完最佳</w:t>
      </w:r>
      <w:proofErr w:type="gramEnd"/>
      <w:r>
        <w:rPr>
          <w:rFonts w:hint="eastAsia"/>
        </w:rPr>
        <w:t>分享以后用推送的形式通知用户</w:t>
      </w:r>
    </w:p>
    <w:p w:rsidR="00F03B5C" w:rsidRDefault="00F72EA1" w:rsidP="002C7CDE">
      <w:pPr>
        <w:pStyle w:val="1"/>
      </w:pPr>
      <w:r>
        <w:rPr>
          <w:rFonts w:hint="eastAsia"/>
        </w:rPr>
        <w:t>图</w:t>
      </w:r>
      <w:bookmarkEnd w:id="12"/>
    </w:p>
    <w:p w:rsidR="005E524E" w:rsidRPr="005E524E" w:rsidRDefault="005E524E" w:rsidP="005E524E">
      <w:pPr>
        <w:ind w:left="720"/>
      </w:pPr>
      <w:r>
        <w:rPr>
          <w:rFonts w:hint="eastAsia"/>
        </w:rPr>
        <w:t>无</w:t>
      </w:r>
    </w:p>
    <w:p w:rsidR="002C7CDE" w:rsidRDefault="002C7CDE" w:rsidP="00DD36D5"/>
    <w:p w:rsidR="002C7CDE" w:rsidRPr="002C7CDE" w:rsidRDefault="002C7CDE" w:rsidP="002C7CDE">
      <w:pPr>
        <w:ind w:left="720"/>
      </w:pPr>
      <w:r>
        <w:tab/>
        <w:t xml:space="preserve">  </w:t>
      </w:r>
    </w:p>
    <w:p w:rsidR="002C7CDE" w:rsidRPr="002C7CDE" w:rsidRDefault="002C7CDE" w:rsidP="002C7CDE">
      <w:pPr>
        <w:ind w:left="720"/>
      </w:pPr>
    </w:p>
    <w:sectPr w:rsidR="002C7CDE" w:rsidRPr="002C7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D6A" w:rsidRDefault="008B0D6A">
      <w:r>
        <w:separator/>
      </w:r>
    </w:p>
  </w:endnote>
  <w:endnote w:type="continuationSeparator" w:id="0">
    <w:p w:rsidR="008B0D6A" w:rsidRDefault="008B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72DA1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72DA1" w:rsidRPr="00672DA1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D6A" w:rsidRDefault="008B0D6A">
      <w:r>
        <w:separator/>
      </w:r>
    </w:p>
  </w:footnote>
  <w:footnote w:type="continuationSeparator" w:id="0">
    <w:p w:rsidR="008B0D6A" w:rsidRDefault="008B0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271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&lt;</w:t>
          </w:r>
          <w:r w:rsidR="00782717">
            <w:rPr>
              <w:rFonts w:ascii="Times New Roman" w:hint="eastAsia"/>
            </w:rPr>
            <w:t>项目名称</w:t>
          </w:r>
          <w:r w:rsidR="0078271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AF0916">
            <w:rPr>
              <w:rFonts w:ascii="Times New Roman"/>
              <w:noProof/>
            </w:rPr>
            <w:t>&lt;18/08</w:t>
          </w:r>
          <w:r w:rsidR="009F4A11">
            <w:rPr>
              <w:rFonts w:ascii="Times New Roman"/>
              <w:noProof/>
            </w:rPr>
            <w:t>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C53FF6"/>
    <w:multiLevelType w:val="multilevel"/>
    <w:tmpl w:val="044632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3268C0"/>
    <w:multiLevelType w:val="hybridMultilevel"/>
    <w:tmpl w:val="9B64CC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367BE8"/>
    <w:multiLevelType w:val="hybridMultilevel"/>
    <w:tmpl w:val="A95E1E3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58179A"/>
    <w:multiLevelType w:val="hybridMultilevel"/>
    <w:tmpl w:val="2D56B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A81BC8"/>
    <w:multiLevelType w:val="hybridMultilevel"/>
    <w:tmpl w:val="0B225E84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923CF5"/>
    <w:multiLevelType w:val="hybridMultilevel"/>
    <w:tmpl w:val="92928E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20"/>
  </w:num>
  <w:num w:numId="22">
    <w:abstractNumId w:val="3"/>
  </w:num>
  <w:num w:numId="23">
    <w:abstractNumId w:val="14"/>
  </w:num>
  <w:num w:numId="24">
    <w:abstractNumId w:val="25"/>
  </w:num>
  <w:num w:numId="25">
    <w:abstractNumId w:val="19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7"/>
    <w:rsid w:val="00062B3E"/>
    <w:rsid w:val="0019648D"/>
    <w:rsid w:val="002645F9"/>
    <w:rsid w:val="002C7CDE"/>
    <w:rsid w:val="002D6855"/>
    <w:rsid w:val="002F2D43"/>
    <w:rsid w:val="003421D1"/>
    <w:rsid w:val="00344B7A"/>
    <w:rsid w:val="0035274A"/>
    <w:rsid w:val="003E492F"/>
    <w:rsid w:val="0040016A"/>
    <w:rsid w:val="004E79DB"/>
    <w:rsid w:val="00562945"/>
    <w:rsid w:val="00564A5B"/>
    <w:rsid w:val="005E524E"/>
    <w:rsid w:val="00601825"/>
    <w:rsid w:val="00614FB5"/>
    <w:rsid w:val="00647957"/>
    <w:rsid w:val="00652090"/>
    <w:rsid w:val="00672DA1"/>
    <w:rsid w:val="0067661F"/>
    <w:rsid w:val="00682004"/>
    <w:rsid w:val="00742E0F"/>
    <w:rsid w:val="00743E5F"/>
    <w:rsid w:val="00752A83"/>
    <w:rsid w:val="00782717"/>
    <w:rsid w:val="00813A3A"/>
    <w:rsid w:val="00860A00"/>
    <w:rsid w:val="00863BA0"/>
    <w:rsid w:val="008B0D6A"/>
    <w:rsid w:val="008D1223"/>
    <w:rsid w:val="0093370F"/>
    <w:rsid w:val="00957030"/>
    <w:rsid w:val="00967F05"/>
    <w:rsid w:val="009A41D9"/>
    <w:rsid w:val="009B5A7D"/>
    <w:rsid w:val="009C6B06"/>
    <w:rsid w:val="009F4A11"/>
    <w:rsid w:val="00A10C2A"/>
    <w:rsid w:val="00A77333"/>
    <w:rsid w:val="00A85B92"/>
    <w:rsid w:val="00A96D05"/>
    <w:rsid w:val="00AD5EA0"/>
    <w:rsid w:val="00AF0916"/>
    <w:rsid w:val="00C263CC"/>
    <w:rsid w:val="00C5163B"/>
    <w:rsid w:val="00C77F4C"/>
    <w:rsid w:val="00CA0A89"/>
    <w:rsid w:val="00CA1F36"/>
    <w:rsid w:val="00CB27DC"/>
    <w:rsid w:val="00CB7E8A"/>
    <w:rsid w:val="00D14E50"/>
    <w:rsid w:val="00D67C01"/>
    <w:rsid w:val="00DA2E87"/>
    <w:rsid w:val="00DD36D5"/>
    <w:rsid w:val="00E1457C"/>
    <w:rsid w:val="00E27FC7"/>
    <w:rsid w:val="00E672A3"/>
    <w:rsid w:val="00EB0C46"/>
    <w:rsid w:val="00EF48D1"/>
    <w:rsid w:val="00F03B5C"/>
    <w:rsid w:val="00F6452A"/>
    <w:rsid w:val="00F72EA1"/>
    <w:rsid w:val="00F829F1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F5A66"/>
  <w15:chartTrackingRefBased/>
  <w15:docId w15:val="{415B5B88-2EF8-472C-85DA-C980CD4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InfoBlueChar">
    <w:name w:val="InfoBlue Char"/>
    <w:basedOn w:val="a0"/>
    <w:link w:val="InfoBlue"/>
    <w:rsid w:val="00EB0C46"/>
    <w:rPr>
      <w:i/>
      <w:snapToGrid w:val="0"/>
      <w:color w:val="0000FF"/>
    </w:rPr>
  </w:style>
  <w:style w:type="table" w:styleId="af0">
    <w:name w:val="Table Grid"/>
    <w:basedOn w:val="a1"/>
    <w:rsid w:val="002C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E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11\Desktop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3BB5-1388-4045-AFC5-459DE70E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283</TotalTime>
  <Pages>5</Pages>
  <Words>221</Words>
  <Characters>1262</Characters>
  <Application>Microsoft Office Word</Application>
  <DocSecurity>0</DocSecurity>
  <Lines>10</Lines>
  <Paragraphs>2</Paragraphs>
  <ScaleCrop>false</ScaleCrop>
  <Company>&lt;SJTU&gt;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Xinyu Lee</dc:creator>
  <cp:keywords/>
  <cp:lastModifiedBy>唐天成</cp:lastModifiedBy>
  <cp:revision>32</cp:revision>
  <dcterms:created xsi:type="dcterms:W3CDTF">2017-07-05T06:02:00Z</dcterms:created>
  <dcterms:modified xsi:type="dcterms:W3CDTF">2017-09-10T13:36:00Z</dcterms:modified>
</cp:coreProperties>
</file>