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quirement-understanding-document"/>
    <w:p>
      <w:pPr>
        <w:pStyle w:val="Heading1"/>
      </w:pPr>
      <w:r>
        <w:t xml:space="preserve">Requirement Understanding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MediAssist AI – Enterprise Healthcare Agentic AI Copilot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MediAssist AI is an enterprise-grade Healthcare AI Copilot designed to provide intelligent assistance to healthcare professionals by integrating:</w:t>
      </w:r>
    </w:p>
    <w:p>
      <w:pPr>
        <w:pStyle w:val="Compact"/>
        <w:numPr>
          <w:ilvl w:val="0"/>
          <w:numId w:val="1001"/>
        </w:numPr>
      </w:pPr>
      <w:r>
        <w:t xml:space="preserve">Advanced RAG (Retrieval-Augmented Generation)</w:t>
      </w:r>
    </w:p>
    <w:p>
      <w:pPr>
        <w:pStyle w:val="Compact"/>
        <w:numPr>
          <w:ilvl w:val="0"/>
          <w:numId w:val="1001"/>
        </w:numPr>
      </w:pPr>
      <w:r>
        <w:t xml:space="preserve">Multi-Agent AI Architecture</w:t>
      </w:r>
    </w:p>
    <w:p>
      <w:pPr>
        <w:pStyle w:val="Compact"/>
        <w:numPr>
          <w:ilvl w:val="0"/>
          <w:numId w:val="1001"/>
        </w:numPr>
      </w:pPr>
      <w:r>
        <w:t xml:space="preserve">Multimodal AI Capabilities</w:t>
      </w:r>
    </w:p>
    <w:p>
      <w:pPr>
        <w:pStyle w:val="Compact"/>
        <w:numPr>
          <w:ilvl w:val="0"/>
          <w:numId w:val="1001"/>
        </w:numPr>
      </w:pPr>
      <w:r>
        <w:t xml:space="preserve">MCP (Model Context Protocol) Tool Integration</w:t>
      </w:r>
    </w:p>
    <w:p>
      <w:pPr>
        <w:pStyle w:val="Compact"/>
        <w:numPr>
          <w:ilvl w:val="0"/>
          <w:numId w:val="1001"/>
        </w:numPr>
      </w:pPr>
      <w:r>
        <w:t xml:space="preserve">PostgreSQL Enterprise Data Access</w:t>
      </w:r>
    </w:p>
    <w:p>
      <w:pPr>
        <w:pStyle w:val="Compact"/>
        <w:numPr>
          <w:ilvl w:val="0"/>
          <w:numId w:val="1001"/>
        </w:numPr>
      </w:pPr>
      <w:r>
        <w:t xml:space="preserve">Dockerized Deployment</w:t>
      </w:r>
    </w:p>
    <w:p>
      <w:pPr>
        <w:pStyle w:val="Compact"/>
        <w:numPr>
          <w:ilvl w:val="0"/>
          <w:numId w:val="1001"/>
        </w:numPr>
      </w:pPr>
      <w:r>
        <w:t xml:space="preserve">Azure Cloud Hosting</w:t>
      </w:r>
    </w:p>
    <w:p>
      <w:pPr>
        <w:pStyle w:val="Compact"/>
        <w:numPr>
          <w:ilvl w:val="0"/>
          <w:numId w:val="1001"/>
        </w:numPr>
      </w:pPr>
      <w:r>
        <w:t xml:space="preserve">Enterprise Evaluation &amp; Monitoring</w:t>
      </w:r>
    </w:p>
    <w:p>
      <w:pPr>
        <w:pStyle w:val="FirstParagraph"/>
      </w:pPr>
      <w:r>
        <w:t xml:space="preserve">The system acts as a centralized AI assistant capable of retrieving information from structured databases, enterprise healthcare documents, and uploaded medical reports/images to generate grounded and contextual responses.</w:t>
      </w:r>
    </w:p>
    <w:p>
      <w:r>
        <w:pict>
          <v:rect style="width:0;height:1.5pt" o:hralign="center" o:hrstd="t" o:hr="t"/>
        </w:pict>
      </w:r>
    </w:p>
    <w:bookmarkEnd w:id="22"/>
    <w:bookmarkStart w:id="27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Healthcare organizations maintain data across multiple disconnected systems including:</w:t>
      </w:r>
    </w:p>
    <w:bookmarkStart w:id="23" w:name="structured-data"/>
    <w:p>
      <w:pPr>
        <w:pStyle w:val="Heading3"/>
      </w:pPr>
      <w:r>
        <w:t xml:space="preserve">Structured Data</w:t>
      </w:r>
    </w:p>
    <w:p>
      <w:pPr>
        <w:pStyle w:val="Compact"/>
        <w:numPr>
          <w:ilvl w:val="0"/>
          <w:numId w:val="1002"/>
        </w:numPr>
      </w:pPr>
      <w:r>
        <w:t xml:space="preserve">Patient records</w:t>
      </w:r>
    </w:p>
    <w:p>
      <w:pPr>
        <w:pStyle w:val="Compact"/>
        <w:numPr>
          <w:ilvl w:val="0"/>
          <w:numId w:val="1002"/>
        </w:numPr>
      </w:pPr>
      <w:r>
        <w:t xml:space="preserve">Appointments</w:t>
      </w:r>
    </w:p>
    <w:p>
      <w:pPr>
        <w:pStyle w:val="Compact"/>
        <w:numPr>
          <w:ilvl w:val="0"/>
          <w:numId w:val="1002"/>
        </w:numPr>
      </w:pPr>
      <w:r>
        <w:t xml:space="preserve">Billing information</w:t>
      </w:r>
    </w:p>
    <w:p>
      <w:pPr>
        <w:pStyle w:val="Compact"/>
        <w:numPr>
          <w:ilvl w:val="0"/>
          <w:numId w:val="1002"/>
        </w:numPr>
      </w:pPr>
      <w:r>
        <w:t xml:space="preserve">Prescriptions</w:t>
      </w:r>
    </w:p>
    <w:p>
      <w:pPr>
        <w:pStyle w:val="Compact"/>
        <w:numPr>
          <w:ilvl w:val="0"/>
          <w:numId w:val="1002"/>
        </w:numPr>
      </w:pPr>
      <w:r>
        <w:t xml:space="preserve">Lab results</w:t>
      </w:r>
    </w:p>
    <w:bookmarkEnd w:id="23"/>
    <w:bookmarkStart w:id="24" w:name="unstructured-data"/>
    <w:p>
      <w:pPr>
        <w:pStyle w:val="Heading3"/>
      </w:pPr>
      <w:r>
        <w:t xml:space="preserve">Unstructured Data</w:t>
      </w:r>
    </w:p>
    <w:p>
      <w:pPr>
        <w:pStyle w:val="Compact"/>
        <w:numPr>
          <w:ilvl w:val="0"/>
          <w:numId w:val="1003"/>
        </w:numPr>
      </w:pPr>
      <w:r>
        <w:t xml:space="preserve">SOP documents</w:t>
      </w:r>
    </w:p>
    <w:p>
      <w:pPr>
        <w:pStyle w:val="Compact"/>
        <w:numPr>
          <w:ilvl w:val="0"/>
          <w:numId w:val="1003"/>
        </w:numPr>
      </w:pPr>
      <w:r>
        <w:t xml:space="preserve">Clinical workflows</w:t>
      </w:r>
    </w:p>
    <w:p>
      <w:pPr>
        <w:pStyle w:val="Compact"/>
        <w:numPr>
          <w:ilvl w:val="0"/>
          <w:numId w:val="1003"/>
        </w:numPr>
      </w:pPr>
      <w:r>
        <w:t xml:space="preserve">Compliance guidelines</w:t>
      </w:r>
    </w:p>
    <w:p>
      <w:pPr>
        <w:pStyle w:val="Compact"/>
        <w:numPr>
          <w:ilvl w:val="0"/>
          <w:numId w:val="1003"/>
        </w:numPr>
      </w:pPr>
      <w:r>
        <w:t xml:space="preserve">Operational manuals</w:t>
      </w:r>
    </w:p>
    <w:bookmarkEnd w:id="24"/>
    <w:bookmarkStart w:id="25" w:name="multimodal-data"/>
    <w:p>
      <w:pPr>
        <w:pStyle w:val="Heading3"/>
      </w:pPr>
      <w:r>
        <w:t xml:space="preserve">Multimodal Data</w:t>
      </w:r>
    </w:p>
    <w:p>
      <w:pPr>
        <w:pStyle w:val="Compact"/>
        <w:numPr>
          <w:ilvl w:val="0"/>
          <w:numId w:val="1004"/>
        </w:numPr>
      </w:pPr>
      <w:r>
        <w:t xml:space="preserve">Prescriptions</w:t>
      </w:r>
    </w:p>
    <w:p>
      <w:pPr>
        <w:pStyle w:val="Compact"/>
        <w:numPr>
          <w:ilvl w:val="0"/>
          <w:numId w:val="1004"/>
        </w:numPr>
      </w:pPr>
      <w:r>
        <w:t xml:space="preserve">Medical reports</w:t>
      </w:r>
    </w:p>
    <w:p>
      <w:pPr>
        <w:pStyle w:val="Compact"/>
        <w:numPr>
          <w:ilvl w:val="0"/>
          <w:numId w:val="1004"/>
        </w:numPr>
      </w:pPr>
      <w:r>
        <w:t xml:space="preserve">Lab report images</w:t>
      </w:r>
    </w:p>
    <w:bookmarkEnd w:id="25"/>
    <w:bookmarkStart w:id="26" w:name="existing-challenges"/>
    <w:p>
      <w:pPr>
        <w:pStyle w:val="Heading3"/>
      </w:pPr>
      <w:r>
        <w:t xml:space="preserve">Existing Challenges</w:t>
      </w:r>
    </w:p>
    <w:p>
      <w:pPr>
        <w:pStyle w:val="Compact"/>
        <w:numPr>
          <w:ilvl w:val="0"/>
          <w:numId w:val="1005"/>
        </w:numPr>
      </w:pPr>
      <w:r>
        <w:t xml:space="preserve">Fragmented healthcare systems</w:t>
      </w:r>
    </w:p>
    <w:p>
      <w:pPr>
        <w:pStyle w:val="Compact"/>
        <w:numPr>
          <w:ilvl w:val="0"/>
          <w:numId w:val="1005"/>
        </w:numPr>
      </w:pPr>
      <w:r>
        <w:t xml:space="preserve">Knowledge silos</w:t>
      </w:r>
    </w:p>
    <w:p>
      <w:pPr>
        <w:pStyle w:val="Compact"/>
        <w:numPr>
          <w:ilvl w:val="0"/>
          <w:numId w:val="1005"/>
        </w:numPr>
      </w:pPr>
      <w:r>
        <w:t xml:space="preserve">Slow information retrieval</w:t>
      </w:r>
    </w:p>
    <w:p>
      <w:pPr>
        <w:pStyle w:val="Compact"/>
        <w:numPr>
          <w:ilvl w:val="0"/>
          <w:numId w:val="1005"/>
        </w:numPr>
      </w:pPr>
      <w:r>
        <w:t xml:space="preserve">Manual operational processes</w:t>
      </w:r>
    </w:p>
    <w:p>
      <w:pPr>
        <w:pStyle w:val="Compact"/>
        <w:numPr>
          <w:ilvl w:val="0"/>
          <w:numId w:val="1005"/>
        </w:numPr>
      </w:pPr>
      <w:r>
        <w:t xml:space="preserve">Poor interoperability</w:t>
      </w:r>
    </w:p>
    <w:p>
      <w:pPr>
        <w:pStyle w:val="Compact"/>
        <w:numPr>
          <w:ilvl w:val="0"/>
          <w:numId w:val="1005"/>
        </w:numPr>
      </w:pPr>
      <w:r>
        <w:t xml:space="preserve">Lack of unified AI access layer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roject-objective"/>
    <w:p>
      <w:pPr>
        <w:pStyle w:val="Heading1"/>
      </w:pPr>
      <w:r>
        <w:t xml:space="preserve">3. Project Objective</w:t>
      </w:r>
    </w:p>
    <w:p>
      <w:pPr>
        <w:pStyle w:val="FirstParagraph"/>
      </w:pPr>
      <w:r>
        <w:t xml:space="preserve">Develop an AI-powered Healthcare Copilot that can:</w:t>
      </w:r>
    </w:p>
    <w:bookmarkStart w:id="28" w:name="functional-objectives"/>
    <w:p>
      <w:pPr>
        <w:pStyle w:val="Heading3"/>
      </w:pPr>
      <w:r>
        <w:t xml:space="preserve">Functional Objectives</w:t>
      </w:r>
    </w:p>
    <w:p>
      <w:pPr>
        <w:pStyle w:val="Compact"/>
        <w:numPr>
          <w:ilvl w:val="0"/>
          <w:numId w:val="1006"/>
        </w:numPr>
      </w:pPr>
      <w:r>
        <w:t xml:space="preserve">Provide conversational healthcare search</w:t>
      </w:r>
    </w:p>
    <w:p>
      <w:pPr>
        <w:pStyle w:val="Compact"/>
        <w:numPr>
          <w:ilvl w:val="0"/>
          <w:numId w:val="1006"/>
        </w:numPr>
      </w:pPr>
      <w:r>
        <w:t xml:space="preserve">Retrieve information from enterprise documents</w:t>
      </w:r>
    </w:p>
    <w:p>
      <w:pPr>
        <w:pStyle w:val="Compact"/>
        <w:numPr>
          <w:ilvl w:val="0"/>
          <w:numId w:val="1006"/>
        </w:numPr>
      </w:pPr>
      <w:r>
        <w:t xml:space="preserve">Query patient-related information from PostgreSQL</w:t>
      </w:r>
    </w:p>
    <w:p>
      <w:pPr>
        <w:pStyle w:val="Compact"/>
        <w:numPr>
          <w:ilvl w:val="0"/>
          <w:numId w:val="1006"/>
        </w:numPr>
      </w:pPr>
      <w:r>
        <w:t xml:space="preserve">Analyze uploaded medical reports and prescriptions</w:t>
      </w:r>
    </w:p>
    <w:p>
      <w:pPr>
        <w:pStyle w:val="Compact"/>
        <w:numPr>
          <w:ilvl w:val="0"/>
          <w:numId w:val="1006"/>
        </w:numPr>
      </w:pPr>
      <w:r>
        <w:t xml:space="preserve">Automate healthcare workflows</w:t>
      </w:r>
    </w:p>
    <w:p>
      <w:pPr>
        <w:pStyle w:val="Compact"/>
        <w:numPr>
          <w:ilvl w:val="0"/>
          <w:numId w:val="1006"/>
        </w:numPr>
      </w:pPr>
      <w:r>
        <w:t xml:space="preserve">Generate contextual recommendations</w:t>
      </w:r>
    </w:p>
    <w:p>
      <w:pPr>
        <w:pStyle w:val="Compact"/>
        <w:numPr>
          <w:ilvl w:val="0"/>
          <w:numId w:val="1006"/>
        </w:numPr>
      </w:pPr>
      <w:r>
        <w:t xml:space="preserve">Support analytical and operational queries</w:t>
      </w:r>
    </w:p>
    <w:bookmarkEnd w:id="28"/>
    <w:bookmarkStart w:id="29" w:name="technical-objectives"/>
    <w:p>
      <w:pPr>
        <w:pStyle w:val="Heading3"/>
      </w:pPr>
      <w:r>
        <w:t xml:space="preserve">Technical Objectives</w:t>
      </w:r>
    </w:p>
    <w:p>
      <w:pPr>
        <w:pStyle w:val="Compact"/>
        <w:numPr>
          <w:ilvl w:val="0"/>
          <w:numId w:val="1007"/>
        </w:numPr>
      </w:pPr>
      <w:r>
        <w:t xml:space="preserve">Implement Agentic AI workflows</w:t>
      </w:r>
    </w:p>
    <w:p>
      <w:pPr>
        <w:pStyle w:val="Compact"/>
        <w:numPr>
          <w:ilvl w:val="0"/>
          <w:numId w:val="1007"/>
        </w:numPr>
      </w:pPr>
      <w:r>
        <w:t xml:space="preserve">Build MCP-based database integration</w:t>
      </w:r>
    </w:p>
    <w:p>
      <w:pPr>
        <w:pStyle w:val="Compact"/>
        <w:numPr>
          <w:ilvl w:val="0"/>
          <w:numId w:val="1007"/>
        </w:numPr>
      </w:pPr>
      <w:r>
        <w:t xml:space="preserve">Support multimodal understanding</w:t>
      </w:r>
    </w:p>
    <w:p>
      <w:pPr>
        <w:pStyle w:val="Compact"/>
        <w:numPr>
          <w:ilvl w:val="0"/>
          <w:numId w:val="1007"/>
        </w:numPr>
      </w:pPr>
      <w:r>
        <w:t xml:space="preserve">Create enterprise-grade RAG pipelines</w:t>
      </w:r>
    </w:p>
    <w:p>
      <w:pPr>
        <w:pStyle w:val="Compact"/>
        <w:numPr>
          <w:ilvl w:val="0"/>
          <w:numId w:val="1007"/>
        </w:numPr>
      </w:pPr>
      <w:r>
        <w:t xml:space="preserve">Deploy solution using Docker and Azure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scope-of-the-project"/>
    <w:p>
      <w:pPr>
        <w:pStyle w:val="Heading1"/>
      </w:pPr>
      <w:r>
        <w:t xml:space="preserve">4. Scope of the Project</w:t>
      </w:r>
    </w:p>
    <w:bookmarkStart w:id="37" w:name="in-scope"/>
    <w:p>
      <w:pPr>
        <w:pStyle w:val="Heading2"/>
      </w:pPr>
      <w:r>
        <w:t xml:space="preserve">In Scope</w:t>
      </w:r>
    </w:p>
    <w:bookmarkStart w:id="31" w:name="enterprise-search"/>
    <w:p>
      <w:pPr>
        <w:pStyle w:val="Heading3"/>
      </w:pPr>
      <w:r>
        <w:t xml:space="preserve">Enterprise Search</w:t>
      </w:r>
    </w:p>
    <w:p>
      <w:pPr>
        <w:pStyle w:val="Compact"/>
        <w:numPr>
          <w:ilvl w:val="0"/>
          <w:numId w:val="1008"/>
        </w:numPr>
      </w:pPr>
      <w:r>
        <w:t xml:space="preserve">Semantic document search</w:t>
      </w:r>
    </w:p>
    <w:p>
      <w:pPr>
        <w:pStyle w:val="Compact"/>
        <w:numPr>
          <w:ilvl w:val="0"/>
          <w:numId w:val="1008"/>
        </w:numPr>
      </w:pPr>
      <w:r>
        <w:t xml:space="preserve">Context-aware retrieval</w:t>
      </w:r>
    </w:p>
    <w:p>
      <w:pPr>
        <w:pStyle w:val="Compact"/>
        <w:numPr>
          <w:ilvl w:val="0"/>
          <w:numId w:val="1008"/>
        </w:numPr>
      </w:pPr>
      <w:r>
        <w:t xml:space="preserve">Citation-based responses</w:t>
      </w:r>
    </w:p>
    <w:bookmarkEnd w:id="31"/>
    <w:bookmarkStart w:id="32" w:name="database-querying"/>
    <w:p>
      <w:pPr>
        <w:pStyle w:val="Heading3"/>
      </w:pPr>
      <w:r>
        <w:t xml:space="preserve">Database Querying</w:t>
      </w:r>
    </w:p>
    <w:p>
      <w:pPr>
        <w:pStyle w:val="Compact"/>
        <w:numPr>
          <w:ilvl w:val="0"/>
          <w:numId w:val="1009"/>
        </w:numPr>
      </w:pPr>
      <w:r>
        <w:t xml:space="preserve">Patient history retrieval</w:t>
      </w:r>
    </w:p>
    <w:p>
      <w:pPr>
        <w:pStyle w:val="Compact"/>
        <w:numPr>
          <w:ilvl w:val="0"/>
          <w:numId w:val="1009"/>
        </w:numPr>
      </w:pPr>
      <w:r>
        <w:t xml:space="preserve">Appointment lookup</w:t>
      </w:r>
    </w:p>
    <w:p>
      <w:pPr>
        <w:pStyle w:val="Compact"/>
        <w:numPr>
          <w:ilvl w:val="0"/>
          <w:numId w:val="1009"/>
        </w:numPr>
      </w:pPr>
      <w:r>
        <w:t xml:space="preserve">Billing information retrieval</w:t>
      </w:r>
    </w:p>
    <w:p>
      <w:pPr>
        <w:pStyle w:val="Compact"/>
        <w:numPr>
          <w:ilvl w:val="0"/>
          <w:numId w:val="1009"/>
        </w:numPr>
      </w:pPr>
      <w:r>
        <w:t xml:space="preserve">Prescription retrieval</w:t>
      </w:r>
    </w:p>
    <w:p>
      <w:pPr>
        <w:pStyle w:val="Compact"/>
        <w:numPr>
          <w:ilvl w:val="0"/>
          <w:numId w:val="1009"/>
        </w:numPr>
      </w:pPr>
      <w:r>
        <w:t xml:space="preserve">Lab result retrieval</w:t>
      </w:r>
    </w:p>
    <w:bookmarkEnd w:id="32"/>
    <w:bookmarkStart w:id="33" w:name="multimodal-processing"/>
    <w:p>
      <w:pPr>
        <w:pStyle w:val="Heading3"/>
      </w:pPr>
      <w:r>
        <w:t xml:space="preserve">Multimodal Processing</w:t>
      </w:r>
    </w:p>
    <w:p>
      <w:pPr>
        <w:pStyle w:val="Compact"/>
        <w:numPr>
          <w:ilvl w:val="0"/>
          <w:numId w:val="1010"/>
        </w:numPr>
      </w:pPr>
      <w:r>
        <w:t xml:space="preserve">Prescription image understanding</w:t>
      </w:r>
    </w:p>
    <w:p>
      <w:pPr>
        <w:pStyle w:val="Compact"/>
        <w:numPr>
          <w:ilvl w:val="0"/>
          <w:numId w:val="1010"/>
        </w:numPr>
      </w:pPr>
      <w:r>
        <w:t xml:space="preserve">Medical report summarization</w:t>
      </w:r>
    </w:p>
    <w:p>
      <w:pPr>
        <w:pStyle w:val="Compact"/>
        <w:numPr>
          <w:ilvl w:val="0"/>
          <w:numId w:val="1010"/>
        </w:numPr>
      </w:pPr>
      <w:r>
        <w:t xml:space="preserve">Information extraction from healthcare images</w:t>
      </w:r>
    </w:p>
    <w:bookmarkEnd w:id="33"/>
    <w:bookmarkStart w:id="34" w:name="agentic-ai"/>
    <w:p>
      <w:pPr>
        <w:pStyle w:val="Heading3"/>
      </w:pPr>
      <w:r>
        <w:t xml:space="preserve">Agentic AI</w:t>
      </w:r>
    </w:p>
    <w:p>
      <w:pPr>
        <w:pStyle w:val="Compact"/>
        <w:numPr>
          <w:ilvl w:val="0"/>
          <w:numId w:val="1011"/>
        </w:numPr>
      </w:pPr>
      <w:r>
        <w:t xml:space="preserve">Task planning</w:t>
      </w:r>
    </w:p>
    <w:p>
      <w:pPr>
        <w:pStyle w:val="Compact"/>
        <w:numPr>
          <w:ilvl w:val="0"/>
          <w:numId w:val="1011"/>
        </w:numPr>
      </w:pPr>
      <w:r>
        <w:t xml:space="preserve">Agent orchestration</w:t>
      </w:r>
    </w:p>
    <w:p>
      <w:pPr>
        <w:pStyle w:val="Compact"/>
        <w:numPr>
          <w:ilvl w:val="0"/>
          <w:numId w:val="1011"/>
        </w:numPr>
      </w:pPr>
      <w:r>
        <w:t xml:space="preserve">Tool invocation</w:t>
      </w:r>
    </w:p>
    <w:p>
      <w:pPr>
        <w:pStyle w:val="Compact"/>
        <w:numPr>
          <w:ilvl w:val="0"/>
          <w:numId w:val="1011"/>
        </w:numPr>
      </w:pPr>
      <w:r>
        <w:t xml:space="preserve">Multi-step reasoning</w:t>
      </w:r>
    </w:p>
    <w:bookmarkEnd w:id="34"/>
    <w:bookmarkStart w:id="35" w:name="evaluation"/>
    <w:p>
      <w:pPr>
        <w:pStyle w:val="Heading3"/>
      </w:pPr>
      <w:r>
        <w:t xml:space="preserve">Evaluation</w:t>
      </w:r>
    </w:p>
    <w:p>
      <w:pPr>
        <w:pStyle w:val="Compact"/>
        <w:numPr>
          <w:ilvl w:val="0"/>
          <w:numId w:val="1012"/>
        </w:numPr>
      </w:pPr>
      <w:r>
        <w:t xml:space="preserve">Hallucination detection</w:t>
      </w:r>
    </w:p>
    <w:p>
      <w:pPr>
        <w:pStyle w:val="Compact"/>
        <w:numPr>
          <w:ilvl w:val="0"/>
          <w:numId w:val="1012"/>
        </w:numPr>
      </w:pPr>
      <w:r>
        <w:t xml:space="preserve">Response quality assessment</w:t>
      </w:r>
    </w:p>
    <w:p>
      <w:pPr>
        <w:pStyle w:val="Compact"/>
        <w:numPr>
          <w:ilvl w:val="0"/>
          <w:numId w:val="1012"/>
        </w:numPr>
      </w:pPr>
      <w:r>
        <w:t xml:space="preserve">Retrieval quality evaluation</w:t>
      </w:r>
    </w:p>
    <w:bookmarkEnd w:id="35"/>
    <w:bookmarkStart w:id="36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13"/>
        </w:numPr>
      </w:pPr>
      <w:r>
        <w:t xml:space="preserve">Docker containerization</w:t>
      </w:r>
    </w:p>
    <w:p>
      <w:pPr>
        <w:pStyle w:val="Compact"/>
        <w:numPr>
          <w:ilvl w:val="0"/>
          <w:numId w:val="1013"/>
        </w:numPr>
      </w:pPr>
      <w:r>
        <w:t xml:space="preserve">Azure deployment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data-sources"/>
    <w:p>
      <w:pPr>
        <w:pStyle w:val="Heading1"/>
      </w:pPr>
      <w:r>
        <w:t xml:space="preserve">5. Data Sources</w:t>
      </w:r>
    </w:p>
    <w:bookmarkStart w:id="39" w:name="a.-unstructured-documents"/>
    <w:p>
      <w:pPr>
        <w:pStyle w:val="Heading2"/>
      </w:pPr>
      <w:r>
        <w:t xml:space="preserve">A. Unstructured Documents</w:t>
      </w:r>
    </w:p>
    <w:p>
      <w:pPr>
        <w:pStyle w:val="FirstParagraph"/>
      </w:pPr>
      <w:r>
        <w:t xml:space="preserve">Documents include:</w:t>
      </w:r>
    </w:p>
    <w:p>
      <w:pPr>
        <w:pStyle w:val="Compact"/>
        <w:numPr>
          <w:ilvl w:val="0"/>
          <w:numId w:val="1014"/>
        </w:numPr>
      </w:pPr>
      <w:r>
        <w:t xml:space="preserve">Hospital SOPs</w:t>
      </w:r>
    </w:p>
    <w:p>
      <w:pPr>
        <w:pStyle w:val="Compact"/>
        <w:numPr>
          <w:ilvl w:val="0"/>
          <w:numId w:val="1014"/>
        </w:numPr>
      </w:pPr>
      <w:r>
        <w:t xml:space="preserve">Clinical workflow documents</w:t>
      </w:r>
    </w:p>
    <w:p>
      <w:pPr>
        <w:pStyle w:val="Compact"/>
        <w:numPr>
          <w:ilvl w:val="0"/>
          <w:numId w:val="1014"/>
        </w:numPr>
      </w:pPr>
      <w:r>
        <w:t xml:space="preserve">Insurance policies</w:t>
      </w:r>
    </w:p>
    <w:p>
      <w:pPr>
        <w:pStyle w:val="Compact"/>
        <w:numPr>
          <w:ilvl w:val="0"/>
          <w:numId w:val="1014"/>
        </w:numPr>
      </w:pPr>
      <w:r>
        <w:t xml:space="preserve">Compliance guidelines</w:t>
      </w:r>
    </w:p>
    <w:p>
      <w:pPr>
        <w:pStyle w:val="Compact"/>
        <w:numPr>
          <w:ilvl w:val="0"/>
          <w:numId w:val="1014"/>
        </w:numPr>
      </w:pPr>
      <w:r>
        <w:t xml:space="preserve">Operational manuals</w:t>
      </w:r>
    </w:p>
    <w:p>
      <w:pPr>
        <w:pStyle w:val="Compact"/>
        <w:numPr>
          <w:ilvl w:val="0"/>
          <w:numId w:val="1014"/>
        </w:numPr>
      </w:pPr>
      <w:r>
        <w:t xml:space="preserve">Escalation workflows</w:t>
      </w:r>
    </w:p>
    <w:p>
      <w:pPr>
        <w:pStyle w:val="Compact"/>
        <w:numPr>
          <w:ilvl w:val="0"/>
          <w:numId w:val="1014"/>
        </w:numPr>
      </w:pPr>
      <w:r>
        <w:t xml:space="preserve">Patient care guidelines</w:t>
      </w:r>
    </w:p>
    <w:p>
      <w:pPr>
        <w:pStyle w:val="FirstParagraph"/>
      </w:pPr>
      <w:r>
        <w:t xml:space="preserve">Supported Formats:</w:t>
      </w:r>
    </w:p>
    <w:p>
      <w:pPr>
        <w:pStyle w:val="Compact"/>
        <w:numPr>
          <w:ilvl w:val="0"/>
          <w:numId w:val="1015"/>
        </w:numPr>
      </w:pPr>
      <w:r>
        <w:t xml:space="preserve">PDF</w:t>
      </w:r>
    </w:p>
    <w:p>
      <w:pPr>
        <w:pStyle w:val="Compact"/>
        <w:numPr>
          <w:ilvl w:val="0"/>
          <w:numId w:val="1015"/>
        </w:numPr>
      </w:pPr>
      <w:r>
        <w:t xml:space="preserve">DOCX</w:t>
      </w:r>
    </w:p>
    <w:p>
      <w:pPr>
        <w:pStyle w:val="Compact"/>
        <w:numPr>
          <w:ilvl w:val="0"/>
          <w:numId w:val="1015"/>
        </w:numPr>
      </w:pPr>
      <w:r>
        <w:t xml:space="preserve">TXT</w:t>
      </w:r>
    </w:p>
    <w:p>
      <w:r>
        <w:pict>
          <v:rect style="width:0;height:1.5pt" o:hralign="center" o:hrstd="t" o:hr="t"/>
        </w:pict>
      </w:r>
    </w:p>
    <w:bookmarkEnd w:id="39"/>
    <w:bookmarkStart w:id="40" w:name="b.-multimodal-data"/>
    <w:p>
      <w:pPr>
        <w:pStyle w:val="Heading2"/>
      </w:pPr>
      <w:r>
        <w:t xml:space="preserve">B. Multimodal Data</w:t>
      </w:r>
    </w:p>
    <w:p>
      <w:pPr>
        <w:pStyle w:val="FirstParagraph"/>
      </w:pPr>
      <w:r>
        <w:t xml:space="preserve">Image-based healthcare documents:</w:t>
      </w:r>
    </w:p>
    <w:p>
      <w:pPr>
        <w:pStyle w:val="Compact"/>
        <w:numPr>
          <w:ilvl w:val="0"/>
          <w:numId w:val="1016"/>
        </w:numPr>
      </w:pPr>
      <w:r>
        <w:t xml:space="preserve">Prescription images</w:t>
      </w:r>
    </w:p>
    <w:p>
      <w:pPr>
        <w:pStyle w:val="Compact"/>
        <w:numPr>
          <w:ilvl w:val="0"/>
          <w:numId w:val="1016"/>
        </w:numPr>
      </w:pPr>
      <w:r>
        <w:t xml:space="preserve">Medical reports</w:t>
      </w:r>
    </w:p>
    <w:p>
      <w:pPr>
        <w:pStyle w:val="Compact"/>
        <w:numPr>
          <w:ilvl w:val="0"/>
          <w:numId w:val="1016"/>
        </w:numPr>
      </w:pPr>
      <w:r>
        <w:t xml:space="preserve">Lab report screenshots</w:t>
      </w:r>
    </w:p>
    <w:p>
      <w:r>
        <w:pict>
          <v:rect style="width:0;height:1.5pt" o:hralign="center" o:hrstd="t" o:hr="t"/>
        </w:pict>
      </w:r>
    </w:p>
    <w:bookmarkEnd w:id="40"/>
    <w:bookmarkStart w:id="41" w:name="c.-structured-data-postgresql"/>
    <w:p>
      <w:pPr>
        <w:pStyle w:val="Heading2"/>
      </w:pPr>
      <w:r>
        <w:t xml:space="preserve">C. Structured Data (PostgreSQL)</w:t>
      </w:r>
    </w:p>
    <w:p>
      <w:pPr>
        <w:pStyle w:val="FirstParagraph"/>
      </w:pPr>
      <w:r>
        <w:t xml:space="preserve">Database Tables: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Patient master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Admission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Appointment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Doctors</w:t>
            </w:r>
          </w:p>
        </w:tc>
        <w:tc>
          <w:tcPr/>
          <w:p>
            <w:pPr>
              <w:pStyle w:val="Compact"/>
            </w:pPr>
            <w:r>
              <w:t xml:space="preserve">Doctor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Department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Billing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Results</w:t>
            </w:r>
          </w:p>
        </w:tc>
        <w:tc>
          <w:tcPr/>
          <w:p>
            <w:pPr>
              <w:pStyle w:val="Compact"/>
            </w:pPr>
            <w:r>
              <w:t xml:space="preserve">Clinical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Prescriptions</w:t>
            </w:r>
          </w:p>
        </w:tc>
        <w:tc>
          <w:tcPr/>
          <w:p>
            <w:pPr>
              <w:pStyle w:val="Compact"/>
            </w:pPr>
            <w:r>
              <w:t xml:space="preserve">Medication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Policies</w:t>
            </w:r>
          </w:p>
        </w:tc>
        <w:tc>
          <w:tcPr/>
          <w:p>
            <w:pPr>
              <w:pStyle w:val="Compact"/>
            </w:pPr>
            <w:r>
              <w:t xml:space="preserve">Insurance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Branches</w:t>
            </w:r>
          </w:p>
        </w:tc>
        <w:tc>
          <w:tcPr/>
          <w:p>
            <w:pPr>
              <w:pStyle w:val="Compact"/>
            </w:pPr>
            <w:r>
              <w:t xml:space="preserve">Branch information</w:t>
            </w:r>
          </w:p>
        </w:tc>
      </w:tr>
    </w:tbl>
    <w:p>
      <w:pPr>
        <w:pStyle w:val="BodyText"/>
      </w:pPr>
      <w:r>
        <w:t xml:space="preserve">Estimated Dataset Size:</w:t>
      </w:r>
    </w:p>
    <w:p>
      <w:pPr>
        <w:pStyle w:val="BodyText"/>
      </w:pPr>
      <w:r>
        <w:t xml:space="preserve">~1.1 Million Records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user-personas"/>
    <w:p>
      <w:pPr>
        <w:pStyle w:val="Heading1"/>
      </w:pPr>
      <w:r>
        <w:t xml:space="preserve">6. User Personas</w:t>
      </w:r>
    </w:p>
    <w:bookmarkStart w:id="43" w:name="doctor"/>
    <w:p>
      <w:pPr>
        <w:pStyle w:val="Heading2"/>
      </w:pPr>
      <w:r>
        <w:t xml:space="preserve">Doctor</w:t>
      </w:r>
    </w:p>
    <w:p>
      <w:pPr>
        <w:pStyle w:val="Compact"/>
        <w:numPr>
          <w:ilvl w:val="0"/>
          <w:numId w:val="1017"/>
        </w:numPr>
      </w:pPr>
      <w:r>
        <w:t xml:space="preserve">View patient history</w:t>
      </w:r>
    </w:p>
    <w:p>
      <w:pPr>
        <w:pStyle w:val="Compact"/>
        <w:numPr>
          <w:ilvl w:val="0"/>
          <w:numId w:val="1017"/>
        </w:numPr>
      </w:pPr>
      <w:r>
        <w:t xml:space="preserve">Access reports</w:t>
      </w:r>
    </w:p>
    <w:p>
      <w:pPr>
        <w:pStyle w:val="Compact"/>
        <w:numPr>
          <w:ilvl w:val="0"/>
          <w:numId w:val="1017"/>
        </w:numPr>
      </w:pPr>
      <w:r>
        <w:t xml:space="preserve">Generate patient summaries</w:t>
      </w:r>
    </w:p>
    <w:bookmarkEnd w:id="43"/>
    <w:bookmarkStart w:id="44" w:name="hospital-administrator"/>
    <w:p>
      <w:pPr>
        <w:pStyle w:val="Heading2"/>
      </w:pPr>
      <w:r>
        <w:t xml:space="preserve">Hospital Administrator</w:t>
      </w:r>
    </w:p>
    <w:p>
      <w:pPr>
        <w:pStyle w:val="Compact"/>
        <w:numPr>
          <w:ilvl w:val="0"/>
          <w:numId w:val="1018"/>
        </w:numPr>
      </w:pPr>
      <w:r>
        <w:t xml:space="preserve">Compliance insights</w:t>
      </w:r>
    </w:p>
    <w:p>
      <w:pPr>
        <w:pStyle w:val="Compact"/>
        <w:numPr>
          <w:ilvl w:val="0"/>
          <w:numId w:val="1018"/>
        </w:numPr>
      </w:pPr>
      <w:r>
        <w:t xml:space="preserve">Operational analytics</w:t>
      </w:r>
    </w:p>
    <w:bookmarkEnd w:id="44"/>
    <w:bookmarkStart w:id="45" w:name="front-desk-staff"/>
    <w:p>
      <w:pPr>
        <w:pStyle w:val="Heading2"/>
      </w:pPr>
      <w:r>
        <w:t xml:space="preserve">Front Desk Staff</w:t>
      </w:r>
    </w:p>
    <w:p>
      <w:pPr>
        <w:pStyle w:val="Compact"/>
        <w:numPr>
          <w:ilvl w:val="0"/>
          <w:numId w:val="1019"/>
        </w:numPr>
      </w:pPr>
      <w:r>
        <w:t xml:space="preserve">Appointment lookup</w:t>
      </w:r>
    </w:p>
    <w:p>
      <w:pPr>
        <w:pStyle w:val="Compact"/>
        <w:numPr>
          <w:ilvl w:val="0"/>
          <w:numId w:val="1019"/>
        </w:numPr>
      </w:pPr>
      <w:r>
        <w:t xml:space="preserve">Scheduling information</w:t>
      </w:r>
    </w:p>
    <w:bookmarkEnd w:id="45"/>
    <w:bookmarkStart w:id="46" w:name="insurance-team"/>
    <w:p>
      <w:pPr>
        <w:pStyle w:val="Heading2"/>
      </w:pPr>
      <w:r>
        <w:t xml:space="preserve">Insurance Team</w:t>
      </w:r>
    </w:p>
    <w:p>
      <w:pPr>
        <w:pStyle w:val="Compact"/>
        <w:numPr>
          <w:ilvl w:val="0"/>
          <w:numId w:val="1020"/>
        </w:numPr>
      </w:pPr>
      <w:r>
        <w:t xml:space="preserve">Claims verification</w:t>
      </w:r>
    </w:p>
    <w:p>
      <w:pPr>
        <w:pStyle w:val="Compact"/>
        <w:numPr>
          <w:ilvl w:val="0"/>
          <w:numId w:val="1020"/>
        </w:numPr>
      </w:pPr>
      <w:r>
        <w:t xml:space="preserve">Billing validation</w:t>
      </w:r>
    </w:p>
    <w:bookmarkEnd w:id="46"/>
    <w:bookmarkStart w:id="47" w:name="clinical-operations-team"/>
    <w:p>
      <w:pPr>
        <w:pStyle w:val="Heading2"/>
      </w:pPr>
      <w:r>
        <w:t xml:space="preserve">Clinical Operations Team</w:t>
      </w:r>
    </w:p>
    <w:p>
      <w:pPr>
        <w:pStyle w:val="Compact"/>
        <w:numPr>
          <w:ilvl w:val="0"/>
          <w:numId w:val="1021"/>
        </w:numPr>
      </w:pPr>
      <w:r>
        <w:t xml:space="preserve">Workflow management</w:t>
      </w:r>
    </w:p>
    <w:p>
      <w:pPr>
        <w:pStyle w:val="Compact"/>
        <w:numPr>
          <w:ilvl w:val="0"/>
          <w:numId w:val="1021"/>
        </w:numPr>
      </w:pPr>
      <w:r>
        <w:t xml:space="preserve">Escalation handling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3" w:name="functional-requirements"/>
    <w:p>
      <w:pPr>
        <w:pStyle w:val="Heading1"/>
      </w:pPr>
      <w:r>
        <w:t xml:space="preserve">7. Functional Requirements</w:t>
      </w:r>
    </w:p>
    <w:bookmarkStart w:id="49" w:name="fr-01-conversational-ai-interface"/>
    <w:p>
      <w:pPr>
        <w:pStyle w:val="Heading2"/>
      </w:pPr>
      <w:r>
        <w:t xml:space="preserve">FR-01 Conversational AI Interface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22"/>
        </w:numPr>
      </w:pPr>
      <w:r>
        <w:t xml:space="preserve">Accept natural language queries</w:t>
      </w:r>
    </w:p>
    <w:p>
      <w:pPr>
        <w:pStyle w:val="Compact"/>
        <w:numPr>
          <w:ilvl w:val="0"/>
          <w:numId w:val="1022"/>
        </w:numPr>
      </w:pPr>
      <w:r>
        <w:t xml:space="preserve">Support chat-based interactions</w:t>
      </w:r>
    </w:p>
    <w:p>
      <w:pPr>
        <w:pStyle w:val="Compact"/>
        <w:numPr>
          <w:ilvl w:val="0"/>
          <w:numId w:val="1022"/>
        </w:numPr>
      </w:pPr>
      <w:r>
        <w:t xml:space="preserve">Stream AI responses</w:t>
      </w:r>
    </w:p>
    <w:p>
      <w:r>
        <w:pict>
          <v:rect style="width:0;height:1.5pt" o:hralign="center" o:hrstd="t" o:hr="t"/>
        </w:pict>
      </w:r>
    </w:p>
    <w:bookmarkEnd w:id="49"/>
    <w:bookmarkStart w:id="50" w:name="fr-02-document-retrieval"/>
    <w:p>
      <w:pPr>
        <w:pStyle w:val="Heading2"/>
      </w:pPr>
      <w:r>
        <w:t xml:space="preserve">FR-02 Document Retrieval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23"/>
        </w:numPr>
      </w:pPr>
      <w:r>
        <w:t xml:space="preserve">Search enterprise documents</w:t>
      </w:r>
    </w:p>
    <w:p>
      <w:pPr>
        <w:pStyle w:val="Compact"/>
        <w:numPr>
          <w:ilvl w:val="0"/>
          <w:numId w:val="1023"/>
        </w:numPr>
      </w:pPr>
      <w:r>
        <w:t xml:space="preserve">Perform semantic retrieval</w:t>
      </w:r>
    </w:p>
    <w:p>
      <w:pPr>
        <w:pStyle w:val="Compact"/>
        <w:numPr>
          <w:ilvl w:val="0"/>
          <w:numId w:val="1023"/>
        </w:numPr>
      </w:pPr>
      <w:r>
        <w:t xml:space="preserve">Provide grounded responses</w:t>
      </w:r>
    </w:p>
    <w:p>
      <w:r>
        <w:pict>
          <v:rect style="width:0;height:1.5pt" o:hralign="center" o:hrstd="t" o:hr="t"/>
        </w:pict>
      </w:r>
    </w:p>
    <w:bookmarkEnd w:id="50"/>
    <w:bookmarkStart w:id="51" w:name="fr-03-medical-report-understanding"/>
    <w:p>
      <w:pPr>
        <w:pStyle w:val="Heading2"/>
      </w:pPr>
      <w:r>
        <w:t xml:space="preserve">FR-03 Medical Report Understanding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24"/>
        </w:numPr>
      </w:pPr>
      <w:r>
        <w:t xml:space="preserve">Process uploaded reports</w:t>
      </w:r>
    </w:p>
    <w:p>
      <w:pPr>
        <w:pStyle w:val="Compact"/>
        <w:numPr>
          <w:ilvl w:val="0"/>
          <w:numId w:val="1024"/>
        </w:numPr>
      </w:pPr>
      <w:r>
        <w:t xml:space="preserve">Extract key medical information</w:t>
      </w:r>
    </w:p>
    <w:p>
      <w:pPr>
        <w:pStyle w:val="Compact"/>
        <w:numPr>
          <w:ilvl w:val="0"/>
          <w:numId w:val="1024"/>
        </w:numPr>
      </w:pPr>
      <w:r>
        <w:t xml:space="preserve">Generate summaries</w:t>
      </w:r>
    </w:p>
    <w:p>
      <w:r>
        <w:pict>
          <v:rect style="width:0;height:1.5pt" o:hralign="center" o:hrstd="t" o:hr="t"/>
        </w:pict>
      </w:r>
    </w:p>
    <w:bookmarkEnd w:id="51"/>
    <w:bookmarkStart w:id="52" w:name="fr-04-prescription-analysis"/>
    <w:p>
      <w:pPr>
        <w:pStyle w:val="Heading2"/>
      </w:pPr>
      <w:r>
        <w:t xml:space="preserve">FR-04 Prescription Analysis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25"/>
        </w:numPr>
      </w:pPr>
      <w:r>
        <w:t xml:space="preserve">Extract medicine information</w:t>
      </w:r>
    </w:p>
    <w:p>
      <w:pPr>
        <w:pStyle w:val="Compact"/>
        <w:numPr>
          <w:ilvl w:val="0"/>
          <w:numId w:val="1025"/>
        </w:numPr>
      </w:pPr>
      <w:r>
        <w:t xml:space="preserve">Identify dosage information</w:t>
      </w:r>
    </w:p>
    <w:p>
      <w:pPr>
        <w:pStyle w:val="Compact"/>
        <w:numPr>
          <w:ilvl w:val="0"/>
          <w:numId w:val="1025"/>
        </w:numPr>
      </w:pPr>
      <w:r>
        <w:t xml:space="preserve">Summarize prescriptions</w:t>
      </w:r>
    </w:p>
    <w:p>
      <w:r>
        <w:pict>
          <v:rect style="width:0;height:1.5pt" o:hralign="center" o:hrstd="t" o:hr="t"/>
        </w:pict>
      </w:r>
    </w:p>
    <w:bookmarkEnd w:id="52"/>
    <w:bookmarkStart w:id="53" w:name="fr-05-mcp-tool-integration"/>
    <w:p>
      <w:pPr>
        <w:pStyle w:val="Heading2"/>
      </w:pPr>
      <w:r>
        <w:t xml:space="preserve">FR-05 MCP Tool Integration</w:t>
      </w:r>
    </w:p>
    <w:p>
      <w:pPr>
        <w:pStyle w:val="FirstParagraph"/>
      </w:pPr>
      <w:r>
        <w:t xml:space="preserve">System shall expose PostgreSQL access through MCP tools such as:</w:t>
      </w:r>
    </w:p>
    <w:p>
      <w:pPr>
        <w:pStyle w:val="Compact"/>
        <w:numPr>
          <w:ilvl w:val="0"/>
          <w:numId w:val="1026"/>
        </w:numPr>
      </w:pPr>
      <w:r>
        <w:t xml:space="preserve">get_patient_history()</w:t>
      </w:r>
    </w:p>
    <w:p>
      <w:pPr>
        <w:pStyle w:val="Compact"/>
        <w:numPr>
          <w:ilvl w:val="0"/>
          <w:numId w:val="1026"/>
        </w:numPr>
      </w:pPr>
      <w:r>
        <w:t xml:space="preserve">get_appointments()</w:t>
      </w:r>
    </w:p>
    <w:p>
      <w:pPr>
        <w:pStyle w:val="Compact"/>
        <w:numPr>
          <w:ilvl w:val="0"/>
          <w:numId w:val="1026"/>
        </w:numPr>
      </w:pPr>
      <w:r>
        <w:t xml:space="preserve">get_lab_results()</w:t>
      </w:r>
    </w:p>
    <w:p>
      <w:pPr>
        <w:pStyle w:val="Compact"/>
        <w:numPr>
          <w:ilvl w:val="0"/>
          <w:numId w:val="1026"/>
        </w:numPr>
      </w:pPr>
      <w:r>
        <w:t xml:space="preserve">get_billing_summary()</w:t>
      </w:r>
    </w:p>
    <w:p>
      <w:pPr>
        <w:pStyle w:val="Compact"/>
        <w:numPr>
          <w:ilvl w:val="0"/>
          <w:numId w:val="1026"/>
        </w:numPr>
      </w:pPr>
      <w:r>
        <w:t xml:space="preserve">get_patient_summary()</w:t>
      </w:r>
    </w:p>
    <w:p>
      <w:pPr>
        <w:pStyle w:val="Compact"/>
        <w:numPr>
          <w:ilvl w:val="0"/>
          <w:numId w:val="1026"/>
        </w:numPr>
      </w:pPr>
      <w:r>
        <w:t xml:space="preserve">get_prescriptions()</w:t>
      </w:r>
    </w:p>
    <w:p>
      <w:pPr>
        <w:pStyle w:val="Compact"/>
        <w:numPr>
          <w:ilvl w:val="0"/>
          <w:numId w:val="1026"/>
        </w:numPr>
      </w:pPr>
      <w:r>
        <w:t xml:space="preserve">get_admissions()</w:t>
      </w:r>
    </w:p>
    <w:p>
      <w:pPr>
        <w:pStyle w:val="Compact"/>
        <w:numPr>
          <w:ilvl w:val="0"/>
          <w:numId w:val="1026"/>
        </w:numPr>
      </w:pPr>
      <w:r>
        <w:t xml:space="preserve">get_doctor_schedule()</w:t>
      </w:r>
    </w:p>
    <w:p>
      <w:r>
        <w:pict>
          <v:rect style="width:0;height:1.5pt" o:hralign="center" o:hrstd="t" o:hr="t"/>
        </w:pict>
      </w:r>
    </w:p>
    <w:bookmarkEnd w:id="53"/>
    <w:bookmarkStart w:id="60" w:name="fr-06-multi-agent-workflow"/>
    <w:p>
      <w:pPr>
        <w:pStyle w:val="Heading2"/>
      </w:pPr>
      <w:r>
        <w:t xml:space="preserve">FR-06 Multi-Agent Workflow</w:t>
      </w:r>
    </w:p>
    <w:p>
      <w:pPr>
        <w:pStyle w:val="FirstParagraph"/>
      </w:pPr>
      <w:r>
        <w:t xml:space="preserve">System shall implement:</w:t>
      </w:r>
    </w:p>
    <w:bookmarkStart w:id="54" w:name="planner-agent"/>
    <w:p>
      <w:pPr>
        <w:pStyle w:val="Heading3"/>
      </w:pPr>
      <w:r>
        <w:t xml:space="preserve">Planner Agent</w:t>
      </w:r>
    </w:p>
    <w:p>
      <w:pPr>
        <w:pStyle w:val="FirstParagraph"/>
      </w:pPr>
      <w:r>
        <w:t xml:space="preserve">Breaks requests into tasks.</w:t>
      </w:r>
    </w:p>
    <w:bookmarkEnd w:id="54"/>
    <w:bookmarkStart w:id="55" w:name="retriever-agent"/>
    <w:p>
      <w:pPr>
        <w:pStyle w:val="Heading3"/>
      </w:pPr>
      <w:r>
        <w:t xml:space="preserve">Retriever Agent</w:t>
      </w:r>
    </w:p>
    <w:p>
      <w:pPr>
        <w:pStyle w:val="FirstParagraph"/>
      </w:pPr>
      <w:r>
        <w:t xml:space="preserve">Retrieves document context.</w:t>
      </w:r>
    </w:p>
    <w:bookmarkEnd w:id="55"/>
    <w:bookmarkStart w:id="56" w:name="mcp-agent"/>
    <w:p>
      <w:pPr>
        <w:pStyle w:val="Heading3"/>
      </w:pPr>
      <w:r>
        <w:t xml:space="preserve">MCP Agent</w:t>
      </w:r>
    </w:p>
    <w:p>
      <w:pPr>
        <w:pStyle w:val="FirstParagraph"/>
      </w:pPr>
      <w:r>
        <w:t xml:space="preserve">Accesses enterprise data.</w:t>
      </w:r>
    </w:p>
    <w:bookmarkEnd w:id="56"/>
    <w:bookmarkStart w:id="57" w:name="multimodal-agent"/>
    <w:p>
      <w:pPr>
        <w:pStyle w:val="Heading3"/>
      </w:pPr>
      <w:r>
        <w:t xml:space="preserve">Multimodal Agent</w:t>
      </w:r>
    </w:p>
    <w:p>
      <w:pPr>
        <w:pStyle w:val="FirstParagraph"/>
      </w:pPr>
      <w:r>
        <w:t xml:space="preserve">Processes images and reports.</w:t>
      </w:r>
    </w:p>
    <w:bookmarkEnd w:id="57"/>
    <w:bookmarkStart w:id="58" w:name="reasoning-agent"/>
    <w:p>
      <w:pPr>
        <w:pStyle w:val="Heading3"/>
      </w:pPr>
      <w:r>
        <w:t xml:space="preserve">Reasoning Agent</w:t>
      </w:r>
    </w:p>
    <w:p>
      <w:pPr>
        <w:pStyle w:val="FirstParagraph"/>
      </w:pPr>
      <w:r>
        <w:t xml:space="preserve">Combines retrieved information.</w:t>
      </w:r>
    </w:p>
    <w:bookmarkEnd w:id="58"/>
    <w:bookmarkStart w:id="59" w:name="evaluation-agent"/>
    <w:p>
      <w:pPr>
        <w:pStyle w:val="Heading3"/>
      </w:pPr>
      <w:r>
        <w:t xml:space="preserve">Evaluation Agent</w:t>
      </w:r>
    </w:p>
    <w:p>
      <w:pPr>
        <w:pStyle w:val="FirstParagraph"/>
      </w:pPr>
      <w:r>
        <w:t xml:space="preserve">Validates generated responses.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r-07-analytics-queries"/>
    <w:p>
      <w:pPr>
        <w:pStyle w:val="Heading2"/>
      </w:pPr>
      <w:r>
        <w:t xml:space="preserve">FR-07 Analytics Queries</w:t>
      </w:r>
    </w:p>
    <w:p>
      <w:pPr>
        <w:pStyle w:val="FirstParagraph"/>
      </w:pPr>
      <w:r>
        <w:t xml:space="preserve">System shall support:</w:t>
      </w:r>
    </w:p>
    <w:p>
      <w:pPr>
        <w:pStyle w:val="Compact"/>
        <w:numPr>
          <w:ilvl w:val="0"/>
          <w:numId w:val="1027"/>
        </w:numPr>
      </w:pPr>
      <w:r>
        <w:t xml:space="preserve">Admission trend analysis</w:t>
      </w:r>
    </w:p>
    <w:p>
      <w:pPr>
        <w:pStyle w:val="Compact"/>
        <w:numPr>
          <w:ilvl w:val="0"/>
          <w:numId w:val="1027"/>
        </w:numPr>
      </w:pPr>
      <w:r>
        <w:t xml:space="preserve">Appointment analysis</w:t>
      </w:r>
    </w:p>
    <w:p>
      <w:pPr>
        <w:pStyle w:val="Compact"/>
        <w:numPr>
          <w:ilvl w:val="0"/>
          <w:numId w:val="1027"/>
        </w:numPr>
      </w:pPr>
      <w:r>
        <w:t xml:space="preserve">Billing insights</w:t>
      </w:r>
    </w:p>
    <w:p>
      <w:pPr>
        <w:pStyle w:val="Compact"/>
        <w:numPr>
          <w:ilvl w:val="0"/>
          <w:numId w:val="1027"/>
        </w:numPr>
      </w:pPr>
      <w:r>
        <w:t xml:space="preserve">Insurance analysis</w:t>
      </w:r>
    </w:p>
    <w:p>
      <w:pPr>
        <w:pStyle w:val="Compact"/>
        <w:numPr>
          <w:ilvl w:val="0"/>
          <w:numId w:val="1027"/>
        </w:numPr>
      </w:pPr>
      <w:r>
        <w:t xml:space="preserve">Department performance analysis</w:t>
      </w:r>
    </w:p>
    <w:p>
      <w:pPr>
        <w:pStyle w:val="Compact"/>
        <w:numPr>
          <w:ilvl w:val="0"/>
          <w:numId w:val="1027"/>
        </w:numPr>
      </w:pPr>
      <w:r>
        <w:t xml:space="preserve">Branch-level reporting</w:t>
      </w:r>
    </w:p>
    <w:p>
      <w:r>
        <w:pict>
          <v:rect style="width:0;height:1.5pt" o:hralign="center" o:hrstd="t" o:hr="t"/>
        </w:pict>
      </w:r>
    </w:p>
    <w:bookmarkEnd w:id="61"/>
    <w:bookmarkStart w:id="62" w:name="fr-08-evaluation-framework"/>
    <w:p>
      <w:pPr>
        <w:pStyle w:val="Heading2"/>
      </w:pPr>
      <w:r>
        <w:t xml:space="preserve">FR-08 Evaluation Framework</w:t>
      </w:r>
    </w:p>
    <w:p>
      <w:pPr>
        <w:pStyle w:val="FirstParagraph"/>
      </w:pPr>
      <w:r>
        <w:t xml:space="preserve">System shall perform:</w:t>
      </w:r>
    </w:p>
    <w:p>
      <w:pPr>
        <w:pStyle w:val="Compact"/>
        <w:numPr>
          <w:ilvl w:val="0"/>
          <w:numId w:val="1028"/>
        </w:numPr>
      </w:pPr>
      <w:r>
        <w:t xml:space="preserve">Hallucination detection</w:t>
      </w:r>
    </w:p>
    <w:p>
      <w:pPr>
        <w:pStyle w:val="Compact"/>
        <w:numPr>
          <w:ilvl w:val="0"/>
          <w:numId w:val="1028"/>
        </w:numPr>
      </w:pPr>
      <w:r>
        <w:t xml:space="preserve">Faithfulness checks</w:t>
      </w:r>
    </w:p>
    <w:p>
      <w:pPr>
        <w:pStyle w:val="Compact"/>
        <w:numPr>
          <w:ilvl w:val="0"/>
          <w:numId w:val="1028"/>
        </w:numPr>
      </w:pPr>
      <w:r>
        <w:t xml:space="preserve">Relevance evaluation</w:t>
      </w:r>
    </w:p>
    <w:p>
      <w:pPr>
        <w:pStyle w:val="Compact"/>
        <w:numPr>
          <w:ilvl w:val="0"/>
          <w:numId w:val="1028"/>
        </w:numPr>
      </w:pPr>
      <w:r>
        <w:t xml:space="preserve">Grounding validation</w:t>
      </w:r>
    </w:p>
    <w:p>
      <w:pPr>
        <w:pStyle w:val="Compact"/>
        <w:numPr>
          <w:ilvl w:val="0"/>
          <w:numId w:val="1028"/>
        </w:numPr>
      </w:pPr>
      <w:r>
        <w:t xml:space="preserve">Confidence scoring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system-architecture"/>
    <w:p>
      <w:pPr>
        <w:pStyle w:val="Heading1"/>
      </w:pPr>
      <w:r>
        <w:t xml:space="preserve">8. System Architecture</w:t>
      </w:r>
    </w:p>
    <w:p>
      <w:pPr>
        <w:pStyle w:val="FirstParagraph"/>
      </w:pPr>
      <w:r>
        <w:t xml:space="preserve">User → Streamlit UI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 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LangGraph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Retriever Agent + MCP Agent + Multimodal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Response</w:t>
      </w:r>
    </w:p>
    <w:p>
      <w:r>
        <w:pict>
          <v:rect style="width:0;height:1.5pt" o:hralign="center" o:hrstd="t" o:hr="t"/>
        </w:pict>
      </w:r>
    </w:p>
    <w:bookmarkEnd w:id="64"/>
    <w:bookmarkStart w:id="65" w:name="technology-stack"/>
    <w:p>
      <w:pPr>
        <w:pStyle w:val="Heading1"/>
      </w:pPr>
      <w:r>
        <w:t xml:space="preserve">9.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Framework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 / Groq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Hugging 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FAISS / ChromaDB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Models</w:t>
            </w:r>
          </w:p>
        </w:tc>
        <w:tc>
          <w:tcPr/>
          <w:p>
            <w:pPr>
              <w:pStyle w:val="Compact"/>
            </w:pPr>
            <w:r>
              <w:t xml:space="preserve">BLIP / LLaVA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MCP Python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LLM-as-a-Judge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Azure / AWS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5" w:name="project-modules"/>
    <w:p>
      <w:pPr>
        <w:pStyle w:val="Heading1"/>
      </w:pPr>
      <w:r>
        <w:t xml:space="preserve">10. Project Modules</w:t>
      </w:r>
    </w:p>
    <w:bookmarkStart w:id="66" w:name="module-1-data-ingestion"/>
    <w:p>
      <w:pPr>
        <w:pStyle w:val="Heading3"/>
      </w:pPr>
      <w:r>
        <w:t xml:space="preserve">Module 1 – Data Ingestion</w:t>
      </w:r>
    </w:p>
    <w:p>
      <w:pPr>
        <w:pStyle w:val="Compact"/>
        <w:numPr>
          <w:ilvl w:val="0"/>
          <w:numId w:val="1029"/>
        </w:numPr>
      </w:pPr>
      <w:r>
        <w:t xml:space="preserve">PDF ingestion</w:t>
      </w:r>
    </w:p>
    <w:p>
      <w:pPr>
        <w:pStyle w:val="Compact"/>
        <w:numPr>
          <w:ilvl w:val="0"/>
          <w:numId w:val="1029"/>
        </w:numPr>
      </w:pPr>
      <w:r>
        <w:t xml:space="preserve">Image ingestion</w:t>
      </w:r>
    </w:p>
    <w:p>
      <w:pPr>
        <w:pStyle w:val="Compact"/>
        <w:numPr>
          <w:ilvl w:val="0"/>
          <w:numId w:val="1029"/>
        </w:numPr>
      </w:pPr>
      <w:r>
        <w:t xml:space="preserve">Chunking</w:t>
      </w:r>
    </w:p>
    <w:p>
      <w:pPr>
        <w:pStyle w:val="Compact"/>
        <w:numPr>
          <w:ilvl w:val="0"/>
          <w:numId w:val="1029"/>
        </w:numPr>
      </w:pPr>
      <w:r>
        <w:t xml:space="preserve">Embedding generation</w:t>
      </w:r>
    </w:p>
    <w:bookmarkEnd w:id="66"/>
    <w:bookmarkStart w:id="67" w:name="module-2-enterprise-rag"/>
    <w:p>
      <w:pPr>
        <w:pStyle w:val="Heading3"/>
      </w:pPr>
      <w:r>
        <w:t xml:space="preserve">Module 2 – Enterprise RAG</w:t>
      </w:r>
    </w:p>
    <w:p>
      <w:pPr>
        <w:pStyle w:val="Compact"/>
        <w:numPr>
          <w:ilvl w:val="0"/>
          <w:numId w:val="1030"/>
        </w:numPr>
      </w:pPr>
      <w:r>
        <w:t xml:space="preserve">Vector indexing</w:t>
      </w:r>
    </w:p>
    <w:p>
      <w:pPr>
        <w:pStyle w:val="Compact"/>
        <w:numPr>
          <w:ilvl w:val="0"/>
          <w:numId w:val="1030"/>
        </w:numPr>
      </w:pPr>
      <w:r>
        <w:t xml:space="preserve">Semantic retrieval</w:t>
      </w:r>
    </w:p>
    <w:p>
      <w:pPr>
        <w:pStyle w:val="Compact"/>
        <w:numPr>
          <w:ilvl w:val="0"/>
          <w:numId w:val="1030"/>
        </w:numPr>
      </w:pPr>
      <w:r>
        <w:t xml:space="preserve">Hybrid retrieval</w:t>
      </w:r>
    </w:p>
    <w:bookmarkEnd w:id="67"/>
    <w:bookmarkStart w:id="68" w:name="module-3-multi-agent-ai"/>
    <w:p>
      <w:pPr>
        <w:pStyle w:val="Heading3"/>
      </w:pPr>
      <w:r>
        <w:t xml:space="preserve">Module 3 – Multi-Agent AI</w:t>
      </w:r>
    </w:p>
    <w:p>
      <w:pPr>
        <w:pStyle w:val="Compact"/>
        <w:numPr>
          <w:ilvl w:val="0"/>
          <w:numId w:val="1031"/>
        </w:numPr>
      </w:pPr>
      <w:r>
        <w:t xml:space="preserve">Planner Agent</w:t>
      </w:r>
    </w:p>
    <w:p>
      <w:pPr>
        <w:pStyle w:val="Compact"/>
        <w:numPr>
          <w:ilvl w:val="0"/>
          <w:numId w:val="1031"/>
        </w:numPr>
      </w:pPr>
      <w:r>
        <w:t xml:space="preserve">Retriever Agent</w:t>
      </w:r>
    </w:p>
    <w:p>
      <w:pPr>
        <w:pStyle w:val="Compact"/>
        <w:numPr>
          <w:ilvl w:val="0"/>
          <w:numId w:val="1031"/>
        </w:numPr>
      </w:pPr>
      <w:r>
        <w:t xml:space="preserve">MCP Agent</w:t>
      </w:r>
    </w:p>
    <w:p>
      <w:pPr>
        <w:pStyle w:val="Compact"/>
        <w:numPr>
          <w:ilvl w:val="0"/>
          <w:numId w:val="1031"/>
        </w:numPr>
      </w:pPr>
      <w:r>
        <w:t xml:space="preserve">Multimodal Agent</w:t>
      </w:r>
    </w:p>
    <w:p>
      <w:pPr>
        <w:pStyle w:val="Compact"/>
        <w:numPr>
          <w:ilvl w:val="0"/>
          <w:numId w:val="1031"/>
        </w:numPr>
      </w:pPr>
      <w:r>
        <w:t xml:space="preserve">Reasoning Agent</w:t>
      </w:r>
    </w:p>
    <w:p>
      <w:pPr>
        <w:pStyle w:val="Compact"/>
        <w:numPr>
          <w:ilvl w:val="0"/>
          <w:numId w:val="1031"/>
        </w:numPr>
      </w:pPr>
      <w:r>
        <w:t xml:space="preserve">Evaluation Agent</w:t>
      </w:r>
    </w:p>
    <w:bookmarkEnd w:id="68"/>
    <w:bookmarkStart w:id="69" w:name="module-4-mcp-server"/>
    <w:p>
      <w:pPr>
        <w:pStyle w:val="Heading3"/>
      </w:pPr>
      <w:r>
        <w:t xml:space="preserve">Module 4 – MCP Server</w:t>
      </w:r>
    </w:p>
    <w:p>
      <w:pPr>
        <w:pStyle w:val="Compact"/>
        <w:numPr>
          <w:ilvl w:val="0"/>
          <w:numId w:val="1032"/>
        </w:numPr>
      </w:pPr>
      <w:r>
        <w:t xml:space="preserve">PostgreSQL connectors</w:t>
      </w:r>
    </w:p>
    <w:p>
      <w:pPr>
        <w:pStyle w:val="Compact"/>
        <w:numPr>
          <w:ilvl w:val="0"/>
          <w:numId w:val="1032"/>
        </w:numPr>
      </w:pPr>
      <w:r>
        <w:t xml:space="preserve">Tool integration</w:t>
      </w:r>
    </w:p>
    <w:bookmarkEnd w:id="69"/>
    <w:bookmarkStart w:id="70" w:name="module-5-multimodal-ai"/>
    <w:p>
      <w:pPr>
        <w:pStyle w:val="Heading3"/>
      </w:pPr>
      <w:r>
        <w:t xml:space="preserve">Module 5 – Multimodal AI</w:t>
      </w:r>
    </w:p>
    <w:p>
      <w:pPr>
        <w:pStyle w:val="Compact"/>
        <w:numPr>
          <w:ilvl w:val="0"/>
          <w:numId w:val="1033"/>
        </w:numPr>
      </w:pPr>
      <w:r>
        <w:t xml:space="preserve">Image understanding</w:t>
      </w:r>
    </w:p>
    <w:p>
      <w:pPr>
        <w:pStyle w:val="Compact"/>
        <w:numPr>
          <w:ilvl w:val="0"/>
          <w:numId w:val="1033"/>
        </w:numPr>
      </w:pPr>
      <w:r>
        <w:t xml:space="preserve">Medical report processing</w:t>
      </w:r>
    </w:p>
    <w:bookmarkEnd w:id="70"/>
    <w:bookmarkStart w:id="71" w:name="module-6-evaluation-observability"/>
    <w:p>
      <w:pPr>
        <w:pStyle w:val="Heading3"/>
      </w:pPr>
      <w:r>
        <w:t xml:space="preserve">Module 6 – Evaluation &amp; Observability</w:t>
      </w:r>
    </w:p>
    <w:p>
      <w:pPr>
        <w:pStyle w:val="Compact"/>
        <w:numPr>
          <w:ilvl w:val="0"/>
          <w:numId w:val="1034"/>
        </w:numPr>
      </w:pPr>
      <w:r>
        <w:t xml:space="preserve">LLM-as-a-Judge</w:t>
      </w:r>
    </w:p>
    <w:p>
      <w:pPr>
        <w:pStyle w:val="Compact"/>
        <w:numPr>
          <w:ilvl w:val="0"/>
          <w:numId w:val="1034"/>
        </w:numPr>
      </w:pPr>
      <w:r>
        <w:t xml:space="preserve">Hallucination detection</w:t>
      </w:r>
    </w:p>
    <w:bookmarkEnd w:id="71"/>
    <w:bookmarkStart w:id="72" w:name="module-7-guardrails-safety"/>
    <w:p>
      <w:pPr>
        <w:pStyle w:val="Heading3"/>
      </w:pPr>
      <w:r>
        <w:t xml:space="preserve">Module 7 – Guardrails &amp; Safety</w:t>
      </w:r>
    </w:p>
    <w:p>
      <w:pPr>
        <w:pStyle w:val="Compact"/>
        <w:numPr>
          <w:ilvl w:val="0"/>
          <w:numId w:val="1035"/>
        </w:numPr>
      </w:pPr>
      <w:r>
        <w:t xml:space="preserve">Prompt injection detection</w:t>
      </w:r>
    </w:p>
    <w:p>
      <w:pPr>
        <w:pStyle w:val="Compact"/>
        <w:numPr>
          <w:ilvl w:val="0"/>
          <w:numId w:val="1035"/>
        </w:numPr>
      </w:pPr>
      <w:r>
        <w:t xml:space="preserve">Sensitive data protection</w:t>
      </w:r>
    </w:p>
    <w:p>
      <w:pPr>
        <w:pStyle w:val="Compact"/>
        <w:numPr>
          <w:ilvl w:val="0"/>
          <w:numId w:val="1035"/>
        </w:numPr>
      </w:pPr>
      <w:r>
        <w:t xml:space="preserve">Tool misuse prevention</w:t>
      </w:r>
    </w:p>
    <w:bookmarkEnd w:id="72"/>
    <w:bookmarkStart w:id="73" w:name="module-8-dockerization"/>
    <w:p>
      <w:pPr>
        <w:pStyle w:val="Heading3"/>
      </w:pPr>
      <w:r>
        <w:t xml:space="preserve">Module 8 – Dockerization</w:t>
      </w:r>
    </w:p>
    <w:p>
      <w:pPr>
        <w:pStyle w:val="Compact"/>
        <w:numPr>
          <w:ilvl w:val="0"/>
          <w:numId w:val="1036"/>
        </w:numPr>
      </w:pPr>
      <w:r>
        <w:t xml:space="preserve">Dockerfile</w:t>
      </w:r>
    </w:p>
    <w:p>
      <w:pPr>
        <w:pStyle w:val="Compact"/>
        <w:numPr>
          <w:ilvl w:val="0"/>
          <w:numId w:val="1036"/>
        </w:numPr>
      </w:pPr>
      <w:r>
        <w:t xml:space="preserve">Docker Compose</w:t>
      </w:r>
    </w:p>
    <w:bookmarkEnd w:id="73"/>
    <w:bookmarkStart w:id="74" w:name="module-9-azure-deployment"/>
    <w:p>
      <w:pPr>
        <w:pStyle w:val="Heading3"/>
      </w:pPr>
      <w:r>
        <w:t xml:space="preserve">Module 9 – Azure Deployment</w:t>
      </w:r>
    </w:p>
    <w:p>
      <w:pPr>
        <w:pStyle w:val="Compact"/>
        <w:numPr>
          <w:ilvl w:val="0"/>
          <w:numId w:val="1037"/>
        </w:numPr>
      </w:pPr>
      <w:r>
        <w:t xml:space="preserve">Container deployment</w:t>
      </w:r>
    </w:p>
    <w:p>
      <w:pPr>
        <w:pStyle w:val="Compact"/>
        <w:numPr>
          <w:ilvl w:val="0"/>
          <w:numId w:val="1037"/>
        </w:numPr>
      </w:pPr>
      <w:r>
        <w:t xml:space="preserve">Cloud hosting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non-functional-requirements"/>
    <w:p>
      <w:pPr>
        <w:pStyle w:val="Heading1"/>
      </w:pPr>
      <w:r>
        <w:t xml:space="preserve">11. Non-Functional Requirements</w:t>
      </w:r>
    </w:p>
    <w:bookmarkStart w:id="76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Support enterprise-scale healthcare datasets.</w:t>
      </w:r>
    </w:p>
    <w:bookmarkEnd w:id="76"/>
    <w:bookmarkStart w:id="77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Secure credential management and controlled database access.</w:t>
      </w:r>
    </w:p>
    <w:bookmarkEnd w:id="77"/>
    <w:bookmarkStart w:id="78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Robust error handling and monitoring.</w:t>
      </w:r>
    </w:p>
    <w:bookmarkEnd w:id="78"/>
    <w:bookmarkStart w:id="79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Modular and configurable architecture.</w:t>
      </w:r>
    </w:p>
    <w:bookmarkEnd w:id="79"/>
    <w:bookmarkStart w:id="80" w:name="observability"/>
    <w:p>
      <w:pPr>
        <w:pStyle w:val="Heading3"/>
      </w:pPr>
      <w:r>
        <w:t xml:space="preserve">Observability</w:t>
      </w:r>
    </w:p>
    <w:p>
      <w:pPr>
        <w:pStyle w:val="FirstParagraph"/>
      </w:pPr>
      <w:r>
        <w:t xml:space="preserve">Logging, tracing, and workflow monitoring.</w:t>
      </w:r>
    </w:p>
    <w:bookmarkEnd w:id="80"/>
    <w:bookmarkStart w:id="81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Fast retrieval and response generation.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expected-deliverables"/>
    <w:p>
      <w:pPr>
        <w:pStyle w:val="Heading1"/>
      </w:pPr>
      <w:r>
        <w:t xml:space="preserve">12. Expected Deliverables</w:t>
      </w:r>
    </w:p>
    <w:bookmarkStart w:id="83" w:name="source-code-repository"/>
    <w:p>
      <w:pPr>
        <w:pStyle w:val="Heading3"/>
      </w:pPr>
      <w:r>
        <w:t xml:space="preserve">Source Code Repository</w:t>
      </w:r>
    </w:p>
    <w:p>
      <w:pPr>
        <w:pStyle w:val="Compact"/>
        <w:numPr>
          <w:ilvl w:val="0"/>
          <w:numId w:val="1038"/>
        </w:numPr>
      </w:pPr>
      <w:r>
        <w:t xml:space="preserve">Complete source code</w:t>
      </w:r>
    </w:p>
    <w:p>
      <w:pPr>
        <w:pStyle w:val="Compact"/>
        <w:numPr>
          <w:ilvl w:val="0"/>
          <w:numId w:val="1038"/>
        </w:numPr>
      </w:pPr>
      <w:r>
        <w:t xml:space="preserve">Docker configuration</w:t>
      </w:r>
    </w:p>
    <w:p>
      <w:pPr>
        <w:pStyle w:val="Compact"/>
        <w:numPr>
          <w:ilvl w:val="0"/>
          <w:numId w:val="1038"/>
        </w:numPr>
      </w:pPr>
      <w:r>
        <w:t xml:space="preserve">API implementation</w:t>
      </w:r>
    </w:p>
    <w:p>
      <w:pPr>
        <w:pStyle w:val="Compact"/>
        <w:numPr>
          <w:ilvl w:val="0"/>
          <w:numId w:val="1038"/>
        </w:numPr>
      </w:pPr>
      <w:r>
        <w:t xml:space="preserve">Documentation</w:t>
      </w:r>
    </w:p>
    <w:bookmarkEnd w:id="83"/>
    <w:bookmarkStart w:id="84" w:name="architecture-documentation"/>
    <w:p>
      <w:pPr>
        <w:pStyle w:val="Heading3"/>
      </w:pPr>
      <w:r>
        <w:t xml:space="preserve">Architecture Documentation</w:t>
      </w:r>
    </w:p>
    <w:p>
      <w:pPr>
        <w:pStyle w:val="Compact"/>
        <w:numPr>
          <w:ilvl w:val="0"/>
          <w:numId w:val="1039"/>
        </w:numPr>
      </w:pPr>
      <w:r>
        <w:t xml:space="preserve">Solution architecture</w:t>
      </w:r>
    </w:p>
    <w:p>
      <w:pPr>
        <w:pStyle w:val="Compact"/>
        <w:numPr>
          <w:ilvl w:val="0"/>
          <w:numId w:val="1039"/>
        </w:numPr>
      </w:pPr>
      <w:r>
        <w:t xml:space="preserve">Agent workflows</w:t>
      </w:r>
    </w:p>
    <w:p>
      <w:pPr>
        <w:pStyle w:val="Compact"/>
        <w:numPr>
          <w:ilvl w:val="0"/>
          <w:numId w:val="1039"/>
        </w:numPr>
      </w:pPr>
      <w:r>
        <w:t xml:space="preserve">MCP architecture</w:t>
      </w:r>
    </w:p>
    <w:bookmarkEnd w:id="84"/>
    <w:bookmarkStart w:id="85" w:name="working-application"/>
    <w:p>
      <w:pPr>
        <w:pStyle w:val="Heading3"/>
      </w:pPr>
      <w:r>
        <w:t xml:space="preserve">Working Application</w:t>
      </w:r>
    </w:p>
    <w:p>
      <w:pPr>
        <w:pStyle w:val="Compact"/>
        <w:numPr>
          <w:ilvl w:val="0"/>
          <w:numId w:val="1040"/>
        </w:numPr>
      </w:pPr>
      <w:r>
        <w:t xml:space="preserve">Chat interface</w:t>
      </w:r>
    </w:p>
    <w:p>
      <w:pPr>
        <w:pStyle w:val="Compact"/>
        <w:numPr>
          <w:ilvl w:val="0"/>
          <w:numId w:val="1040"/>
        </w:numPr>
      </w:pPr>
      <w:r>
        <w:t xml:space="preserve">RAG implementation</w:t>
      </w:r>
    </w:p>
    <w:p>
      <w:pPr>
        <w:pStyle w:val="Compact"/>
        <w:numPr>
          <w:ilvl w:val="0"/>
          <w:numId w:val="1040"/>
        </w:numPr>
      </w:pPr>
      <w:r>
        <w:t xml:space="preserve">MCP integration</w:t>
      </w:r>
    </w:p>
    <w:p>
      <w:pPr>
        <w:pStyle w:val="Compact"/>
        <w:numPr>
          <w:ilvl w:val="0"/>
          <w:numId w:val="1040"/>
        </w:numPr>
      </w:pPr>
      <w:r>
        <w:t xml:space="preserve">Multimodal processing</w:t>
      </w:r>
    </w:p>
    <w:bookmarkEnd w:id="85"/>
    <w:bookmarkStart w:id="86" w:name="azure-deployment"/>
    <w:p>
      <w:pPr>
        <w:pStyle w:val="Heading3"/>
      </w:pPr>
      <w:r>
        <w:t xml:space="preserve">Azure Deployment</w:t>
      </w:r>
    </w:p>
    <w:p>
      <w:pPr>
        <w:pStyle w:val="Compact"/>
        <w:numPr>
          <w:ilvl w:val="0"/>
          <w:numId w:val="1041"/>
        </w:numPr>
      </w:pPr>
      <w:r>
        <w:t xml:space="preserve">Hosted production-ready application</w:t>
      </w:r>
    </w:p>
    <w:bookmarkEnd w:id="86"/>
    <w:bookmarkStart w:id="87" w:name="evaluation-report"/>
    <w:p>
      <w:pPr>
        <w:pStyle w:val="Heading3"/>
      </w:pPr>
      <w:r>
        <w:t xml:space="preserve">Evaluation Report</w:t>
      </w:r>
    </w:p>
    <w:p>
      <w:pPr>
        <w:pStyle w:val="Compact"/>
        <w:numPr>
          <w:ilvl w:val="0"/>
          <w:numId w:val="1042"/>
        </w:numPr>
      </w:pPr>
      <w:r>
        <w:t xml:space="preserve">Retrieval metrics</w:t>
      </w:r>
    </w:p>
    <w:p>
      <w:pPr>
        <w:pStyle w:val="Compact"/>
        <w:numPr>
          <w:ilvl w:val="0"/>
          <w:numId w:val="1042"/>
        </w:numPr>
      </w:pPr>
      <w:r>
        <w:t xml:space="preserve">Hallucination analysis</w:t>
      </w:r>
    </w:p>
    <w:p>
      <w:pPr>
        <w:pStyle w:val="Compact"/>
        <w:numPr>
          <w:ilvl w:val="0"/>
          <w:numId w:val="1042"/>
        </w:numPr>
      </w:pPr>
      <w:r>
        <w:t xml:space="preserve">Latency analysis</w:t>
      </w:r>
    </w:p>
    <w:p>
      <w:pPr>
        <w:pStyle w:val="Compact"/>
        <w:numPr>
          <w:ilvl w:val="0"/>
          <w:numId w:val="1042"/>
        </w:numPr>
      </w:pPr>
      <w:r>
        <w:t xml:space="preserve">Agent performance results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success-criteria"/>
    <w:p>
      <w:pPr>
        <w:pStyle w:val="Heading1"/>
      </w:pPr>
      <w:r>
        <w:t xml:space="preserve">13. Success Criteria</w:t>
      </w:r>
    </w:p>
    <w:p>
      <w:pPr>
        <w:pStyle w:val="FirstParagraph"/>
      </w:pPr>
      <w:r>
        <w:t xml:space="preserve">The project will be considered successful if it:</w:t>
      </w:r>
    </w:p>
    <w:p>
      <w:pPr>
        <w:pStyle w:val="Compact"/>
        <w:numPr>
          <w:ilvl w:val="0"/>
          <w:numId w:val="1043"/>
        </w:numPr>
      </w:pPr>
      <w:r>
        <w:t xml:space="preserve">Retrieves accurate healthcare information.</w:t>
      </w:r>
    </w:p>
    <w:p>
      <w:pPr>
        <w:pStyle w:val="Compact"/>
        <w:numPr>
          <w:ilvl w:val="0"/>
          <w:numId w:val="1043"/>
        </w:numPr>
      </w:pPr>
      <w:r>
        <w:t xml:space="preserve">Integrates structured and unstructured data.</w:t>
      </w:r>
    </w:p>
    <w:p>
      <w:pPr>
        <w:pStyle w:val="Compact"/>
        <w:numPr>
          <w:ilvl w:val="0"/>
          <w:numId w:val="1043"/>
        </w:numPr>
      </w:pPr>
      <w:r>
        <w:t xml:space="preserve">Supports multimodal report analysis.</w:t>
      </w:r>
    </w:p>
    <w:p>
      <w:pPr>
        <w:pStyle w:val="Compact"/>
        <w:numPr>
          <w:ilvl w:val="0"/>
          <w:numId w:val="1043"/>
        </w:numPr>
      </w:pPr>
      <w:r>
        <w:t xml:space="preserve">Uses MCP tools for database access.</w:t>
      </w:r>
    </w:p>
    <w:p>
      <w:pPr>
        <w:pStyle w:val="Compact"/>
        <w:numPr>
          <w:ilvl w:val="0"/>
          <w:numId w:val="1043"/>
        </w:numPr>
      </w:pPr>
      <w:r>
        <w:t xml:space="preserve">Demonstrates multi-agent orchestration.</w:t>
      </w:r>
    </w:p>
    <w:p>
      <w:pPr>
        <w:pStyle w:val="Compact"/>
        <w:numPr>
          <w:ilvl w:val="0"/>
          <w:numId w:val="1043"/>
        </w:numPr>
      </w:pPr>
      <w:r>
        <w:t xml:space="preserve">Provides grounded and explainable responses.</w:t>
      </w:r>
    </w:p>
    <w:p>
      <w:pPr>
        <w:pStyle w:val="Compact"/>
        <w:numPr>
          <w:ilvl w:val="0"/>
          <w:numId w:val="1043"/>
        </w:numPr>
      </w:pPr>
      <w:r>
        <w:t xml:space="preserve">Detects hallucinations using evaluation agents.</w:t>
      </w:r>
    </w:p>
    <w:p>
      <w:pPr>
        <w:pStyle w:val="Compact"/>
        <w:numPr>
          <w:ilvl w:val="0"/>
          <w:numId w:val="1043"/>
        </w:numPr>
      </w:pPr>
      <w:r>
        <w:t xml:space="preserve">Is deployed successfully on Azure using Docker.</w:t>
      </w:r>
    </w:p>
    <w:p>
      <w:r>
        <w:pict>
          <v:rect style="width:0;height:1.5pt" o:hralign="center" o:hrstd="t" o:hr="t"/>
        </w:pict>
      </w:r>
    </w:p>
    <w:bookmarkEnd w:id="89"/>
    <w:bookmarkStart w:id="9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MediAssist AI aims to build a production-grade Enterprise Healthcare AI Copilot that combines RAG, Multi-Agent AI, Multimodal AI, MCP-based enterprise integration, PostgreSQL querying, evaluation frameworks, and cloud deployment into a unified healthcare intelligence platform.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2026-06-13T15:24:34Z</dcterms:created>
  <dcterms:modified xsi:type="dcterms:W3CDTF">2026-06-13T15:24:34Z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