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B732FA" wp14:paraId="2C078E63" wp14:textId="5BD864BA">
      <w:pPr>
        <w:jc w:val="center"/>
        <w:rPr>
          <w:b w:val="1"/>
          <w:bCs w:val="1"/>
          <w:sz w:val="28"/>
          <w:szCs w:val="28"/>
        </w:rPr>
      </w:pPr>
      <w:bookmarkStart w:name="_Int_ffb75lLy" w:id="218593532"/>
      <w:r w:rsidRPr="40B732FA" w:rsidR="40B732FA">
        <w:rPr>
          <w:sz w:val="24"/>
          <w:szCs w:val="24"/>
        </w:rPr>
        <w:t>Me</w:t>
      </w:r>
      <w:bookmarkEnd w:id="218593532"/>
      <w:r w:rsidRPr="40B732FA" w:rsidR="40B732FA">
        <w:rPr>
          <w:sz w:val="24"/>
          <w:szCs w:val="24"/>
        </w:rPr>
        <w:t xml:space="preserve">: </w:t>
      </w:r>
      <w:r w:rsidRPr="40B732FA" w:rsidR="40B732FA">
        <w:rPr>
          <w:b w:val="1"/>
          <w:bCs w:val="1"/>
          <w:sz w:val="28"/>
          <w:szCs w:val="28"/>
        </w:rPr>
        <w:t xml:space="preserve">Shihab Ahmed Kibria </w:t>
      </w:r>
    </w:p>
    <w:p w:rsidR="40B732FA" w:rsidP="40B732FA" w:rsidRDefault="40B732FA" w14:paraId="0A920E1C" w14:textId="69F65BC6">
      <w:pPr>
        <w:pStyle w:val="Normal"/>
        <w:jc w:val="center"/>
        <w:rPr>
          <w:b w:val="1"/>
          <w:bCs w:val="1"/>
          <w:sz w:val="28"/>
          <w:szCs w:val="28"/>
        </w:rPr>
      </w:pPr>
      <w:r w:rsidRPr="40B732FA" w:rsidR="40B732FA">
        <w:rPr>
          <w:b w:val="1"/>
          <w:bCs w:val="1"/>
          <w:sz w:val="28"/>
          <w:szCs w:val="28"/>
        </w:rPr>
        <w:t>M1 Discussion Questions</w:t>
      </w:r>
    </w:p>
    <w:p w:rsidR="40B732FA" w:rsidP="40B732FA" w:rsidRDefault="40B732FA" w14:paraId="51B6269E" w14:textId="24D66658">
      <w:pPr>
        <w:pStyle w:val="Normal"/>
        <w:jc w:val="left"/>
        <w:rPr>
          <w:b w:val="1"/>
          <w:bCs w:val="1"/>
          <w:sz w:val="28"/>
          <w:szCs w:val="28"/>
        </w:rPr>
      </w:pPr>
      <w:r w:rsidRPr="40B732FA" w:rsidR="40B732FA">
        <w:rPr>
          <w:b w:val="1"/>
          <w:bCs w:val="1"/>
          <w:sz w:val="28"/>
          <w:szCs w:val="28"/>
        </w:rPr>
        <w:t>Chapter 1</w:t>
      </w:r>
    </w:p>
    <w:p w:rsidR="40B732FA" w:rsidP="40B732FA" w:rsidRDefault="40B732FA" w14:paraId="3847E762" w14:textId="2AD00891">
      <w:pPr>
        <w:pStyle w:val="Normal"/>
        <w:jc w:val="left"/>
        <w:rPr>
          <w:b w:val="0"/>
          <w:bCs w:val="0"/>
          <w:color w:val="F25050"/>
          <w:sz w:val="20"/>
          <w:szCs w:val="20"/>
        </w:rPr>
      </w:pPr>
      <w:r w:rsidRPr="40B732FA" w:rsidR="40B732FA">
        <w:rPr>
          <w:b w:val="0"/>
          <w:bCs w:val="0"/>
          <w:color w:val="F25050"/>
          <w:sz w:val="20"/>
          <w:szCs w:val="20"/>
        </w:rPr>
        <w:t>1. What do you think is the most difficult challenge faced by psychologists when trying to study behavior? List at least two.</w:t>
      </w:r>
    </w:p>
    <w:p w:rsidR="40B732FA" w:rsidP="40B732FA" w:rsidRDefault="40B732FA" w14:paraId="21AE5552" w14:textId="250DD531">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Answer to Question no </w:t>
      </w:r>
      <w:r w:rsidRPr="40B732FA" w:rsidR="40B732FA">
        <w:rPr>
          <w:rFonts w:ascii="Calibri" w:hAnsi="Calibri" w:eastAsia="Calibri" w:cs="Calibri" w:asciiTheme="minorAscii" w:hAnsiTheme="minorAscii" w:eastAsiaTheme="minorAscii" w:cstheme="minorAscii"/>
          <w:b w:val="1"/>
          <w:bCs w:val="1"/>
          <w:color w:val="00B050"/>
          <w:sz w:val="32"/>
          <w:szCs w:val="32"/>
        </w:rPr>
        <w:t>1:</w:t>
      </w: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The most difficult challenge faced by psychologists when trying to study behavior often includes issues related to subjectivity and individual differences. </w:t>
      </w:r>
    </w:p>
    <w:p w:rsidR="40B732FA" w:rsidP="40B732FA" w:rsidRDefault="40B732FA" w14:paraId="48BBCC29" w14:textId="528C3FE1">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 xml:space="preserve">Firstly,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behavior is subjective, and its interpretation may vary based on cultural, social, and personal factors. Psychologists must grapple with the challenge of understanding and interpreting behavior in a way that is unbiased and culturally sensitive. </w:t>
      </w:r>
    </w:p>
    <w:p w:rsidR="40B732FA" w:rsidP="40B732FA" w:rsidRDefault="40B732FA" w14:paraId="61420AC9" w14:textId="13922F61">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Secondly,</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individual differences among people make it challenging to generalize findings across diverse populations. What holds true for one individual or group may not necessarily apply to others, making it difficult to draw universal conclusions about human behavior.</w:t>
      </w:r>
    </w:p>
    <w:p w:rsidR="40B732FA" w:rsidP="40B732FA" w:rsidRDefault="40B732FA" w14:paraId="139CB8D9" w14:textId="12DCCACB">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40B732FA" w:rsidP="40B732FA" w:rsidRDefault="40B732FA" w14:paraId="1F2AA982" w14:textId="26EE23C1">
      <w:pPr>
        <w:pStyle w:val="Normal"/>
        <w:jc w:val="left"/>
        <w:rPr>
          <w:b w:val="1"/>
          <w:bCs w:val="1"/>
          <w:sz w:val="28"/>
          <w:szCs w:val="28"/>
        </w:rPr>
      </w:pPr>
      <w:r w:rsidRPr="40B732FA" w:rsidR="40B732FA">
        <w:rPr>
          <w:b w:val="1"/>
          <w:bCs w:val="1"/>
          <w:sz w:val="28"/>
          <w:szCs w:val="28"/>
        </w:rPr>
        <w:t>Chapter 2</w:t>
      </w:r>
    </w:p>
    <w:p w:rsidR="40B732FA" w:rsidP="40B732FA" w:rsidRDefault="40B732FA" w14:paraId="62DD4361" w14:textId="05B545ED">
      <w:pPr>
        <w:pStyle w:val="Normal"/>
        <w:jc w:val="left"/>
        <w:rPr>
          <w:b w:val="0"/>
          <w:bCs w:val="0"/>
          <w:color w:val="F25050"/>
          <w:sz w:val="20"/>
          <w:szCs w:val="20"/>
        </w:rPr>
      </w:pPr>
      <w:r w:rsidRPr="40B732FA" w:rsidR="40B732FA">
        <w:rPr>
          <w:b w:val="0"/>
          <w:bCs w:val="0"/>
          <w:color w:val="F25050"/>
          <w:sz w:val="20"/>
          <w:szCs w:val="20"/>
        </w:rPr>
        <w:t>4. Describe the principles of the scientific method and explain its importance in conducting and interpreting research.</w:t>
      </w:r>
    </w:p>
    <w:p w:rsidR="40B732FA" w:rsidP="40B732FA" w:rsidRDefault="40B732FA" w14:paraId="368A900A" w14:textId="2D3C10BA">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Answer to Question no </w:t>
      </w:r>
      <w:r w:rsidRPr="40B732FA" w:rsidR="40B732FA">
        <w:rPr>
          <w:rFonts w:ascii="Calibri" w:hAnsi="Calibri" w:eastAsia="Calibri" w:cs="Calibri" w:asciiTheme="minorAscii" w:hAnsiTheme="minorAscii" w:eastAsiaTheme="minorAscii" w:cstheme="minorAscii"/>
          <w:b w:val="1"/>
          <w:bCs w:val="1"/>
          <w:color w:val="00B050"/>
          <w:sz w:val="32"/>
          <w:szCs w:val="32"/>
        </w:rPr>
        <w:t>4:</w:t>
      </w: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The scientific method is a systematic and logical approach used by researchers to investigate and understand natural phenomena. It consists of a series of steps that guide the process of conducting and interpreting research. Here are the key principles of the scientific method and an explanation of their importance:</w:t>
      </w:r>
    </w:p>
    <w:p w:rsidR="40B732FA" w:rsidP="40B732FA" w:rsidRDefault="40B732FA" w14:paraId="6A0451FF" w14:textId="54FF8597">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Observation:</w:t>
      </w:r>
    </w:p>
    <w:p w:rsidR="40B732FA" w:rsidP="40B732FA" w:rsidRDefault="40B732FA" w14:paraId="032ED68B" w14:textId="75750833">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Principle: The scientific method begins with observation, where researchers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identify</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a phenomenon or problem that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warrants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investigation.</w:t>
      </w:r>
    </w:p>
    <w:p w:rsidR="40B732FA" w:rsidP="40B732FA" w:rsidRDefault="40B732FA" w14:paraId="106B9D8E" w14:textId="175C42CB">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Importance: Observation helps researchers notice patterns, anomalies, or interesting phenomena that can serve as the foundation for formulating research questions.</w:t>
      </w:r>
    </w:p>
    <w:p w:rsidR="40B732FA" w:rsidP="40B732FA" w:rsidRDefault="40B732FA" w14:paraId="44BDF924" w14:textId="3BC5E521">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Hypothesis Formulation:</w:t>
      </w:r>
    </w:p>
    <w:p w:rsidR="40B732FA" w:rsidP="40B732FA" w:rsidRDefault="40B732FA" w14:paraId="3C66946A" w14:textId="6FEA65C1">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Principle: Based on observations, researchers develop a testable and falsifiable hypothesis—a clear and specific prediction about the relationship between variables.</w:t>
      </w:r>
    </w:p>
    <w:p w:rsidR="40B732FA" w:rsidP="40B732FA" w:rsidRDefault="40B732FA" w14:paraId="6D9A95AA" w14:textId="148E1E47">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Importance: Hypotheses provide a framework for designing experiments or studies, guiding the collection of data and the testing of predictions.</w:t>
      </w:r>
    </w:p>
    <w:p w:rsidR="40B732FA" w:rsidP="40B732FA" w:rsidRDefault="40B732FA" w14:paraId="169F612C" w14:textId="78B6D7BF">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Experimentation or Data Collection:</w:t>
      </w:r>
    </w:p>
    <w:p w:rsidR="40B732FA" w:rsidP="40B732FA" w:rsidRDefault="40B732FA" w14:paraId="5FB94ACB" w14:textId="2BF4F77E">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Principle: Researchers systematically collect data through experiments or observations to test the hypothesis.</w:t>
      </w:r>
    </w:p>
    <w:p w:rsidR="40B732FA" w:rsidP="40B732FA" w:rsidRDefault="40B732FA" w14:paraId="4A690A99" w14:textId="5451617A">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Importance: Experiments allow researchers to control variables,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establish</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cause-and-effect relationships, and gather empirical evidence to support or refute the hypothesis.</w:t>
      </w:r>
    </w:p>
    <w:p w:rsidR="40B732FA" w:rsidP="40B732FA" w:rsidRDefault="40B732FA" w14:paraId="7BDDDD24" w14:textId="7270FE51">
      <w:pPr>
        <w:pStyle w:val="Normal"/>
        <w:ind w:left="0"/>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Analysis of Data:</w:t>
      </w:r>
    </w:p>
    <w:p w:rsidR="40B732FA" w:rsidP="40B732FA" w:rsidRDefault="40B732FA" w14:paraId="2958FF81" w14:textId="07EDC0E8">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Principle: Collected data are analyzed using statistical methods to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identify</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patterns, trends, or significant findings.</w:t>
      </w:r>
    </w:p>
    <w:p w:rsidR="40B732FA" w:rsidP="40B732FA" w:rsidRDefault="40B732FA" w14:paraId="4D5310DC" w14:textId="2A994870">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Importance: Statistical analysis provides objective and quantitative insights into the data, helping researchers draw valid conclusions and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generalize</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about the population being studied.</w:t>
      </w:r>
    </w:p>
    <w:p w:rsidR="40B732FA" w:rsidP="40B732FA" w:rsidRDefault="40B732FA" w14:paraId="151F9B56" w14:textId="2BE12355">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Drawing Conclusions:</w:t>
      </w:r>
    </w:p>
    <w:p w:rsidR="40B732FA" w:rsidP="40B732FA" w:rsidRDefault="40B732FA" w14:paraId="7D6EB287" w14:textId="1CBFB39A">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Principle: Based on the analysis, researchers draw conclusions about whether the data support or reject the hypothesis.</w:t>
      </w:r>
    </w:p>
    <w:p w:rsidR="40B732FA" w:rsidP="40B732FA" w:rsidRDefault="40B732FA" w14:paraId="448BF7C9" w14:textId="4BF407A9">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Importance: Conclusions contribute to the overall understanding of the research question, and they may guide future research or applications in the field.</w:t>
      </w:r>
    </w:p>
    <w:p w:rsidR="40B732FA" w:rsidP="40B732FA" w:rsidRDefault="40B732FA" w14:paraId="408C3B03" w14:textId="4469359A">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Peer Review:</w:t>
      </w:r>
    </w:p>
    <w:p w:rsidR="40B732FA" w:rsidP="40B732FA" w:rsidRDefault="40B732FA" w14:paraId="584F38C0" w14:textId="5DE8126C">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Principle: Researchers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ubmit</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their work to peer-reviewed journals, where experts in the field evaluate the study's design, methods, and findings.</w:t>
      </w:r>
    </w:p>
    <w:p w:rsidR="40B732FA" w:rsidP="40B732FA" w:rsidRDefault="40B732FA" w14:paraId="4C0E8678" w14:textId="65A040D0">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Importance: Peer review ensures the quality and reliability of scientific research, promoting transparency and accountability within the scientific community.</w:t>
      </w:r>
    </w:p>
    <w:p w:rsidR="40B732FA" w:rsidP="40B732FA" w:rsidRDefault="40B732FA" w14:paraId="34869771" w14:textId="50774127">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Replication:</w:t>
      </w:r>
    </w:p>
    <w:p w:rsidR="40B732FA" w:rsidP="40B732FA" w:rsidRDefault="40B732FA" w14:paraId="31A20081" w14:textId="402F8E69">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Principle: Other researchers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attempt</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to replicate the study to verify the findings and ensure the reliability of the results.</w:t>
      </w:r>
    </w:p>
    <w:p w:rsidR="40B732FA" w:rsidP="40B732FA" w:rsidRDefault="40B732FA" w14:paraId="5C647B69" w14:textId="4D3FD14A">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Importance: Replication enhances the credibility of scientific knowledge by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demonstrating</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that results are consistent across different settings and populations.</w:t>
      </w:r>
    </w:p>
    <w:p w:rsidR="40B732FA" w:rsidP="40B732FA" w:rsidRDefault="40B732FA" w14:paraId="62924317" w14:textId="7874D435">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Theory Formation:</w:t>
      </w:r>
    </w:p>
    <w:p w:rsidR="40B732FA" w:rsidP="40B732FA" w:rsidRDefault="40B732FA" w14:paraId="01D6A33D" w14:textId="613F3223">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Principle: Over time, consistent and well-supported findings may contribute to the development of theories—comprehensive explanations that integrate and organize knowledge in a particular domain.</w:t>
      </w:r>
    </w:p>
    <w:p w:rsidR="40B732FA" w:rsidP="40B732FA" w:rsidRDefault="40B732FA" w14:paraId="27F8D9D1" w14:textId="429F4495">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Importance: Theories provide a framework for understanding broader phenomena, guiding further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research</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and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facilitating</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the development of practical applications.</w:t>
      </w:r>
    </w:p>
    <w:p w:rsidR="40B732FA" w:rsidP="40B732FA" w:rsidRDefault="40B732FA" w14:paraId="56BA837C" w14:textId="4A19EE49">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In summary, the scientific method is crucial for producing reliable and objective knowledge in various disciplines. It promotes a systematic and evidence-based approach to inquiry, ensuring that research is conducted rigorously and contributes meaningfully to the understanding of the natural world.</w:t>
      </w:r>
    </w:p>
    <w:p w:rsidR="40B732FA" w:rsidP="40B732FA" w:rsidRDefault="40B732FA" w14:paraId="7688ED91" w14:textId="6559415B">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40B732FA" w:rsidP="40B732FA" w:rsidRDefault="40B732FA" w14:paraId="06E30AD2" w14:textId="4F6F7949">
      <w:pPr>
        <w:pStyle w:val="Normal"/>
        <w:jc w:val="left"/>
        <w:rPr>
          <w:b w:val="1"/>
          <w:bCs w:val="1"/>
          <w:sz w:val="28"/>
          <w:szCs w:val="28"/>
        </w:rPr>
      </w:pPr>
    </w:p>
    <w:p w:rsidR="40B732FA" w:rsidP="40B732FA" w:rsidRDefault="40B732FA" w14:paraId="0573DFA0" w14:textId="5A77F439">
      <w:pPr>
        <w:pStyle w:val="Normal"/>
        <w:jc w:val="left"/>
        <w:rPr>
          <w:b w:val="1"/>
          <w:bCs w:val="1"/>
          <w:sz w:val="28"/>
          <w:szCs w:val="28"/>
        </w:rPr>
      </w:pPr>
    </w:p>
    <w:p w:rsidR="40B732FA" w:rsidP="40B732FA" w:rsidRDefault="40B732FA" w14:paraId="26B6EDB6" w14:textId="74F517B0">
      <w:pPr>
        <w:pStyle w:val="Normal"/>
        <w:jc w:val="left"/>
        <w:rPr>
          <w:b w:val="1"/>
          <w:bCs w:val="1"/>
          <w:sz w:val="28"/>
          <w:szCs w:val="28"/>
        </w:rPr>
      </w:pPr>
      <w:r w:rsidRPr="40B732FA" w:rsidR="40B732FA">
        <w:rPr>
          <w:b w:val="1"/>
          <w:bCs w:val="1"/>
          <w:sz w:val="28"/>
          <w:szCs w:val="28"/>
        </w:rPr>
        <w:t>Chapter 3</w:t>
      </w:r>
    </w:p>
    <w:p w:rsidR="40B732FA" w:rsidP="40B732FA" w:rsidRDefault="40B732FA" w14:paraId="1AB95068" w14:textId="3C7CABFE">
      <w:pPr>
        <w:pStyle w:val="Normal"/>
        <w:jc w:val="left"/>
        <w:rPr>
          <w:b w:val="0"/>
          <w:bCs w:val="0"/>
          <w:color w:val="F25050"/>
          <w:sz w:val="20"/>
          <w:szCs w:val="20"/>
        </w:rPr>
      </w:pPr>
      <w:r w:rsidRPr="40B732FA" w:rsidR="40B732FA">
        <w:rPr>
          <w:b w:val="0"/>
          <w:bCs w:val="0"/>
          <w:color w:val="F25050"/>
          <w:sz w:val="20"/>
          <w:szCs w:val="20"/>
        </w:rPr>
        <w:t>7. Describe the Sexual Selection theory; give examples from human behavior and discuss how those behaviors are adaptive</w:t>
      </w:r>
    </w:p>
    <w:p w:rsidR="40B732FA" w:rsidP="40B732FA" w:rsidRDefault="40B732FA" w14:paraId="062B28DC" w14:textId="24297D59">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Answer to Question no </w:t>
      </w:r>
      <w:r w:rsidRPr="40B732FA" w:rsidR="40B732FA">
        <w:rPr>
          <w:rFonts w:ascii="Calibri" w:hAnsi="Calibri" w:eastAsia="Calibri" w:cs="Calibri" w:asciiTheme="minorAscii" w:hAnsiTheme="minorAscii" w:eastAsiaTheme="minorAscii" w:cstheme="minorAscii"/>
          <w:b w:val="1"/>
          <w:bCs w:val="1"/>
          <w:color w:val="00B050"/>
          <w:sz w:val="32"/>
          <w:szCs w:val="32"/>
        </w:rPr>
        <w:t>7:</w:t>
      </w: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Sexual selection theory, proposed by Charles Darwin, posits that certain traits and behaviors evolve because they provide an advantage in mate attraction and reproduction. The theory suggests that individuals with certain traits are more likely to attract mates and,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consequently</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pass those traits on to their offspring. There are two main mechanisms of sexual selection: intrasexual competition and intersexual selection.</w:t>
      </w:r>
    </w:p>
    <w:p w:rsidR="40B732FA" w:rsidP="40B732FA" w:rsidRDefault="40B732FA" w14:paraId="29C2081E" w14:textId="4F354353">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Intrasexual Competition:</w:t>
      </w: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 xml:space="preserve"> </w:t>
      </w:r>
    </w:p>
    <w:p w:rsidR="40B732FA" w:rsidP="40B732FA" w:rsidRDefault="40B732FA" w14:paraId="3E29CFD5" w14:textId="59CB1BC7">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This involves competition between members of the same sex (usually males) for access to mates. Traits that enhance an individual's ability to compete, such as physical strength, aggression, or elaborate displays, may be favored.</w:t>
      </w:r>
    </w:p>
    <w:p w:rsidR="40B732FA" w:rsidP="40B732FA" w:rsidRDefault="40B732FA" w14:paraId="233F7D6F" w14:textId="2A90983B">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Example in Human Behavior:</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Male-male competition for mates is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evident</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in various human cultures. In some societies, males may engage in physical contests or displays of strength to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establish</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dominance and win the favor of potential mates. Sports, feats of strength, or displays of wealth can be interpreted as forms of intrasexual competition.</w:t>
      </w:r>
    </w:p>
    <w:p w:rsidR="40B732FA" w:rsidP="40B732FA" w:rsidRDefault="40B732FA" w14:paraId="6084E6BC" w14:textId="0358DECF">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Intersexual Selection:</w:t>
      </w:r>
    </w:p>
    <w:p w:rsidR="40B732FA" w:rsidP="40B732FA" w:rsidRDefault="40B732FA" w14:paraId="08391F55" w14:textId="346842DB">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This involves the preferences of one sex (usually females) for certain traits in the opposite sex. Individuals with these preferred traits are more likely to attract mates, and over time, these traits become more prevalent in the population.</w:t>
      </w:r>
    </w:p>
    <w:p w:rsidR="40B732FA" w:rsidP="40B732FA" w:rsidRDefault="40B732FA" w14:paraId="3A92A361" w14:textId="552CEF1C">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Example in Human Behavior: Female preference for certain physical traits in males is a classic example. Studies have shown that women, across cultures, tend to prefer mates with traits like facial symmetry, a strong jawline, and indicators of good health. These preferences may be adaptive, as these traits are associated with genetic fitness and offspring health.</w:t>
      </w:r>
    </w:p>
    <w:p w:rsidR="40B732FA" w:rsidP="40B732FA" w:rsidRDefault="40B732FA" w14:paraId="537849A9" w14:textId="0B55563E">
      <w:pPr>
        <w:pStyle w:val="Normal"/>
        <w:jc w:val="left"/>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Adaptive Aspects of Sexual Selection in Human Behavior:</w:t>
      </w:r>
    </w:p>
    <w:p w:rsidR="40B732FA" w:rsidP="40B732FA" w:rsidRDefault="40B732FA" w14:paraId="130B0E2B" w14:textId="59888377">
      <w:pPr>
        <w:pStyle w:val="Normal"/>
        <w:jc w:val="left"/>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Mate Preferences: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Humans have evolved preferences for specific traits in potential mates, such as physical attractiveness, intelligence, and resources. These preferences may be adaptive as they can contribute to the selection of mates who are more likely to provide resources, protection, and support for offspring.</w:t>
      </w:r>
    </w:p>
    <w:p w:rsidR="40B732FA" w:rsidP="40B732FA" w:rsidRDefault="40B732FA" w14:paraId="50291E65" w14:textId="26EDD94C">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Parental Investment:</w:t>
      </w:r>
    </w:p>
    <w:p w:rsidR="40B732FA" w:rsidP="40B732FA" w:rsidRDefault="40B732FA" w14:paraId="4A2764A5" w14:textId="5333BEDC">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Sexual selection can influence differences in parental investment between males and females. In species where females invest more in offspring (e.g., gestation, nursing), females may be more selective in choosing mates. In humans, this can manifest as females being more discerning in their choice of mates.</w:t>
      </w:r>
    </w:p>
    <w:p w:rsidR="40B732FA" w:rsidP="40B732FA" w:rsidRDefault="40B732FA" w14:paraId="3C1E6D62" w14:textId="58E53049">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40B732FA" w:rsidP="40B732FA" w:rsidRDefault="40B732FA" w14:paraId="3894548F" w14:textId="2533C19B">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40B732FA" w:rsidP="40B732FA" w:rsidRDefault="40B732FA" w14:paraId="476C29ED" w14:textId="63F311B2">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Reproductive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Strategies: </w:t>
      </w:r>
    </w:p>
    <w:p w:rsidR="40B732FA" w:rsidP="40B732FA" w:rsidRDefault="40B732FA" w14:paraId="2469C721" w14:textId="7C748974">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Sexua</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l selection influences reproductive strategies. In some cases, males may adopt strategies to attract multiple mates (polygamy), while females may favor mates who display commitment and resource provisioning (monogamy). These strategies can vary across cultures and societies.</w:t>
      </w:r>
    </w:p>
    <w:p w:rsidR="40B732FA" w:rsidP="40B732FA" w:rsidRDefault="40B732FA" w14:paraId="6D98C472" w14:textId="520A5A3B">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Courtship Rituals:</w:t>
      </w:r>
    </w:p>
    <w:p w:rsidR="40B732FA" w:rsidP="40B732FA" w:rsidRDefault="40B732FA" w14:paraId="65829AFF" w14:textId="091AB2F9">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Elaborate courtship rituals or displays are common in human societies. These behaviors may serve as signals of fitness, health, or commitment, helping individuals attract and secure mates. For example, gift-giving, grooming behaviors, or artistic displays can be part of courtship rituals.</w:t>
      </w:r>
    </w:p>
    <w:p w:rsidR="40B732FA" w:rsidP="40B732FA" w:rsidRDefault="40B732FA" w14:paraId="3AD5C4B3" w14:textId="5F761D6E">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Overall, sexual selection theory helps explain various aspects of human behavior by highlighting the evolutionary pressures related to mating and reproduction. It emphasizes the ways in which traits and behaviors that enhance reproductive success are favored and passed down through generations.</w:t>
      </w:r>
    </w:p>
    <w:p w:rsidR="40B732FA" w:rsidP="40B732FA" w:rsidRDefault="40B732FA" w14:paraId="3BF24272" w14:textId="575AA6E7">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40B732FA" w:rsidP="40B732FA" w:rsidRDefault="40B732FA" w14:paraId="08F6F15A" w14:textId="2307CDB0">
      <w:pPr>
        <w:pStyle w:val="Normal"/>
        <w:jc w:val="left"/>
        <w:rPr>
          <w:b w:val="1"/>
          <w:bCs w:val="1"/>
          <w:sz w:val="28"/>
          <w:szCs w:val="28"/>
        </w:rPr>
      </w:pPr>
      <w:r w:rsidRPr="40B732FA" w:rsidR="40B732FA">
        <w:rPr>
          <w:b w:val="1"/>
          <w:bCs w:val="1"/>
          <w:sz w:val="28"/>
          <w:szCs w:val="28"/>
        </w:rPr>
        <w:t>Chapter 4</w:t>
      </w:r>
    </w:p>
    <w:p w:rsidR="40B732FA" w:rsidP="40B732FA" w:rsidRDefault="40B732FA" w14:paraId="67C7E376" w14:textId="718C0D8E">
      <w:pPr>
        <w:pStyle w:val="Normal"/>
        <w:jc w:val="left"/>
        <w:rPr>
          <w:b w:val="0"/>
          <w:bCs w:val="0"/>
          <w:color w:val="F25050"/>
          <w:sz w:val="20"/>
          <w:szCs w:val="20"/>
        </w:rPr>
      </w:pPr>
      <w:r w:rsidRPr="40B732FA" w:rsidR="40B732FA">
        <w:rPr>
          <w:b w:val="0"/>
          <w:bCs w:val="0"/>
          <w:color w:val="F25050"/>
          <w:sz w:val="20"/>
          <w:szCs w:val="20"/>
        </w:rPr>
        <w:t>8</w:t>
      </w:r>
      <w:r w:rsidRPr="40B732FA" w:rsidR="40B732FA">
        <w:rPr>
          <w:b w:val="0"/>
          <w:bCs w:val="0"/>
          <w:color w:val="F25050"/>
          <w:sz w:val="20"/>
          <w:szCs w:val="20"/>
        </w:rPr>
        <w:t xml:space="preserve">. </w:t>
      </w:r>
      <w:r w:rsidRPr="40B732FA" w:rsidR="40B732FA">
        <w:rPr>
          <w:b w:val="0"/>
          <w:bCs w:val="0"/>
          <w:color w:val="F25050"/>
          <w:sz w:val="20"/>
          <w:szCs w:val="20"/>
        </w:rPr>
        <w:t>Imagine an action that you engage in every day and explain how neurons and neurotransmitters might work together to help you engage in that action.</w:t>
      </w:r>
    </w:p>
    <w:p w:rsidR="40B732FA" w:rsidP="40B732FA" w:rsidRDefault="40B732FA" w14:paraId="6618B852" w14:textId="1D7D7A7D">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Answer to Question no </w:t>
      </w:r>
      <w:r w:rsidRPr="40B732FA" w:rsidR="40B732FA">
        <w:rPr>
          <w:rFonts w:ascii="Calibri" w:hAnsi="Calibri" w:eastAsia="Calibri" w:cs="Calibri" w:asciiTheme="minorAscii" w:hAnsiTheme="minorAscii" w:eastAsiaTheme="minorAscii" w:cstheme="minorAscii"/>
          <w:b w:val="1"/>
          <w:bCs w:val="1"/>
          <w:color w:val="00B050"/>
          <w:sz w:val="32"/>
          <w:szCs w:val="32"/>
        </w:rPr>
        <w:t>8:</w:t>
      </w:r>
      <w:r w:rsidRPr="40B732FA" w:rsidR="40B732FA">
        <w:rPr>
          <w:rFonts w:ascii="Calibri" w:hAnsi="Calibri" w:eastAsia="Calibri" w:cs="Calibri" w:asciiTheme="minorAscii" w:hAnsiTheme="minorAscii" w:eastAsiaTheme="minorAscii" w:cstheme="minorAscii"/>
          <w:b w:val="1"/>
          <w:bCs w:val="1"/>
          <w:color w:val="00B050"/>
          <w:sz w:val="24"/>
          <w:szCs w:val="24"/>
        </w:rPr>
        <w:t xml:space="preserve">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Let's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consider the action of drinking a cup of coffee every morning. The process involves several neurological and physiological steps.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Here's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an overview of how neurons and neurotransmitters might work together in this daily routine:</w:t>
      </w:r>
    </w:p>
    <w:p w:rsidR="40B732FA" w:rsidP="40B732FA" w:rsidRDefault="40B732FA" w14:paraId="103EB12E" w14:textId="0C8D3685">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Desire for Coffee:</w:t>
      </w:r>
    </w:p>
    <w:p w:rsidR="40B732FA" w:rsidP="40B732FA" w:rsidRDefault="40B732FA" w14:paraId="28DC4AAA" w14:textId="0A0CA12B">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The desire to have a cup of coffee may originate from various factors, including habit, social cues, or the need for caffeine. This desire involves the release of certain neurotransmitters in the brain.</w:t>
      </w:r>
    </w:p>
    <w:p w:rsidR="40B732FA" w:rsidP="40B732FA" w:rsidRDefault="40B732FA" w14:paraId="1638A494" w14:textId="643451B0">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 xml:space="preserve">Release of Dopamine: </w:t>
      </w:r>
    </w:p>
    <w:p w:rsidR="40B732FA" w:rsidP="40B732FA" w:rsidRDefault="40B732FA" w14:paraId="0584B187" w14:textId="4BCC19AA">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The thought or anticipation of enjoying a cup of coffee activates dopamine-producing neurons in the brain's reward system. Dopamine is a neurotransmitter associated with pleasure and reward. The release of dopamine creates a positive reinforcement that motivates the individual to pursue the desired action.</w:t>
      </w:r>
    </w:p>
    <w:p w:rsidR="40B732FA" w:rsidP="40B732FA" w:rsidRDefault="40B732FA" w14:paraId="1E51E7C8" w14:textId="2667684A">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Decision-Making Process:</w:t>
      </w:r>
    </w:p>
    <w:p w:rsidR="40B732FA" w:rsidP="40B732FA" w:rsidRDefault="40B732FA" w14:paraId="1D8CF46F" w14:textId="4AB06C22">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Neurons in the prefrontal cortex, a region involved in decision-making and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goal setting</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play a role in assessing the feasibility and desirability of obtaining a cup of coffee. Neurotransmitters like glutamate are involved in transmitting signals between neurons in the prefrontal cortex.</w:t>
      </w:r>
    </w:p>
    <w:p w:rsidR="40B732FA" w:rsidP="40B732FA" w:rsidRDefault="40B732FA" w14:paraId="0EFACFC2" w14:textId="6C83EA98">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p>
    <w:p w:rsidR="40B732FA" w:rsidP="40B732FA" w:rsidRDefault="40B732FA" w14:paraId="17BB6720" w14:textId="48CA4961">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p>
    <w:p w:rsidR="40B732FA" w:rsidP="40B732FA" w:rsidRDefault="40B732FA" w14:paraId="0C99A860" w14:textId="52952A11">
      <w:pPr>
        <w:pStyle w:val="Normal"/>
        <w:jc w:val="left"/>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 xml:space="preserve">Initiating Motor </w:t>
      </w: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Movements:</w:t>
      </w:r>
    </w:p>
    <w:p w:rsidR="40B732FA" w:rsidP="40B732FA" w:rsidRDefault="40B732FA" w14:paraId="29943847" w14:textId="5678E573">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Once</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the decision to have coffee is made, the motor cortex sends signals to the muscles involved in reaching for and holding the coffee cup. This involves the release of neurotransmitters such as acetylcholine, which is crucial for muscle contraction.</w:t>
      </w:r>
    </w:p>
    <w:p w:rsidR="40B732FA" w:rsidP="40B732FA" w:rsidRDefault="40B732FA" w14:paraId="247CC165" w14:textId="5C05B5F7">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Navigation and Spatial Awareness:</w:t>
      </w:r>
    </w:p>
    <w:p w:rsidR="40B732FA" w:rsidP="40B732FA" w:rsidRDefault="40B732FA" w14:paraId="1FB784DA" w14:textId="6D154E1D">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The individual may navigate through their environment to reach the coffee maker or coffee shop. Spatial awareness and navigation involve the hippocampus and may include the release of neurotransmitters like glutamate for synaptic communication.</w:t>
      </w:r>
    </w:p>
    <w:p w:rsidR="40B732FA" w:rsidP="40B732FA" w:rsidRDefault="40B732FA" w14:paraId="794376A0" w14:textId="4B7AB6D2">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 xml:space="preserve">Sensory Processing: </w:t>
      </w:r>
    </w:p>
    <w:p w:rsidR="40B732FA" w:rsidP="40B732FA" w:rsidRDefault="40B732FA" w14:paraId="7D74575F" w14:textId="132C01A0">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As the individual approaches the coffee, sensory information is processed in the brain. Neurons in the sensory cortex respond to the smell and temperature of the coffee. Neurotransmitters like glutamate and GABA play a role in transmitting signals related to sensory perception.</w:t>
      </w:r>
    </w:p>
    <w:p w:rsidR="40B732FA" w:rsidP="40B732FA" w:rsidRDefault="40B732FA" w14:paraId="0138FD62" w14:textId="0574235B">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Positive Reinforcement:</w:t>
      </w:r>
    </w:p>
    <w:p w:rsidR="40B732FA" w:rsidP="40B732FA" w:rsidRDefault="40B732FA" w14:paraId="28551106" w14:textId="39290464">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As the person takes the first sip of coffee, the taste buds send signals to the brain, activating the reward system. Dopamine is released again, reinforcing the positive experience and contributing to the pleasure associated with drinking coffee.</w:t>
      </w:r>
    </w:p>
    <w:p w:rsidR="40B732FA" w:rsidP="40B732FA" w:rsidRDefault="40B732FA" w14:paraId="03FF2036" w14:textId="16C6FE4A">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Caffeine Effects:</w:t>
      </w:r>
    </w:p>
    <w:p w:rsidR="40B732FA" w:rsidP="40B732FA" w:rsidRDefault="40B732FA" w14:paraId="26219FEE" w14:textId="7BE44AB3">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Caffeine, a natural stimulant found in coffee, blocks adenosine receptors in the brain. Adenosine is a neurotransmitter that promotes sleep and relaxation. By blocking these receptors, caffeine increases alertness and arousal, contributing to the energizing effects of coffee.</w:t>
      </w:r>
    </w:p>
    <w:p w:rsidR="40B732FA" w:rsidP="40B732FA" w:rsidRDefault="40B732FA" w14:paraId="204E14FC" w14:textId="35FF25D6">
      <w:pPr>
        <w:pStyle w:val="Normal"/>
        <w:jc w:val="left"/>
        <w:rPr>
          <w:rFonts w:ascii="Times New Roman" w:hAnsi="Times New Roman" w:eastAsia="Times New Roman" w:cs="Times New Roman"/>
          <w:b w:val="1"/>
          <w:bCs w:val="1"/>
          <w:i w:val="0"/>
          <w:iCs w:val="0"/>
          <w:caps w:val="0"/>
          <w:smallCaps w:val="0"/>
          <w:noProof w:val="0"/>
          <w:color w:val="374151"/>
          <w:sz w:val="24"/>
          <w:szCs w:val="24"/>
          <w:lang w:val="en-US"/>
        </w:rPr>
      </w:pPr>
      <w:r w:rsidRPr="40B732FA" w:rsidR="40B732FA">
        <w:rPr>
          <w:rFonts w:ascii="Times New Roman" w:hAnsi="Times New Roman" w:eastAsia="Times New Roman" w:cs="Times New Roman"/>
          <w:b w:val="1"/>
          <w:bCs w:val="1"/>
          <w:i w:val="0"/>
          <w:iCs w:val="0"/>
          <w:caps w:val="0"/>
          <w:smallCaps w:val="0"/>
          <w:noProof w:val="0"/>
          <w:color w:val="374151"/>
          <w:sz w:val="24"/>
          <w:szCs w:val="24"/>
          <w:lang w:val="en-US"/>
        </w:rPr>
        <w:t>Memory Formation:</w:t>
      </w:r>
    </w:p>
    <w:p w:rsidR="40B732FA" w:rsidP="40B732FA" w:rsidRDefault="40B732FA" w14:paraId="308EA45C" w14:textId="4E179111">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The experience of enjoying coffee is stored in memory. The hippocampus, involved in memory formation,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consolidates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information about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pleasurable experiences</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contributing to the establishment of the habit.</w:t>
      </w:r>
    </w:p>
    <w:p w:rsidR="40B732FA" w:rsidP="40B732FA" w:rsidRDefault="40B732FA" w14:paraId="6E2AC559" w14:textId="7B6B161A">
      <w:pPr>
        <w:pStyle w:val="Normal"/>
        <w:jc w:val="left"/>
      </w:pP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In summary, the routine of drinking a cup of coffee every morning involves a complex interplay of neurons and neurotransmitters, from the release of dopamine in response to desire to the sensory processing of taste and aroma. These neural processes contribute to the reinforcement of </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behavior</w:t>
      </w:r>
      <w:r w:rsidRPr="40B732FA" w:rsidR="40B732FA">
        <w:rPr>
          <w:rFonts w:ascii="Times New Roman" w:hAnsi="Times New Roman" w:eastAsia="Times New Roman" w:cs="Times New Roman"/>
          <w:b w:val="0"/>
          <w:bCs w:val="0"/>
          <w:i w:val="0"/>
          <w:iCs w:val="0"/>
          <w:caps w:val="0"/>
          <w:smallCaps w:val="0"/>
          <w:noProof w:val="0"/>
          <w:color w:val="374151"/>
          <w:sz w:val="24"/>
          <w:szCs w:val="24"/>
          <w:lang w:val="en-US"/>
        </w:rPr>
        <w:t xml:space="preserve"> and the formation of habits over time.</w:t>
      </w:r>
    </w:p>
    <w:p w:rsidR="40B732FA" w:rsidP="40B732FA" w:rsidRDefault="40B732FA" w14:paraId="7EB18242" w14:textId="5AAF9345">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40B732FA" w:rsidP="40B732FA" w:rsidRDefault="40B732FA" w14:paraId="500D95AD" w14:textId="5B5DC5C5">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fb75lLy" int2:invalidationBookmarkName="" int2:hashCode="03CdZ+UHH3zrqD" int2:id="uiIUU8s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5e1a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4b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d10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ff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f96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53b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30c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c33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D6C350"/>
    <w:rsid w:val="40B732FA"/>
    <w:rsid w:val="7AD6C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C350"/>
  <w15:chartTrackingRefBased/>
  <w15:docId w15:val="{1960BA8C-A180-4D62-B01F-0364284A1C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af3ec2822b24773" /><Relationship Type="http://schemas.openxmlformats.org/officeDocument/2006/relationships/numbering" Target="numbering.xml" Id="Rd6f9d1d3a7614c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2024-01-20T22:41:10.1476903Z</dcterms:created>
  <dcterms:modified xsi:type="dcterms:W3CDTF">2024-01-20T23:23:26.8233742Z</dcterms:modified>
  <dc:creator>Khairul Islam Kakon</dc:creator>
  <lastModifiedBy>Khairul Islam Kakon</lastModifiedBy>
</coreProperties>
</file>