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p>
      <w:pPr>
        <w:pStyle w:val="FirstParagraph"/>
      </w:pPr>
      <w:r>
        <w:rPr>
          <w:b/>
          <w:bCs/>
        </w:rPr>
        <w:t xml:space="preserve">Факультет физико-математических и естественных наук</w:t>
      </w:r>
    </w:p>
    <w:p>
      <w:pPr>
        <w:pStyle w:val="BodyText"/>
      </w:pPr>
      <w:r>
        <w:rPr>
          <w:b/>
          <w:bCs/>
        </w:rPr>
        <w:t xml:space="preserve">Кафедра прикладной информатики и теории вероятностей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Start w:id="9" w:name="отчет"/>
    <w:p>
      <w:pPr>
        <w:pStyle w:val="Heading2"/>
      </w:pPr>
      <w:r>
        <w:t xml:space="preserve">ОТЧЕТ</w:t>
      </w:r>
    </w:p>
    <w:bookmarkEnd w:id="9"/>
    <w:bookmarkStart w:id="67" w:name="по-лабораторной-работе-5"/>
    <w:p>
      <w:pPr>
        <w:pStyle w:val="Heading2"/>
      </w:pPr>
      <w:r>
        <w:t xml:space="preserve">ПО ЛАБОРАТОРНОЙ РАБОТЕ № 5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rPr>
          <w:i/>
          <w:iCs/>
        </w:rPr>
        <w:t xml:space="preserve">Архитектура компьютера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Студент: Коненко Кирилл</w:t>
      </w:r>
    </w:p>
    <w:p>
      <w:pPr>
        <w:pStyle w:val="BodyText"/>
      </w:pPr>
      <w:r>
        <w:t xml:space="preserve">Группа: НПИбд-04-26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МОСКВА</w:t>
      </w:r>
    </w:p>
    <w:p>
      <w:pPr>
        <w:pStyle w:val="BodyText"/>
      </w:pPr>
      <w:r>
        <w:t xml:space="preserve">2026 г.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Приобретение практических навыков работы в Midnight Commander. Освоение ин-</w:t>
      </w:r>
      <w:r>
        <w:t xml:space="preserve"> </w:t>
      </w:r>
      <w:r>
        <w:t xml:space="preserve">струкций языка ассемблера mov и int.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Открываем Midnight Commander</w:t>
      </w:r>
    </w:p>
    <w:p>
      <w:pPr>
        <w:pStyle w:val="CaptionedFigure"/>
      </w:pPr>
      <w:r>
        <w:drawing>
          <wp:inline>
            <wp:extent cx="5334000" cy="179294"/>
            <wp:effectExtent b="0" l="0" r="0" t="0"/>
            <wp:docPr descr="Рисунок 1: Используем команду mc" title="" id="11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1: Используем команду mc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Пользуясь клавишами</w:t>
      </w:r>
      <w:r>
        <w:t xml:space="preserve"> </w:t>
      </w:r>
      <m:oMath>
        <m:r>
          <m:rPr>
            <m:sty m:val="p"/>
          </m:rPr>
          <m:t>↑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↓</m:t>
        </m:r>
      </m:oMath>
      <w:r>
        <w:t xml:space="preserve"> </w:t>
      </w:r>
      <w:r>
        <w:t xml:space="preserve">и Enter, переходим в каталог, созданный при выполнении лабораторной работы № 4</w:t>
      </w:r>
    </w:p>
    <w:p>
      <w:pPr>
        <w:pStyle w:val="CaptionedFigure"/>
      </w:pPr>
      <w:r>
        <w:drawing>
          <wp:inline>
            <wp:extent cx="5334000" cy="4063656"/>
            <wp:effectExtent b="0" l="0" r="0" t="0"/>
            <wp:docPr descr="Рисунок 2: Окно Midnight Commander. Смена текущего каталога" title="" id="14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2: Окно Midnight Commander. Смена текущего каталога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С помощью функциональной клавиши F7 создаём папку lab05 и</w:t>
      </w:r>
      <w:r>
        <w:t xml:space="preserve"> </w:t>
      </w:r>
      <w:r>
        <w:t xml:space="preserve">переходим в созданный каталог.</w:t>
      </w:r>
    </w:p>
    <w:p>
      <w:pPr>
        <w:pStyle w:val="CaptionedFigure"/>
      </w:pPr>
      <w:r>
        <w:drawing>
          <wp:inline>
            <wp:extent cx="5334000" cy="4063656"/>
            <wp:effectExtent b="0" l="0" r="0" t="0"/>
            <wp:docPr descr="Рисунок 3: Окно Midnight Commander. Создание каталога" title="" id="17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3: Окно Midnight Commander. Создание каталога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Пользуясь строкой ввода и командой touch создаём файл lab5-1.asm</w:t>
      </w:r>
    </w:p>
    <w:p>
      <w:pPr>
        <w:pStyle w:val="CaptionedFigure"/>
      </w:pPr>
      <w:r>
        <w:drawing>
          <wp:inline>
            <wp:extent cx="5334000" cy="2632182"/>
            <wp:effectExtent b="0" l="0" r="0" t="0"/>
            <wp:docPr descr="Рисунок 4: Окно Midnight Commander. Создание файла" title="" id="20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4: Окно Midnight Commander. Создание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С помощью функциональной клавиши F4 открываем файл lab5-1.asm для ре-</w:t>
      </w:r>
      <w:r>
        <w:t xml:space="preserve"> </w:t>
      </w:r>
      <w:r>
        <w:t xml:space="preserve">дактирования во встроенном редакторе.</w:t>
      </w:r>
    </w:p>
    <w:p>
      <w:pPr>
        <w:pStyle w:val="CaptionedFigure"/>
      </w:pPr>
      <w:r>
        <w:drawing>
          <wp:inline>
            <wp:extent cx="5334000" cy="3638845"/>
            <wp:effectExtent b="0" l="0" r="0" t="0"/>
            <wp:docPr descr="Рисунок 5: Окно Midnight Commander. Открытие файла" title="" id="23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5: Окно Midnight Commander. Открытие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Вводим текст программы из листинга 5.1, сохраняем</w:t>
      </w:r>
      <w:r>
        <w:t xml:space="preserve"> </w:t>
      </w:r>
      <w:r>
        <w:t xml:space="preserve">изменения и закрываем файл.</w:t>
      </w:r>
    </w:p>
    <w:p>
      <w:pPr>
        <w:pStyle w:val="CaptionedFigure"/>
      </w:pPr>
      <w:r>
        <w:drawing>
          <wp:inline>
            <wp:extent cx="5334000" cy="3641173"/>
            <wp:effectExtent b="0" l="0" r="0" t="0"/>
            <wp:docPr descr="Рисунок 6: Окно Midnight Commander. Редактирование файла" title="" id="26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6: Окно Midnight Commander. Редактирование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С помощью функциональной клавиши F3 открываем файл lab5-1.asm для про-</w:t>
      </w:r>
      <w:r>
        <w:t xml:space="preserve"> </w:t>
      </w:r>
      <w:r>
        <w:t xml:space="preserve">смотра. Проверяем, что файл содержит текст программы.</w:t>
      </w:r>
    </w:p>
    <w:p>
      <w:pPr>
        <w:pStyle w:val="CaptionedFigure"/>
      </w:pPr>
      <w:r>
        <w:drawing>
          <wp:inline>
            <wp:extent cx="5334000" cy="3641173"/>
            <wp:effectExtent b="0" l="0" r="0" t="0"/>
            <wp:docPr descr="Рисунок 7: Окно Midnight Commander. Проверка файла" title="" id="29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7: Окно Midnight Commander. Проверка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Оттранслируем текст программы lab5-1.asm в объектный файл. Выполняем</w:t>
      </w:r>
      <w:r>
        <w:t xml:space="preserve"> </w:t>
      </w:r>
      <w:r>
        <w:t xml:space="preserve">компоновку объектного файла и запускаем получившийся исполняемый файл.</w:t>
      </w:r>
      <w:r>
        <w:t xml:space="preserve"> </w:t>
      </w:r>
      <w:r>
        <w:t xml:space="preserve">Программа выводит строку</w:t>
      </w:r>
      <w:r>
        <w:t xml:space="preserve"> </w:t>
      </w:r>
      <w:r>
        <w:t xml:space="preserve">‘Введите строку:’</w:t>
      </w:r>
      <w:r>
        <w:t xml:space="preserve"> </w:t>
      </w:r>
      <w:r>
        <w:t xml:space="preserve">и ожидает ввода с клавиатуры.</w:t>
      </w:r>
    </w:p>
    <w:p>
      <w:pPr>
        <w:pStyle w:val="CaptionedFigure"/>
      </w:pPr>
      <w:r>
        <w:drawing>
          <wp:inline>
            <wp:extent cx="5334000" cy="1488558"/>
            <wp:effectExtent b="0" l="0" r="0" t="0"/>
            <wp:docPr descr="Рисунок 8: Запуск файла" title="" id="32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8: Запуск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Скачиваем файл in_out.asm со страницы курса в ТУИС.</w:t>
      </w:r>
    </w:p>
    <w:p>
      <w:pPr>
        <w:pStyle w:val="CaptionedFigure"/>
      </w:pPr>
      <w:r>
        <w:drawing>
          <wp:inline>
            <wp:extent cx="5334000" cy="1066800"/>
            <wp:effectExtent b="0" l="0" r="0" t="0"/>
            <wp:docPr descr="Рисунок 9: Скачивание файла" title="" id="35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9: Скачивание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Копируем файл in_out.asm в каталог с файлом lab5-1.asm с</w:t>
      </w:r>
      <w:r>
        <w:t xml:space="preserve"> </w:t>
      </w:r>
      <w:r>
        <w:t xml:space="preserve">помощью функциональной клавиши F5.</w:t>
      </w:r>
    </w:p>
    <w:p>
      <w:pPr>
        <w:pStyle w:val="CaptionedFigure"/>
      </w:pPr>
      <w:r>
        <w:drawing>
          <wp:inline>
            <wp:extent cx="5334000" cy="3916435"/>
            <wp:effectExtent b="0" l="0" r="0" t="0"/>
            <wp:docPr descr="Рисунок 10: Копирование файла" title="" id="38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10: Копирование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С помощью функциональной клавиши F6 создаем копию файла lab5-1.asm с</w:t>
      </w:r>
      <w:r>
        <w:t xml:space="preserve"> </w:t>
      </w:r>
      <w:r>
        <w:t xml:space="preserve">именем lab5-2.asm. Выделяем файл lab5-1.asm, нажимаем клавишу F6, вводим</w:t>
      </w:r>
      <w:r>
        <w:t xml:space="preserve"> </w:t>
      </w:r>
      <w:r>
        <w:t xml:space="preserve">имя файла lab5-2.asm и нажмимаем клавишу Enter.</w:t>
      </w:r>
    </w:p>
    <w:p>
      <w:pPr>
        <w:pStyle w:val="CaptionedFigure"/>
      </w:pPr>
      <w:r>
        <w:drawing>
          <wp:inline>
            <wp:extent cx="5334000" cy="3916435"/>
            <wp:effectExtent b="0" l="0" r="0" t="0"/>
            <wp:docPr descr="Рисунок 11: Изменение файла" title="" id="41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11: Изменение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Исправляем текст программы в файле lab5-2.asm с использованием подпро-</w:t>
      </w:r>
      <w:r>
        <w:t xml:space="preserve"> </w:t>
      </w:r>
      <w:r>
        <w:t xml:space="preserve">грамм из внешнего файла in_out.asm (используем подпрограммы sprintLF,sread и quit) в соответствии с листингом 5.2. Создаем исполняемый файл и проверяем его работу.</w:t>
      </w:r>
    </w:p>
    <w:p>
      <w:pPr>
        <w:pStyle w:val="CaptionedFigure"/>
      </w:pPr>
      <w:r>
        <w:drawing>
          <wp:inline>
            <wp:extent cx="5334000" cy="3916435"/>
            <wp:effectExtent b="0" l="0" r="0" t="0"/>
            <wp:docPr descr="Рисунок 12: Изменение файла" title="" id="44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12: Изменение файла</w:t>
      </w:r>
    </w:p>
    <w:p>
      <w:pPr>
        <w:pStyle w:val="CaptionedFigure"/>
      </w:pPr>
      <w:r>
        <w:drawing>
          <wp:inline>
            <wp:extent cx="5334000" cy="1155379"/>
            <wp:effectExtent b="0" l="0" r="0" t="0"/>
            <wp:docPr descr="Рисунок 12.1: Проверка файла" title="" id="47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2_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12.1: Проверка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В файле lab5-2.asm заменяем подпрограмму sprintLF на sprint. Создаем</w:t>
      </w:r>
      <w:r>
        <w:t xml:space="preserve"> </w:t>
      </w:r>
      <w:r>
        <w:t xml:space="preserve">исполняемый файл и проверяем его работу. Разница в том, что sprint не переносит ввод на следующую строку.</w:t>
      </w:r>
    </w:p>
    <w:p>
      <w:pPr>
        <w:pStyle w:val="CaptionedFigure"/>
      </w:pPr>
      <w:r>
        <w:drawing>
          <wp:inline>
            <wp:extent cx="5334000" cy="2457886"/>
            <wp:effectExtent b="0" l="0" r="0" t="0"/>
            <wp:docPr descr="Рисунок 13: Изменение файла" title="" id="50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13: Изменение файла</w:t>
      </w:r>
    </w:p>
    <w:p>
      <w:pPr>
        <w:pStyle w:val="CaptionedFigure"/>
      </w:pPr>
      <w:r>
        <w:drawing>
          <wp:inline>
            <wp:extent cx="5334000" cy="799777"/>
            <wp:effectExtent b="0" l="0" r="0" t="0"/>
            <wp:docPr descr="Рисунок 13.1: Проверка файла" title="" id="53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3_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9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13.1: Проверка файла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Задания для самостоятельной работы</w:t>
      </w:r>
    </w:p>
    <w:p>
      <w:pPr>
        <w:pStyle w:val="Compact"/>
        <w:numPr>
          <w:ilvl w:val="0"/>
          <w:numId w:val="1014"/>
        </w:numPr>
      </w:pPr>
      <w:r>
        <w:t xml:space="preserve">Создаем копию файла lab5-1.asm. Вносим изменения в программу (без ис-</w:t>
      </w:r>
      <w:r>
        <w:t xml:space="preserve"> </w:t>
      </w:r>
      <w:r>
        <w:t xml:space="preserve">пользования внешнего файла in_out.asm), так чтобы она работала по алгоритму и проверяем его работу</w:t>
      </w:r>
    </w:p>
    <w:p>
      <w:pPr>
        <w:pStyle w:val="CaptionedFigure"/>
      </w:pPr>
      <w:r>
        <w:drawing>
          <wp:inline>
            <wp:extent cx="5334000" cy="2557220"/>
            <wp:effectExtent b="0" l="0" r="0" t="0"/>
            <wp:docPr descr="Рисунок 14: Создаем копию под именем lab5-3.asm" title="" id="56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14: Создаем копию под именем lab5-3.asm</w:t>
      </w:r>
    </w:p>
    <w:p>
      <w:pPr>
        <w:pStyle w:val="CaptionedFigure"/>
      </w:pPr>
      <w:r>
        <w:drawing>
          <wp:inline>
            <wp:extent cx="5334000" cy="1495574"/>
            <wp:effectExtent b="0" l="0" r="0" t="0"/>
            <wp:docPr descr="Рисунок 14.1: Проверка файла" title="" id="59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4_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14.1: Проверка файла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Создаем копию файла lab5-2.asm. Вносим изменения в программу (с ис-</w:t>
      </w:r>
      <w:r>
        <w:t xml:space="preserve"> </w:t>
      </w:r>
      <w:r>
        <w:t xml:space="preserve">пользованием внешнего файла in_out.asm), так чтобы она работала по алгоритму и проверяем его работу</w:t>
      </w:r>
    </w:p>
    <w:p>
      <w:pPr>
        <w:pStyle w:val="CaptionedFigure"/>
      </w:pPr>
      <w:r>
        <w:drawing>
          <wp:inline>
            <wp:extent cx="5334000" cy="3003675"/>
            <wp:effectExtent b="0" l="0" r="0" t="0"/>
            <wp:docPr descr="Рисунок 15: Создаем копию под именем lab5-4.asm" title="" id="62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15: Создаем копию под именем lab5-4.asm</w:t>
      </w:r>
    </w:p>
    <w:p>
      <w:pPr>
        <w:pStyle w:val="CaptionedFigure"/>
      </w:pPr>
      <w:r>
        <w:drawing>
          <wp:inline>
            <wp:extent cx="5334000" cy="1460655"/>
            <wp:effectExtent b="0" l="0" r="0" t="0"/>
            <wp:docPr descr="Рисунок 15.1: Проверка файла" title="" id="65" name="Picture"/>
            <a:graphic>
              <a:graphicData uri="http://schemas.openxmlformats.org/drawingml/2006/picture">
                <pic:pic>
                  <pic:nvPicPr>
                    <pic:cNvPr descr="/afs/.dk.sci.pfu.edu.ru/home/k/a/kakonenko/work/study/2026-2027/Архитектура%20компьютера/study_2026-2027_arh-pc/labs/lab05/report/screen15_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15.1: Проверка файла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Выводы</w:t>
      </w:r>
    </w:p>
    <w:p>
      <w:pPr>
        <w:pStyle w:val="BodyText"/>
      </w:pPr>
      <w:r>
        <w:t xml:space="preserve">В ходе лабораторной работы мы приобрели практические навыки работы в Midnight Commander. Освоили инструкции языка ассемблера mov и int.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2026-10-29T09:13:39Z</dcterms:created>
  <dcterms:modified xsi:type="dcterms:W3CDTF">2026-10-29T09:13:39Z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