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F983FCB" wp14:textId="2E076B13"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REQUIREMENTS </w:t>
      </w:r>
      <w:r w:rsidRPr="0F54216F" w:rsidR="0F5421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SPECIFICATION FORONLINE</w:t>
      </w:r>
      <w:r w:rsidRPr="0F54216F" w:rsidR="0F5421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 xml:space="preserve"> 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 LIBRARY</w:t>
      </w:r>
      <w:r w:rsidRPr="0F54216F" w:rsidR="0F5421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 xml:space="preserve">  MANAGEMEN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 SOFTWARE 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T SYTEMS</w:t>
      </w:r>
      <w:r w:rsidRPr="0F54216F" w:rsidR="0F5421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 xml:space="preserve">  (OLMS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)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5B2322C9" wp14:textId="21301382"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prepared by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61D16947" wp14:textId="4C6DCED9"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            </w:t>
      </w:r>
      <w:r w:rsidRPr="0F54216F" w:rsidR="0F542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KALPESH JADHAV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199A3B64" wp14:textId="11655EF9"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                       </w:t>
      </w:r>
      <w:r w:rsidRPr="0F54216F" w:rsidR="0F542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Proposed to</w:t>
      </w:r>
      <w:r w:rsidRPr="0F54216F" w:rsidR="0F542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0CADFBCB" wp14:textId="78A4C431"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GEETANJALI MAM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5F1E6EB1" wp14:textId="4E3559C0"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10/O3/2003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3A1FF6EA" wp14:textId="4B09577C">
      <w:r w:rsidRPr="0F54216F" w:rsidR="0F542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4472E5E9" wp14:textId="4999D202">
      <w:r w:rsidRPr="0F54216F" w:rsidR="0F542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14:paraId="40A437EF" wp14:textId="1B4314A8">
      <w:r w:rsidRPr="0F54216F" w:rsidR="0F542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76EE3CE9" wp14:textId="7D26F7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Introduction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</w:t>
      </w:r>
    </w:p>
    <w:p xmlns:wp14="http://schemas.microsoft.com/office/word/2010/wordml" w:rsidP="0F54216F" w14:paraId="601108A4" wp14:textId="2B2BCFD8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Purpose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: </w:t>
      </w:r>
      <w:proofErr w:type="gramStart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online  library</w:t>
      </w:r>
      <w:proofErr w:type="gramEnd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management system is software that is designed to manage all the functions of a library. It helps librarian to maintain the database of new books and the books that are borrowed by members along with their due </w:t>
      </w:r>
      <w:proofErr w:type="spellStart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dates.This</w:t>
      </w:r>
      <w:proofErr w:type="spellEnd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system completely automates all your library’s activities. The best way to maintain, organize, and handle countless books systematically is to implement a library management system software.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F54216F" w14:paraId="58A42859" wp14:textId="7DA1E257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Scope: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gramStart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these system</w:t>
      </w:r>
      <w:proofErr w:type="gramEnd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allow the </w:t>
      </w:r>
      <w:proofErr w:type="gramStart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customer's</w:t>
      </w:r>
      <w:proofErr w:type="gramEnd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maintain their cart for add or remove the product over the Internet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F54216F" w14:paraId="0C822CCA" wp14:textId="193AA39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Definition: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online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library management systems (OLMS)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proofErr w:type="gramStart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SRS :</w:t>
      </w:r>
      <w:proofErr w:type="gramEnd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software requirements </w:t>
      </w:r>
      <w:proofErr w:type="gramStart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specifications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.</w:t>
      </w:r>
      <w:proofErr w:type="gramEnd"/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Ex. </w:t>
      </w:r>
      <w:proofErr w:type="gramStart"/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Students ,</w:t>
      </w:r>
      <w:proofErr w:type="gramEnd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administrator, people,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spellStart"/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etc</w:t>
      </w:r>
      <w:proofErr w:type="spellEnd"/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1.4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Reference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1.5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overview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: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system provides an easy solution for customers to buy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 product without going to the shop and also to shop owner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 sale the product.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xmlns:wp14="http://schemas.microsoft.com/office/word/2010/wordml" w:rsidP="0F54216F" w14:paraId="667B59CB" wp14:textId="187E649A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Overall Description :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on-line </w:t>
      </w:r>
      <w:r w:rsidRPr="0F54216F" w:rsidR="0F5421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7"/>
          <w:szCs w:val="27"/>
          <w:lang w:val="en-GB"/>
        </w:rPr>
        <w:t xml:space="preserve">A </w:t>
      </w:r>
      <w:r w:rsidRPr="0F54216F" w:rsidR="0F5421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GB"/>
        </w:rPr>
        <w:t>library management system is 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that is designed to manage all the functions of a library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It helps librarian to maintain the database of new books and the books that are borrowed by members along with their due dates. This system completely automates all your library's activities.</w:t>
      </w:r>
      <w:r w:rsidRPr="0F54216F" w:rsidR="0F5421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32"/>
          <w:szCs w:val="3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2 .1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Product perspective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: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the product  easily available online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.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2.2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products function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: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1. Login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2. Log out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2.3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user characteristics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user click the website login , register , order , system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2.4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Principal Actors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:.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Principal actors are students and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administrator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2.5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General constraints: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A full internet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 is required for OLMS.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2.6.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assumptions and dependencies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: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working for OLMS need internet connection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Specific requirements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: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3.1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.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Functional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Requirements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: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Various functional modules that can be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implemented by the systems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3.1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Description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: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3.1.1 Registration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: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 buy to book or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then he must be registered </w:t>
      </w:r>
      <w:r w:rsidRPr="0F54216F" w:rsidR="0F5421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.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3.1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.3 Login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when a customer buy product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time customer user I’d enter and password then buy book or product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3.1.4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payment: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156E63A1" wp14:textId="6B32ADA7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The system we are dealing the mode of payment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cash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3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1.5. Report generation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: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Someone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 book buy . The system sent one copy of the bill to the customers E-mail address and another one for the system data base.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* functional requirements :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1. provide  the information regarding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Books.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2.search for the required books from database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 . Add new book to the database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4.update the number of books in database.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5.entre data of issued book in data base.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6. information of returned books.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3.2 non functional requirements :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4C3339B7" wp14:textId="7A6F7BCB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Usability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requirements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7835D37C" wp14:textId="18216D04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Availability requirements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213DDDC2" wp14:textId="6FDBBC80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Efficiency requirements.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3D92EFF0" wp14:textId="5B9BB050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Accuracy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63D87A14" wp14:textId="08D04BDE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Performance requirements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25D666A9" wp14:textId="5BE7E8F2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Reliability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requirements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.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3.3  Technical issues :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The Survey revealed that two libraries surveyed face several problems such as</w:t>
      </w:r>
      <w:r w:rsidRPr="0F54216F" w:rsidR="0F5421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40"/>
          <w:szCs w:val="40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inadequacy of infrastructure and hardware, problems in the software, lack of trained and skilled staff and lack of funds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F54216F" w:rsidR="0F5421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40"/>
          <w:szCs w:val="40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4.</w:t>
      </w:r>
      <w:r w:rsidRPr="0F54216F" w:rsidR="0F5421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Interface requirements </w:t>
      </w:r>
      <w:r w:rsidRPr="0F54216F" w:rsidR="0F5421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: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5A30227A" wp14:textId="6E718133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Login page.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7BDE5339" wp14:textId="3EDC95F2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R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ToRetration from.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3472B115" wp14:textId="518F78A2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</w:t>
      </w:r>
      <w:r w:rsidRPr="0F54216F" w:rsidR="0F5421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           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There will be a screen displaying information about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the shop having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5075CD70" wp14:textId="59783617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If the custom select the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buy button that another screen of library shopping will be opened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6A2123E3" wp14:textId="5BDF4584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Customer buy a book sent a bill one copy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 bill to the customer E-mail address .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*Software interface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: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03233071" wp14:textId="4ABDAF39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O.s. : windows 7 ultimate which supports networking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3F2A4723" wp14:textId="177DB3A5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Java development tool kit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*Hardware interfaces :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Processor : Dual core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RAM :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GB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Hard disk : 320 GB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Communication interface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>: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7564228D" wp14:textId="22CD55F4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LOCAL AREA NETWORK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56CCAEA3" wp14:textId="57AC7997">
      <w:pPr>
        <w:pStyle w:val="ListParagraph"/>
        <w:numPr>
          <w:ilvl w:val="0"/>
          <w:numId w:val="2"/>
        </w:numPr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 WIDE AREA NETWORK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</w:p>
    <w:p xmlns:wp14="http://schemas.microsoft.com/office/word/2010/wordml" w:rsidP="0F54216F" w14:paraId="31EAE728" wp14:textId="07649453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 xml:space="preserve">SENDER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Receiver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>
        <w:br/>
      </w:r>
      <w:r>
        <w:br/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u w:val="single"/>
          <w:lang w:val="en-GB"/>
        </w:rPr>
        <w:t xml:space="preserve">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design specifications : </w:t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>
        <w:br/>
      </w:r>
      <w:r w:rsidRPr="0F54216F" w:rsidR="0F542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Design :  </w:t>
      </w:r>
      <w:r w:rsidRPr="0F54216F" w:rsidR="0F54216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0F54216F" w14:paraId="2C078E63" wp14:textId="78CDCC3C">
      <w:pPr>
        <w:pStyle w:val="Normal"/>
      </w:pPr>
      <w:r w:rsidR="0F54216F">
        <w:drawing>
          <wp:inline xmlns:wp14="http://schemas.microsoft.com/office/word/2010/wordprocessingDrawing" wp14:editId="596284AC" wp14:anchorId="79A12B29">
            <wp:extent cx="5715000" cy="3867150"/>
            <wp:effectExtent l="0" t="0" r="0" b="0"/>
            <wp:docPr id="53992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540a25c64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32429"/>
    <w:rsid w:val="009F252C"/>
    <w:rsid w:val="0F54216F"/>
    <w:rsid w:val="13A62C61"/>
    <w:rsid w:val="22006452"/>
    <w:rsid w:val="23832429"/>
    <w:rsid w:val="455311D1"/>
    <w:rsid w:val="621FE8CF"/>
    <w:rsid w:val="6A8557B0"/>
    <w:rsid w:val="7B66D377"/>
    <w:rsid w:val="7B66D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2429"/>
  <w15:chartTrackingRefBased/>
  <w15:docId w15:val="{F24E5B94-468A-4ACB-8AF0-B8034CB3C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b540a25c644fe1" /><Relationship Type="http://schemas.openxmlformats.org/officeDocument/2006/relationships/numbering" Target="numbering.xml" Id="R8a8bcb11d0324b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2022-03-12T15:00:04.3063915Z</dcterms:created>
  <dcterms:modified xsi:type="dcterms:W3CDTF">2022-03-12T15:15:06.7140198Z</dcterms:modified>
  <dc:creator>Sanidhya Sakhuja</dc:creator>
  <lastModifiedBy>Sanidhya Sakhuja</lastModifiedBy>
</coreProperties>
</file>