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Краснова</w:t>
      </w:r>
      <w:r>
        <w:t xml:space="preserve"> </w:t>
      </w:r>
      <w:r>
        <w:t xml:space="preserve">Камилла</w:t>
      </w:r>
      <w:r>
        <w:t xml:space="preserve"> </w:t>
      </w:r>
      <w:r>
        <w:t xml:space="preserve">Геннадьевна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r>
        <w:t xml:space="preserve"> </w:t>
      </w:r>
      <w:r>
        <w:t xml:space="preserve">–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писать программу, а также необходимую нам папку. Запускаю программу (рис. 1).</w:t>
      </w:r>
    </w:p>
    <w:p>
      <w:pPr>
        <w:pStyle w:val="CaptionedFigure"/>
      </w:pPr>
      <w:bookmarkStart w:id="26" w:name="fig:001"/>
      <w:r>
        <w:drawing>
          <wp:inline>
            <wp:extent cx="2346960" cy="1226820"/>
            <wp:effectExtent b="0" l="0" r="0" t="0"/>
            <wp:docPr descr="Рис. 1: Резервная копия"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2346960" cy="1226820"/>
                    </a:xfrm>
                    <a:prstGeom prst="rect">
                      <a:avLst/>
                    </a:prstGeom>
                    <a:noFill/>
                    <a:ln w="9525">
                      <a:noFill/>
                      <a:headEnd/>
                      <a:tailEnd/>
                    </a:ln>
                  </pic:spPr>
                </pic:pic>
              </a:graphicData>
            </a:graphic>
          </wp:inline>
        </w:drawing>
      </w:r>
      <w:bookmarkEnd w:id="26"/>
    </w:p>
    <w:p>
      <w:pPr>
        <w:pStyle w:val="ImageCaption"/>
      </w:pPr>
      <w:r>
        <w:t xml:space="preserve">Рис. 1: Резервная копия</w:t>
      </w:r>
    </w:p>
    <w:p>
      <w:pPr>
        <w:pStyle w:val="BodyText"/>
      </w:pPr>
      <w:r>
        <w:t xml:space="preserve">Код программы, которая делает резервную копию файла (рис. 2).</w:t>
      </w:r>
    </w:p>
    <w:p>
      <w:pPr>
        <w:pStyle w:val="CaptionedFigure"/>
      </w:pPr>
      <w:bookmarkStart w:id="30" w:name="fig:002"/>
      <w:r>
        <w:drawing>
          <wp:inline>
            <wp:extent cx="2720340" cy="502920"/>
            <wp:effectExtent b="0" l="0" r="0" t="0"/>
            <wp:docPr descr="Рис. 2: Резервная копия"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2720340" cy="502920"/>
                    </a:xfrm>
                    <a:prstGeom prst="rect">
                      <a:avLst/>
                    </a:prstGeom>
                    <a:noFill/>
                    <a:ln w="9525">
                      <a:noFill/>
                      <a:headEnd/>
                      <a:tailEnd/>
                    </a:ln>
                  </pic:spPr>
                </pic:pic>
              </a:graphicData>
            </a:graphic>
          </wp:inline>
        </w:drawing>
      </w:r>
      <w:bookmarkEnd w:id="30"/>
    </w:p>
    <w:p>
      <w:pPr>
        <w:pStyle w:val="ImageCaption"/>
      </w:pPr>
      <w:r>
        <w:t xml:space="preserve">Рис. 2: Резервная копия</w:t>
      </w:r>
    </w:p>
    <w:p>
      <w:pPr>
        <w:pStyle w:val="BodyText"/>
      </w:pPr>
      <w:r>
        <w:t xml:space="preserve">Создаю файл prog2.sh, в котором будет записана программа, обрабатывающая любое произвольное число (рис. 3).</w:t>
      </w:r>
    </w:p>
    <w:p>
      <w:pPr>
        <w:pStyle w:val="CaptionedFigure"/>
      </w:pPr>
      <w:bookmarkStart w:id="34" w:name="fig:003"/>
      <w:r>
        <w:drawing>
          <wp:inline>
            <wp:extent cx="3368040" cy="1531620"/>
            <wp:effectExtent b="0" l="0" r="0" t="0"/>
            <wp:docPr descr="Рис. 3: Обработка чисел"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368040" cy="1531620"/>
                    </a:xfrm>
                    <a:prstGeom prst="rect">
                      <a:avLst/>
                    </a:prstGeom>
                    <a:noFill/>
                    <a:ln w="9525">
                      <a:noFill/>
                      <a:headEnd/>
                      <a:tailEnd/>
                    </a:ln>
                  </pic:spPr>
                </pic:pic>
              </a:graphicData>
            </a:graphic>
          </wp:inline>
        </w:drawing>
      </w:r>
      <w:bookmarkEnd w:id="34"/>
    </w:p>
    <w:p>
      <w:pPr>
        <w:pStyle w:val="ImageCaption"/>
      </w:pPr>
      <w:r>
        <w:t xml:space="preserve">Рис. 3: Обработка чисел</w:t>
      </w:r>
    </w:p>
    <w:p>
      <w:pPr>
        <w:pStyle w:val="BodyText"/>
      </w:pPr>
      <w:r>
        <w:t xml:space="preserve">Пример программы (рис. 4).</w:t>
      </w:r>
    </w:p>
    <w:p>
      <w:pPr>
        <w:pStyle w:val="CaptionedFigure"/>
      </w:pPr>
      <w:bookmarkStart w:id="38" w:name="fig:004"/>
      <w:r>
        <w:drawing>
          <wp:inline>
            <wp:extent cx="1394460" cy="723900"/>
            <wp:effectExtent b="0" l="0" r="0" t="0"/>
            <wp:docPr descr="Рис. 4: Обработка чисел"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1394460" cy="723900"/>
                    </a:xfrm>
                    <a:prstGeom prst="rect">
                      <a:avLst/>
                    </a:prstGeom>
                    <a:noFill/>
                    <a:ln w="9525">
                      <a:noFill/>
                      <a:headEnd/>
                      <a:tailEnd/>
                    </a:ln>
                  </pic:spPr>
                </pic:pic>
              </a:graphicData>
            </a:graphic>
          </wp:inline>
        </w:drawing>
      </w:r>
      <w:bookmarkEnd w:id="38"/>
    </w:p>
    <w:p>
      <w:pPr>
        <w:pStyle w:val="ImageCaption"/>
      </w:pPr>
      <w:r>
        <w:t xml:space="preserve">Рис. 4: Обработка чисел</w:t>
      </w:r>
    </w:p>
    <w:p>
      <w:pPr>
        <w:pStyle w:val="BodyText"/>
      </w:pPr>
      <w:r>
        <w:t xml:space="preserve">Далее создаю файл prog3.sh, добавляю в него права и записываю код, далее запускаю его (рис. 5).</w:t>
      </w:r>
    </w:p>
    <w:p>
      <w:pPr>
        <w:pStyle w:val="CaptionedFigure"/>
      </w:pPr>
      <w:bookmarkStart w:id="42" w:name="fig:005"/>
      <w:r>
        <w:drawing>
          <wp:inline>
            <wp:extent cx="2552700" cy="1577340"/>
            <wp:effectExtent b="0" l="0" r="0" t="0"/>
            <wp:docPr descr="Рис. 5: Аналог ls"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2552700" cy="1577340"/>
                    </a:xfrm>
                    <a:prstGeom prst="rect">
                      <a:avLst/>
                    </a:prstGeom>
                    <a:noFill/>
                    <a:ln w="9525">
                      <a:noFill/>
                      <a:headEnd/>
                      <a:tailEnd/>
                    </a:ln>
                  </pic:spPr>
                </pic:pic>
              </a:graphicData>
            </a:graphic>
          </wp:inline>
        </w:drawing>
      </w:r>
      <w:bookmarkEnd w:id="42"/>
    </w:p>
    <w:p>
      <w:pPr>
        <w:pStyle w:val="ImageCaption"/>
      </w:pPr>
      <w:r>
        <w:t xml:space="preserve">Рис. 5: Аналог ls</w:t>
      </w:r>
    </w:p>
    <w:p>
      <w:pPr>
        <w:pStyle w:val="BodyText"/>
      </w:pPr>
      <w:r>
        <w:t xml:space="preserve">Пример кода - аналога ls (рис. 6).</w:t>
      </w:r>
    </w:p>
    <w:p>
      <w:pPr>
        <w:pStyle w:val="CaptionedFigure"/>
      </w:pPr>
      <w:bookmarkStart w:id="46" w:name="fig:006"/>
      <w:r>
        <w:drawing>
          <wp:inline>
            <wp:extent cx="3863340" cy="2781300"/>
            <wp:effectExtent b="0" l="0" r="0" t="0"/>
            <wp:docPr descr="Рис. 6: Аналог ls"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863340" cy="2781300"/>
                    </a:xfrm>
                    <a:prstGeom prst="rect">
                      <a:avLst/>
                    </a:prstGeom>
                    <a:noFill/>
                    <a:ln w="9525">
                      <a:noFill/>
                      <a:headEnd/>
                      <a:tailEnd/>
                    </a:ln>
                  </pic:spPr>
                </pic:pic>
              </a:graphicData>
            </a:graphic>
          </wp:inline>
        </w:drawing>
      </w:r>
      <w:bookmarkEnd w:id="46"/>
    </w:p>
    <w:p>
      <w:pPr>
        <w:pStyle w:val="ImageCaption"/>
      </w:pPr>
      <w:r>
        <w:t xml:space="preserve">Рис. 6: Аналог ls</w:t>
      </w:r>
    </w:p>
    <w:p>
      <w:pPr>
        <w:pStyle w:val="BodyText"/>
      </w:pPr>
      <w:r>
        <w:t xml:space="preserve">Так же создаю файл prog4.sh, принимающий в качестве аргумента формат файла (рис. 7).</w:t>
      </w:r>
    </w:p>
    <w:p>
      <w:pPr>
        <w:pStyle w:val="CaptionedFigure"/>
      </w:pPr>
      <w:bookmarkStart w:id="50" w:name="fig:007"/>
      <w:r>
        <w:drawing>
          <wp:inline>
            <wp:extent cx="5036820" cy="2369820"/>
            <wp:effectExtent b="0" l="0" r="0" t="0"/>
            <wp:docPr descr="Рис. 7: Чтение формата файла"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5036820" cy="2369820"/>
                    </a:xfrm>
                    <a:prstGeom prst="rect">
                      <a:avLst/>
                    </a:prstGeom>
                    <a:noFill/>
                    <a:ln w="9525">
                      <a:noFill/>
                      <a:headEnd/>
                      <a:tailEnd/>
                    </a:ln>
                  </pic:spPr>
                </pic:pic>
              </a:graphicData>
            </a:graphic>
          </wp:inline>
        </w:drawing>
      </w:r>
      <w:bookmarkEnd w:id="50"/>
    </w:p>
    <w:p>
      <w:pPr>
        <w:pStyle w:val="ImageCaption"/>
      </w:pPr>
      <w:r>
        <w:t xml:space="preserve">Рис. 7: Чтение формата файла</w:t>
      </w:r>
    </w:p>
    <w:p>
      <w:pPr>
        <w:pStyle w:val="BodyText"/>
      </w:pPr>
      <w:r>
        <w:t xml:space="preserve">Код программы, считывающей формат файла (рис. 8).</w:t>
      </w:r>
    </w:p>
    <w:p>
      <w:pPr>
        <w:pStyle w:val="CaptionedFigure"/>
      </w:pPr>
      <w:bookmarkStart w:id="54" w:name="fig:008"/>
      <w:r>
        <w:drawing>
          <wp:inline>
            <wp:extent cx="4084320" cy="1447800"/>
            <wp:effectExtent b="0" l="0" r="0" t="0"/>
            <wp:docPr descr="Рис. 8: чтение формата файла"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4084320" cy="1447800"/>
                    </a:xfrm>
                    <a:prstGeom prst="rect">
                      <a:avLst/>
                    </a:prstGeom>
                    <a:noFill/>
                    <a:ln w="9525">
                      <a:noFill/>
                      <a:headEnd/>
                      <a:tailEnd/>
                    </a:ln>
                  </pic:spPr>
                </pic:pic>
              </a:graphicData>
            </a:graphic>
          </wp:inline>
        </w:drawing>
      </w:r>
      <w:bookmarkEnd w:id="54"/>
    </w:p>
    <w:p>
      <w:pPr>
        <w:pStyle w:val="ImageCaption"/>
      </w:pPr>
      <w:r>
        <w:t xml:space="preserve">Рис. 8: чтение формата файла</w:t>
      </w:r>
    </w:p>
    <w:bookmarkEnd w:id="55"/>
    <w:bookmarkStart w:id="5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UNIX/Linux. Научилась писать небольшие командные файлы.</w:t>
      </w:r>
    </w:p>
    <w:bookmarkEnd w:id="56"/>
    <w:bookmarkStart w:id="57"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w:t>
      </w:r>
    </w:p>
    <w:p>
      <w:pPr>
        <w:numPr>
          <w:ilvl w:val="0"/>
          <w:numId w:val="1002"/>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exp1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6"/>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Краснова Камилла Геннадьевна</dc:creator>
  <dc:language>ru-RU</dc:language>
  <cp:keywords/>
  <dcterms:created xsi:type="dcterms:W3CDTF">2025-05-03T18:06:41Z</dcterms:created>
  <dcterms:modified xsi:type="dcterms:W3CDTF">2025-05-03T18:06:41Z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Операционные системы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