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B26B5" w14:textId="77777777" w:rsidR="00143965" w:rsidRPr="00AB2D9C" w:rsidRDefault="00143965" w:rsidP="00143965">
      <w:pPr>
        <w:jc w:val="center"/>
        <w:rPr>
          <w:rFonts w:ascii="Times New Roman" w:hAnsi="Times New Roman" w:cs="Times New Roman"/>
          <w:b/>
          <w:bCs/>
        </w:rPr>
      </w:pPr>
      <w:r w:rsidRPr="00AB2D9C">
        <w:rPr>
          <w:rFonts w:ascii="Times New Roman" w:hAnsi="Times New Roman" w:cs="Times New Roman"/>
          <w:b/>
          <w:bCs/>
        </w:rPr>
        <w:t>Translation and Knowledge Sharing Plan</w:t>
      </w:r>
    </w:p>
    <w:p w14:paraId="7D0F035E" w14:textId="197B7710" w:rsidR="00490F2D" w:rsidRDefault="00490F2D" w:rsidP="00143965">
      <w:pPr>
        <w:jc w:val="both"/>
        <w:rPr>
          <w:rFonts w:ascii="Times New Roman" w:hAnsi="Times New Roman" w:cs="Times New Roman"/>
        </w:rPr>
      </w:pPr>
      <w:r w:rsidRPr="00490F2D">
        <w:rPr>
          <w:rFonts w:ascii="Times New Roman" w:hAnsi="Times New Roman" w:cs="Times New Roman"/>
        </w:rPr>
        <w:t xml:space="preserve">Knowledge translation is embedded across all stages of the ROIDTrends project, from design through to dissemination. The program is delivered in partnership with PEDTest, QuIVAA, and </w:t>
      </w:r>
      <w:r w:rsidR="00CE0396">
        <w:rPr>
          <w:rFonts w:ascii="Times New Roman" w:hAnsi="Times New Roman" w:cs="Times New Roman"/>
        </w:rPr>
        <w:t>QuIHN</w:t>
      </w:r>
      <w:r w:rsidRPr="00490F2D">
        <w:rPr>
          <w:rFonts w:ascii="Times New Roman" w:hAnsi="Times New Roman" w:cs="Times New Roman"/>
        </w:rPr>
        <w:t xml:space="preserve">, ensuring that data collection, analysis, and interpretation remain aligned with real-world service contexts and community needs. Findings are synthesised into practice-relevant surveillance summaries and harm reduction outputs, rather than solely academic products, enabling timely use by peer organisations, clinicians, and the AOD workforce. </w:t>
      </w:r>
    </w:p>
    <w:p w14:paraId="2E35E9D3" w14:textId="655806F0" w:rsidR="00490F2D" w:rsidRDefault="00490F2D" w:rsidP="00143965">
      <w:pPr>
        <w:jc w:val="both"/>
        <w:rPr>
          <w:rFonts w:ascii="Times New Roman" w:hAnsi="Times New Roman" w:cs="Times New Roman"/>
        </w:rPr>
      </w:pPr>
      <w:r w:rsidRPr="00490F2D">
        <w:rPr>
          <w:rFonts w:ascii="Times New Roman" w:hAnsi="Times New Roman" w:cs="Times New Roman"/>
        </w:rPr>
        <w:t>Ongoing engagement with stakeholders supports iterative identification of priority outputs and formats, while established partner networks facilitate dissemination across Queensland services. This integrated approach ensures that evidence generated through ROIDTrends is accessible, actionable, and readily translated into practice and policy.</w:t>
      </w:r>
    </w:p>
    <w:p w14:paraId="4BD28398" w14:textId="77777777" w:rsidR="00490F2D" w:rsidRDefault="00490F2D" w:rsidP="00143965">
      <w:pPr>
        <w:jc w:val="both"/>
        <w:rPr>
          <w:rFonts w:ascii="Times New Roman" w:hAnsi="Times New Roman" w:cs="Times New Roman"/>
        </w:rPr>
      </w:pPr>
      <w:r w:rsidRPr="00490F2D">
        <w:rPr>
          <w:rFonts w:ascii="Times New Roman" w:hAnsi="Times New Roman" w:cs="Times New Roman"/>
        </w:rPr>
        <w:t>Insights generated through ROIDTrends will be shared with stakeholders through regular surveillance summaries, targeted briefings, and practice-focused resources developed in collaboration with community and service partners. By engaging stakeholders throughout the project and prioritising timely, accessible outputs, the project reduces the gap between evidence generation and application. This approach supports rapid translation of findings into peer education, service delivery, and workforce practice, ensuring evidence informs decision-making as it emerges rather than retrospectively.</w:t>
      </w:r>
    </w:p>
    <w:p w14:paraId="270CA8B6" w14:textId="6C09B786" w:rsidR="00143965" w:rsidRPr="00AB2D9C" w:rsidRDefault="00143965" w:rsidP="00143965">
      <w:pPr>
        <w:jc w:val="both"/>
        <w:rPr>
          <w:rFonts w:ascii="Times New Roman" w:hAnsi="Times New Roman" w:cs="Times New Roman"/>
          <w:b/>
          <w:bCs/>
        </w:rPr>
      </w:pPr>
      <w:r w:rsidRPr="00AB2D9C">
        <w:rPr>
          <w:rFonts w:ascii="Times New Roman" w:hAnsi="Times New Roman" w:cs="Times New Roman"/>
          <w:b/>
          <w:bCs/>
        </w:rPr>
        <w:t>Key Knowledge Outputs</w:t>
      </w:r>
    </w:p>
    <w:p w14:paraId="2BB108CA" w14:textId="77777777" w:rsidR="00143965" w:rsidRPr="00AB2D9C" w:rsidRDefault="00143965" w:rsidP="00143965">
      <w:pPr>
        <w:jc w:val="both"/>
        <w:rPr>
          <w:rFonts w:ascii="Times New Roman" w:hAnsi="Times New Roman" w:cs="Times New Roman"/>
        </w:rPr>
      </w:pPr>
      <w:r w:rsidRPr="00AB2D9C">
        <w:rPr>
          <w:rFonts w:ascii="Times New Roman" w:hAnsi="Times New Roman" w:cs="Times New Roman"/>
        </w:rPr>
        <w:t>The project will generate a suite of tailored, audience-specific outputs, including:</w:t>
      </w:r>
    </w:p>
    <w:p w14:paraId="6ED3E5F5" w14:textId="4BDE4683" w:rsidR="00490F2D" w:rsidRDefault="00490F2D" w:rsidP="00490F2D">
      <w:pPr>
        <w:pStyle w:val="NormalWeb"/>
      </w:pPr>
      <w:r>
        <w:rPr>
          <w:rFonts w:hAnsi="Symbol"/>
        </w:rPr>
        <w:t></w:t>
      </w:r>
      <w:r>
        <w:t xml:space="preserve">  </w:t>
      </w:r>
      <w:r>
        <w:rPr>
          <w:rStyle w:val="Strong"/>
          <w:rFonts w:eastAsiaTheme="majorEastAsia"/>
        </w:rPr>
        <w:t>Surveillance summaries</w:t>
      </w:r>
      <w:r>
        <w:t xml:space="preserve"> detailing IPED market characteristics and legitimacy outcomes, including formulation-specific risk patterns and emerging trends.</w:t>
      </w:r>
    </w:p>
    <w:p w14:paraId="5229DE77" w14:textId="77777777" w:rsidR="00490F2D" w:rsidRDefault="00490F2D" w:rsidP="00490F2D">
      <w:pPr>
        <w:pStyle w:val="NormalWeb"/>
      </w:pPr>
      <w:r>
        <w:rPr>
          <w:rFonts w:hAnsi="Symbol"/>
        </w:rPr>
        <w:t></w:t>
      </w:r>
      <w:r>
        <w:t xml:space="preserve">  </w:t>
      </w:r>
      <w:r>
        <w:rPr>
          <w:rStyle w:val="Strong"/>
          <w:rFonts w:eastAsiaTheme="majorEastAsia"/>
        </w:rPr>
        <w:t>Practice-relevant harm reduction insights</w:t>
      </w:r>
      <w:r>
        <w:t xml:space="preserve"> on how people engage with drug checking and how testing results influence decision-making, risk behaviours, and service engagement.</w:t>
      </w:r>
    </w:p>
    <w:p w14:paraId="26C71709" w14:textId="0988BE41" w:rsidR="00143965" w:rsidRPr="00AB2D9C" w:rsidRDefault="00490F2D" w:rsidP="00490F2D">
      <w:pPr>
        <w:pStyle w:val="NormalWeb"/>
      </w:pPr>
      <w:r>
        <w:rPr>
          <w:rFonts w:hAnsi="Symbol"/>
        </w:rPr>
        <w:t></w:t>
      </w:r>
      <w:r>
        <w:t xml:space="preserve">  </w:t>
      </w:r>
      <w:r>
        <w:rPr>
          <w:rStyle w:val="Strong"/>
          <w:rFonts w:eastAsiaTheme="majorEastAsia"/>
        </w:rPr>
        <w:t>Peer-reviewed research outputs</w:t>
      </w:r>
      <w:r>
        <w:t xml:space="preserve"> demonstrating the public health value of integrating community drug checking data with structured survey-based surveillance for IPEDs.</w:t>
      </w:r>
    </w:p>
    <w:p w14:paraId="5849A007" w14:textId="77777777" w:rsidR="00490F2D" w:rsidRDefault="00490F2D" w:rsidP="00143965">
      <w:pPr>
        <w:jc w:val="both"/>
        <w:rPr>
          <w:rFonts w:ascii="Times New Roman" w:hAnsi="Times New Roman" w:cs="Times New Roman"/>
        </w:rPr>
      </w:pPr>
      <w:r w:rsidRPr="00490F2D">
        <w:rPr>
          <w:rFonts w:ascii="Times New Roman" w:hAnsi="Times New Roman" w:cs="Times New Roman"/>
        </w:rPr>
        <w:t>Outputs will be developed in collaboration with partner organisations and presented in accessible formats, including plain-language summaries and visual system mapping where appropriate.</w:t>
      </w:r>
    </w:p>
    <w:p w14:paraId="210F25BE" w14:textId="3E4781C1" w:rsidR="00143965" w:rsidRPr="00AB2D9C" w:rsidRDefault="00143965" w:rsidP="00143965">
      <w:pPr>
        <w:jc w:val="both"/>
        <w:rPr>
          <w:rFonts w:ascii="Times New Roman" w:hAnsi="Times New Roman" w:cs="Times New Roman"/>
          <w:b/>
          <w:bCs/>
        </w:rPr>
      </w:pPr>
      <w:r w:rsidRPr="00AB2D9C">
        <w:rPr>
          <w:rFonts w:ascii="Times New Roman" w:hAnsi="Times New Roman" w:cs="Times New Roman"/>
          <w:b/>
          <w:bCs/>
        </w:rPr>
        <w:t>Dissemination and Knowledge Sharing Activities</w:t>
      </w:r>
    </w:p>
    <w:p w14:paraId="5D27BEEA" w14:textId="77777777" w:rsidR="00143965" w:rsidRPr="000E7A20" w:rsidRDefault="00143965" w:rsidP="00143965">
      <w:pPr>
        <w:jc w:val="both"/>
        <w:rPr>
          <w:rFonts w:ascii="Times New Roman" w:hAnsi="Times New Roman" w:cs="Times New Roman"/>
        </w:rPr>
      </w:pPr>
      <w:r w:rsidRPr="000E7A20">
        <w:rPr>
          <w:rFonts w:ascii="Times New Roman" w:hAnsi="Times New Roman" w:cs="Times New Roman"/>
        </w:rPr>
        <w:t>The findings will be disseminated through multiple channels to reach diverse audiences:</w:t>
      </w:r>
    </w:p>
    <w:p w14:paraId="1D731B16" w14:textId="69044B05" w:rsidR="000E7A20" w:rsidRDefault="000E7A20" w:rsidP="00143965">
      <w:pPr>
        <w:numPr>
          <w:ilvl w:val="0"/>
          <w:numId w:val="2"/>
        </w:numPr>
        <w:spacing w:after="0"/>
        <w:jc w:val="both"/>
        <w:rPr>
          <w:rFonts w:ascii="Times New Roman" w:hAnsi="Times New Roman" w:cs="Times New Roman"/>
        </w:rPr>
      </w:pPr>
      <w:r w:rsidRPr="000E7A20">
        <w:rPr>
          <w:rStyle w:val="Strong"/>
          <w:rFonts w:ascii="Times New Roman" w:hAnsi="Times New Roman" w:cs="Times New Roman"/>
          <w:b w:val="0"/>
          <w:bCs w:val="0"/>
        </w:rPr>
        <w:t>Peer and workforce</w:t>
      </w:r>
      <w:r>
        <w:rPr>
          <w:rStyle w:val="Strong"/>
          <w:rFonts w:ascii="Times New Roman" w:hAnsi="Times New Roman" w:cs="Times New Roman"/>
          <w:b w:val="0"/>
          <w:bCs w:val="0"/>
        </w:rPr>
        <w:t xml:space="preserve"> </w:t>
      </w:r>
      <w:r w:rsidRPr="000E7A20">
        <w:rPr>
          <w:rStyle w:val="Strong"/>
          <w:rFonts w:ascii="Times New Roman" w:hAnsi="Times New Roman" w:cs="Times New Roman"/>
          <w:b w:val="0"/>
          <w:bCs w:val="0"/>
        </w:rPr>
        <w:t>facing harm reduction resources</w:t>
      </w:r>
      <w:r w:rsidRPr="000E7A20">
        <w:rPr>
          <w:rFonts w:ascii="Times New Roman" w:hAnsi="Times New Roman" w:cs="Times New Roman"/>
        </w:rPr>
        <w:t xml:space="preserve"> developed and disseminated through PEDTest, QuIVAA, and service networks to support practical application in community and clinical settings.</w:t>
      </w:r>
    </w:p>
    <w:p w14:paraId="109F0EEC" w14:textId="1217BC5C" w:rsidR="000E7A20" w:rsidRPr="000E7A20" w:rsidRDefault="000E7A20" w:rsidP="00143965">
      <w:pPr>
        <w:numPr>
          <w:ilvl w:val="0"/>
          <w:numId w:val="2"/>
        </w:numPr>
        <w:spacing w:after="0"/>
        <w:jc w:val="both"/>
        <w:rPr>
          <w:rFonts w:ascii="Times New Roman" w:hAnsi="Times New Roman" w:cs="Times New Roman"/>
        </w:rPr>
      </w:pPr>
      <w:r w:rsidRPr="000E7A20">
        <w:rPr>
          <w:rStyle w:val="Strong"/>
          <w:rFonts w:ascii="Times New Roman" w:hAnsi="Times New Roman" w:cs="Times New Roman"/>
          <w:b w:val="0"/>
          <w:bCs w:val="0"/>
        </w:rPr>
        <w:lastRenderedPageBreak/>
        <w:t>Surveillance summaries and briefings</w:t>
      </w:r>
      <w:r w:rsidRPr="000E7A20">
        <w:rPr>
          <w:rFonts w:ascii="Times New Roman" w:hAnsi="Times New Roman" w:cs="Times New Roman"/>
        </w:rPr>
        <w:t xml:space="preserve"> shared with partner organisations</w:t>
      </w:r>
      <w:r w:rsidR="00CB2D0B">
        <w:rPr>
          <w:rFonts w:ascii="Times New Roman" w:hAnsi="Times New Roman" w:cs="Times New Roman"/>
        </w:rPr>
        <w:t xml:space="preserve"> </w:t>
      </w:r>
      <w:r w:rsidRPr="000E7A20">
        <w:rPr>
          <w:rFonts w:ascii="Times New Roman" w:hAnsi="Times New Roman" w:cs="Times New Roman"/>
        </w:rPr>
        <w:t>and stakeholders to communicate emerging IPED market trends and harm-reduction-relevant findings.</w:t>
      </w:r>
    </w:p>
    <w:p w14:paraId="5A63319C" w14:textId="6FC96D4D" w:rsidR="00143965" w:rsidRPr="000E7A20" w:rsidRDefault="00143965" w:rsidP="00143965">
      <w:pPr>
        <w:numPr>
          <w:ilvl w:val="0"/>
          <w:numId w:val="2"/>
        </w:numPr>
        <w:spacing w:after="0"/>
        <w:jc w:val="both"/>
        <w:rPr>
          <w:rFonts w:ascii="Times New Roman" w:hAnsi="Times New Roman" w:cs="Times New Roman"/>
        </w:rPr>
      </w:pPr>
      <w:r w:rsidRPr="000E7A20">
        <w:rPr>
          <w:rFonts w:ascii="Times New Roman" w:hAnsi="Times New Roman" w:cs="Times New Roman"/>
        </w:rPr>
        <w:t>Academic dissemination through conference presentations and peer-reviewed publications, ensuring the evidence contributes to the broader national and international literature.</w:t>
      </w:r>
    </w:p>
    <w:p w14:paraId="2A730989" w14:textId="77777777" w:rsidR="00143965" w:rsidRPr="00AB2D9C" w:rsidRDefault="00143965" w:rsidP="00143965">
      <w:pPr>
        <w:spacing w:after="0"/>
        <w:ind w:left="720"/>
        <w:jc w:val="both"/>
        <w:rPr>
          <w:rFonts w:ascii="Times New Roman" w:hAnsi="Times New Roman" w:cs="Times New Roman"/>
        </w:rPr>
      </w:pPr>
    </w:p>
    <w:p w14:paraId="534702DF" w14:textId="1D06556A" w:rsidR="00502D89" w:rsidRDefault="0002376B">
      <w:r w:rsidRPr="0002376B">
        <w:rPr>
          <w:rFonts w:ascii="Times New Roman" w:hAnsi="Times New Roman" w:cs="Times New Roman"/>
        </w:rPr>
        <w:t xml:space="preserve">The embedded roles of QuIVAA and QuIHN within Queensland’s harm reduction and policy contexts enable findings to inform advocacy, service planning, and funding considerations over time. Academic outputs will extend the project’s reach by strengthening the broader evidence base for </w:t>
      </w:r>
      <w:r w:rsidR="0005086E">
        <w:rPr>
          <w:rFonts w:ascii="Times New Roman" w:hAnsi="Times New Roman" w:cs="Times New Roman"/>
        </w:rPr>
        <w:t>harm reduction for IPED use.</w:t>
      </w:r>
    </w:p>
    <w:sectPr w:rsidR="00502D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42E4F"/>
    <w:multiLevelType w:val="multilevel"/>
    <w:tmpl w:val="9CBE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0728FC"/>
    <w:multiLevelType w:val="multilevel"/>
    <w:tmpl w:val="10DA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502204">
    <w:abstractNumId w:val="1"/>
  </w:num>
  <w:num w:numId="2" w16cid:durableId="741945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965"/>
    <w:rsid w:val="0002376B"/>
    <w:rsid w:val="000263F2"/>
    <w:rsid w:val="00041B59"/>
    <w:rsid w:val="0005086E"/>
    <w:rsid w:val="000618B8"/>
    <w:rsid w:val="000A6325"/>
    <w:rsid w:val="000C7C31"/>
    <w:rsid w:val="000D37F3"/>
    <w:rsid w:val="000E7A20"/>
    <w:rsid w:val="000F702F"/>
    <w:rsid w:val="000F78F5"/>
    <w:rsid w:val="00105DD3"/>
    <w:rsid w:val="001110EE"/>
    <w:rsid w:val="00141BB7"/>
    <w:rsid w:val="00143965"/>
    <w:rsid w:val="0015090C"/>
    <w:rsid w:val="00174D84"/>
    <w:rsid w:val="001835D5"/>
    <w:rsid w:val="00187DB2"/>
    <w:rsid w:val="001B5F8B"/>
    <w:rsid w:val="001D61E8"/>
    <w:rsid w:val="00212878"/>
    <w:rsid w:val="00221D29"/>
    <w:rsid w:val="00254941"/>
    <w:rsid w:val="00273352"/>
    <w:rsid w:val="002B52C3"/>
    <w:rsid w:val="002E58FA"/>
    <w:rsid w:val="003132F9"/>
    <w:rsid w:val="00331BBC"/>
    <w:rsid w:val="003611A3"/>
    <w:rsid w:val="00363200"/>
    <w:rsid w:val="00370130"/>
    <w:rsid w:val="00391DE6"/>
    <w:rsid w:val="0039334F"/>
    <w:rsid w:val="003B017B"/>
    <w:rsid w:val="003E26FA"/>
    <w:rsid w:val="004000E1"/>
    <w:rsid w:val="0040489C"/>
    <w:rsid w:val="00413A35"/>
    <w:rsid w:val="00436073"/>
    <w:rsid w:val="00490F2D"/>
    <w:rsid w:val="004C56CB"/>
    <w:rsid w:val="004F0AF0"/>
    <w:rsid w:val="004F7837"/>
    <w:rsid w:val="00502D89"/>
    <w:rsid w:val="00504D58"/>
    <w:rsid w:val="00511987"/>
    <w:rsid w:val="005225C0"/>
    <w:rsid w:val="00530930"/>
    <w:rsid w:val="0053665F"/>
    <w:rsid w:val="00544753"/>
    <w:rsid w:val="00562EE2"/>
    <w:rsid w:val="00593F86"/>
    <w:rsid w:val="005A5C49"/>
    <w:rsid w:val="005B235D"/>
    <w:rsid w:val="006115D7"/>
    <w:rsid w:val="00633A15"/>
    <w:rsid w:val="00636265"/>
    <w:rsid w:val="0067298D"/>
    <w:rsid w:val="00676C8A"/>
    <w:rsid w:val="00682787"/>
    <w:rsid w:val="00685C1F"/>
    <w:rsid w:val="006A5021"/>
    <w:rsid w:val="006C1C3D"/>
    <w:rsid w:val="006F1163"/>
    <w:rsid w:val="00705B1C"/>
    <w:rsid w:val="00735439"/>
    <w:rsid w:val="00752580"/>
    <w:rsid w:val="0076079E"/>
    <w:rsid w:val="0076199C"/>
    <w:rsid w:val="00770D2A"/>
    <w:rsid w:val="00787058"/>
    <w:rsid w:val="007C4408"/>
    <w:rsid w:val="007E316D"/>
    <w:rsid w:val="008009C5"/>
    <w:rsid w:val="008059F3"/>
    <w:rsid w:val="00814743"/>
    <w:rsid w:val="00854EEC"/>
    <w:rsid w:val="00895FC3"/>
    <w:rsid w:val="008D2E85"/>
    <w:rsid w:val="008D6AAD"/>
    <w:rsid w:val="008E217A"/>
    <w:rsid w:val="008F32F8"/>
    <w:rsid w:val="008F4030"/>
    <w:rsid w:val="008F4739"/>
    <w:rsid w:val="009102FC"/>
    <w:rsid w:val="00914FB8"/>
    <w:rsid w:val="0091633A"/>
    <w:rsid w:val="00925661"/>
    <w:rsid w:val="00944C3D"/>
    <w:rsid w:val="00961FDC"/>
    <w:rsid w:val="00994297"/>
    <w:rsid w:val="009C343B"/>
    <w:rsid w:val="009C58B6"/>
    <w:rsid w:val="009D4328"/>
    <w:rsid w:val="009F0A55"/>
    <w:rsid w:val="00A2285F"/>
    <w:rsid w:val="00A42F01"/>
    <w:rsid w:val="00A50321"/>
    <w:rsid w:val="00A61C13"/>
    <w:rsid w:val="00A62F3C"/>
    <w:rsid w:val="00A64476"/>
    <w:rsid w:val="00A66686"/>
    <w:rsid w:val="00A75CAF"/>
    <w:rsid w:val="00A85D00"/>
    <w:rsid w:val="00AB29F0"/>
    <w:rsid w:val="00AB6F14"/>
    <w:rsid w:val="00AD0E74"/>
    <w:rsid w:val="00AE5E0B"/>
    <w:rsid w:val="00B11269"/>
    <w:rsid w:val="00B17F48"/>
    <w:rsid w:val="00B34D9D"/>
    <w:rsid w:val="00B37B33"/>
    <w:rsid w:val="00B77E78"/>
    <w:rsid w:val="00B95014"/>
    <w:rsid w:val="00BA17F0"/>
    <w:rsid w:val="00BA707C"/>
    <w:rsid w:val="00BC3D0C"/>
    <w:rsid w:val="00BC6CC9"/>
    <w:rsid w:val="00BF3ECD"/>
    <w:rsid w:val="00C11352"/>
    <w:rsid w:val="00C3337D"/>
    <w:rsid w:val="00C55A56"/>
    <w:rsid w:val="00C833E1"/>
    <w:rsid w:val="00C843F7"/>
    <w:rsid w:val="00CB2D0B"/>
    <w:rsid w:val="00CD4D2C"/>
    <w:rsid w:val="00CE0396"/>
    <w:rsid w:val="00CE4F12"/>
    <w:rsid w:val="00CF01BB"/>
    <w:rsid w:val="00D00642"/>
    <w:rsid w:val="00D21B96"/>
    <w:rsid w:val="00D6708B"/>
    <w:rsid w:val="00D73EA0"/>
    <w:rsid w:val="00D97641"/>
    <w:rsid w:val="00DC3D8B"/>
    <w:rsid w:val="00DF0C16"/>
    <w:rsid w:val="00E11835"/>
    <w:rsid w:val="00E403FB"/>
    <w:rsid w:val="00E41F40"/>
    <w:rsid w:val="00E43134"/>
    <w:rsid w:val="00E761F2"/>
    <w:rsid w:val="00E83B4C"/>
    <w:rsid w:val="00EB7926"/>
    <w:rsid w:val="00EC2C2A"/>
    <w:rsid w:val="00F2262F"/>
    <w:rsid w:val="00F25396"/>
    <w:rsid w:val="00F31736"/>
    <w:rsid w:val="00F4044E"/>
    <w:rsid w:val="00F47D1B"/>
    <w:rsid w:val="00F51251"/>
    <w:rsid w:val="00F70159"/>
    <w:rsid w:val="00F73C2B"/>
    <w:rsid w:val="00F866D5"/>
    <w:rsid w:val="00FA2092"/>
    <w:rsid w:val="00FC0A57"/>
    <w:rsid w:val="00FC54F8"/>
    <w:rsid w:val="00FD1609"/>
    <w:rsid w:val="00FD36B5"/>
    <w:rsid w:val="00FE19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7F9C5EA"/>
  <w15:chartTrackingRefBased/>
  <w15:docId w15:val="{FB637D92-4AB5-AE4C-9C97-E234F731B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965"/>
  </w:style>
  <w:style w:type="paragraph" w:styleId="Heading1">
    <w:name w:val="heading 1"/>
    <w:basedOn w:val="Normal"/>
    <w:next w:val="Normal"/>
    <w:link w:val="Heading1Char"/>
    <w:uiPriority w:val="9"/>
    <w:qFormat/>
    <w:rsid w:val="00143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9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9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9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96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4396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4396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4396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4396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4396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4396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4396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4396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43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96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43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96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43965"/>
    <w:pPr>
      <w:spacing w:before="160"/>
      <w:jc w:val="center"/>
    </w:pPr>
    <w:rPr>
      <w:i/>
      <w:iCs/>
      <w:color w:val="404040" w:themeColor="text1" w:themeTint="BF"/>
    </w:rPr>
  </w:style>
  <w:style w:type="character" w:customStyle="1" w:styleId="QuoteChar">
    <w:name w:val="Quote Char"/>
    <w:basedOn w:val="DefaultParagraphFont"/>
    <w:link w:val="Quote"/>
    <w:uiPriority w:val="29"/>
    <w:rsid w:val="00143965"/>
    <w:rPr>
      <w:i/>
      <w:iCs/>
      <w:color w:val="404040" w:themeColor="text1" w:themeTint="BF"/>
      <w:lang w:val="en-GB"/>
    </w:rPr>
  </w:style>
  <w:style w:type="paragraph" w:styleId="ListParagraph">
    <w:name w:val="List Paragraph"/>
    <w:basedOn w:val="Normal"/>
    <w:uiPriority w:val="34"/>
    <w:qFormat/>
    <w:rsid w:val="00143965"/>
    <w:pPr>
      <w:ind w:left="720"/>
      <w:contextualSpacing/>
    </w:pPr>
  </w:style>
  <w:style w:type="character" w:styleId="IntenseEmphasis">
    <w:name w:val="Intense Emphasis"/>
    <w:basedOn w:val="DefaultParagraphFont"/>
    <w:uiPriority w:val="21"/>
    <w:qFormat/>
    <w:rsid w:val="00143965"/>
    <w:rPr>
      <w:i/>
      <w:iCs/>
      <w:color w:val="0F4761" w:themeColor="accent1" w:themeShade="BF"/>
    </w:rPr>
  </w:style>
  <w:style w:type="paragraph" w:styleId="IntenseQuote">
    <w:name w:val="Intense Quote"/>
    <w:basedOn w:val="Normal"/>
    <w:next w:val="Normal"/>
    <w:link w:val="IntenseQuoteChar"/>
    <w:uiPriority w:val="30"/>
    <w:qFormat/>
    <w:rsid w:val="00143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965"/>
    <w:rPr>
      <w:i/>
      <w:iCs/>
      <w:color w:val="0F4761" w:themeColor="accent1" w:themeShade="BF"/>
      <w:lang w:val="en-GB"/>
    </w:rPr>
  </w:style>
  <w:style w:type="character" w:styleId="IntenseReference">
    <w:name w:val="Intense Reference"/>
    <w:basedOn w:val="DefaultParagraphFont"/>
    <w:uiPriority w:val="32"/>
    <w:qFormat/>
    <w:rsid w:val="00143965"/>
    <w:rPr>
      <w:b/>
      <w:bCs/>
      <w:smallCaps/>
      <w:color w:val="0F4761" w:themeColor="accent1" w:themeShade="BF"/>
      <w:spacing w:val="5"/>
    </w:rPr>
  </w:style>
  <w:style w:type="paragraph" w:styleId="NormalWeb">
    <w:name w:val="Normal (Web)"/>
    <w:basedOn w:val="Normal"/>
    <w:uiPriority w:val="99"/>
    <w:unhideWhenUsed/>
    <w:rsid w:val="00490F2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90F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407</Words>
  <Characters>2879</Characters>
  <Application>Microsoft Office Word</Application>
  <DocSecurity>0</DocSecurity>
  <Lines>45</Lines>
  <Paragraphs>16</Paragraphs>
  <ScaleCrop>false</ScaleCrop>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Kimberley Akrigg</dc:creator>
  <cp:keywords/>
  <dc:description/>
  <cp:lastModifiedBy>Kimberley Akrigg</cp:lastModifiedBy>
  <cp:revision>2</cp:revision>
  <dcterms:created xsi:type="dcterms:W3CDTF">2026-02-20T00:13:00Z</dcterms:created>
  <dcterms:modified xsi:type="dcterms:W3CDTF">2026-02-20T00:13:00Z</dcterms:modified>
</cp:coreProperties>
</file>