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【WEBコンテンツ用テキスト】</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クリエイター名：Tomo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シリーズ名：ヴィンテージ風アイコン</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作品説明（３０文字）：</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彫刻の印鑑の様なヴィンテージ風のアイコンです。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作品説明（６０文字）：</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使用するサイトがとても限定されてしまうアイコンですが、雰囲気の合うサイトに使用した際とても効力を発揮するアイコンなので様々なジャンルのサイトでお楽しみください。</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おすすめな用途：</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遺跡サイト等の古風なサイト</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