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9.0" w:type="dxa"/>
        <w:jc w:val="left"/>
        <w:tblInd w:w="15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69"/>
        <w:tblGridChange w:id="0">
          <w:tblGrid>
            <w:gridCol w:w="9469"/>
          </w:tblGrid>
        </w:tblGridChange>
      </w:tblGrid>
      <w:tr>
        <w:trPr>
          <w:cantSplit w:val="0"/>
          <w:trHeight w:val="136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28767" cy="822959"/>
                  <wp:effectExtent b="0" l="0" r="0" t="0"/>
                  <wp:docPr id="16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767" cy="8229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35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08" w:lineRule="auto"/>
              <w:ind w:left="1323" w:right="7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23" w:right="7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– Российскийтехнологическийуниверситет»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5" w:lineRule="auto"/>
              <w:ind w:left="1323" w:right="77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РТУ МИРЭА</w:t>
            </w:r>
          </w:p>
        </w:tc>
      </w:tr>
      <w:tr>
        <w:trPr>
          <w:cantSplit w:val="0"/>
          <w:trHeight w:val="199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200" w:right="106" w:firstLine="5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ИКБ направление «Киберразведка и противодействие угрозам с применением технологий искусственного интеллекта» 10.04.01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5" w:right="23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Кафедра КБ-4 «Интеллектуальные системы информационной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53" w:lineRule="auto"/>
              <w:ind w:left="629" w:right="7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безопасности»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firstLine="1317"/>
        <w:rPr/>
      </w:pPr>
      <w:r w:rsidDel="00000000" w:rsidR="00000000" w:rsidRPr="00000000">
        <w:rPr>
          <w:rtl w:val="0"/>
        </w:rPr>
        <w:t xml:space="preserve">Практическая работа №6 – лабораторная работа №4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312" w:right="7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дисципилне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315" w:right="7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«Анализ зазищенности систем искусственного интеллекта»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1" w:right="248" w:firstLine="571.000000000000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ББМО-0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94" w:right="243" w:firstLine="138.9999999999997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Выполнила: </w:t>
      </w:r>
      <w:r w:rsidDel="00000000" w:rsidR="00000000" w:rsidRPr="00000000">
        <w:rPr>
          <w:sz w:val="28"/>
          <w:szCs w:val="28"/>
          <w:rtl w:val="0"/>
        </w:rPr>
        <w:t xml:space="preserve">Челышев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Д.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37" w:right="248" w:firstLine="292.0000000000004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Спирин А.А.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09" w:right="7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120" w:left="1580" w:right="6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импорт необходимых библиотек.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1856485</wp:posOffset>
            </wp:positionH>
            <wp:positionV relativeFrom="paragraph">
              <wp:posOffset>163085</wp:posOffset>
            </wp:positionV>
            <wp:extent cx="2383204" cy="940117"/>
            <wp:effectExtent b="0" l="0" r="0" t="0"/>
            <wp:wrapTopAndBottom distB="0" dist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204" cy="940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2"/>
          <w:tab w:val="left" w:leader="none" w:pos="4215"/>
          <w:tab w:val="left" w:leader="none" w:pos="6392"/>
          <w:tab w:val="left" w:leader="none" w:pos="7663"/>
          <w:tab w:val="left" w:leader="none" w:pos="8570"/>
        </w:tabs>
        <w:spacing w:after="0" w:before="198" w:line="276" w:lineRule="auto"/>
        <w:ind w:left="119" w:right="255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Зададим</w:t>
        <w:tab/>
        <w:t xml:space="preserve">нормализующие</w:t>
        <w:tab/>
        <w:t xml:space="preserve">преобразования,</w:t>
        <w:tab/>
        <w:t xml:space="preserve">загрузим</w:t>
        <w:tab/>
        <w:t xml:space="preserve">набор</w:t>
        <w:tab/>
        <w:t xml:space="preserve">данных (MNIST), разобьем данные на подвыборки.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861060</wp:posOffset>
            </wp:positionH>
            <wp:positionV relativeFrom="paragraph">
              <wp:posOffset>131294</wp:posOffset>
            </wp:positionV>
            <wp:extent cx="4390644" cy="852106"/>
            <wp:effectExtent b="0" l="0" r="0" t="0"/>
            <wp:wrapTopAndBottom distB="0" dist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644" cy="852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Настроим использование графического ускорителя.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701420</wp:posOffset>
            </wp:positionH>
            <wp:positionV relativeFrom="paragraph">
              <wp:posOffset>161370</wp:posOffset>
            </wp:positionV>
            <wp:extent cx="4687675" cy="401764"/>
            <wp:effectExtent b="0" l="0" r="0" t="0"/>
            <wp:wrapTopAndBottom distB="0" dist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675" cy="401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класс НС на основе фреймворка torch.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1920620</wp:posOffset>
            </wp:positionH>
            <wp:positionV relativeFrom="paragraph">
              <wp:posOffset>172603</wp:posOffset>
            </wp:positionV>
            <wp:extent cx="2253901" cy="3029712"/>
            <wp:effectExtent b="0" l="0" r="0" t="0"/>
            <wp:wrapTopAndBottom distB="0" dist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901" cy="3029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Проверим работоспособность созданного класса НС.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2218435</wp:posOffset>
            </wp:positionH>
            <wp:positionV relativeFrom="paragraph">
              <wp:posOffset>160488</wp:posOffset>
            </wp:positionV>
            <wp:extent cx="1662561" cy="307657"/>
            <wp:effectExtent b="0" l="0" r="0" t="0"/>
            <wp:wrapTopAndBottom distB="0" distT="0"/>
            <wp:docPr id="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561" cy="307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оптимизатор, функцию потерь и трейнер сети.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580" w:right="6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732535</wp:posOffset>
            </wp:positionH>
            <wp:positionV relativeFrom="paragraph">
              <wp:posOffset>160100</wp:posOffset>
            </wp:positionV>
            <wp:extent cx="4560088" cy="445008"/>
            <wp:effectExtent b="0" l="0" r="0" t="0"/>
            <wp:wrapTopAndBottom distB="0" distT="0"/>
            <wp:docPr id="5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088" cy="445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Определили функцию обучения сети.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578230</wp:posOffset>
            </wp:positionH>
            <wp:positionV relativeFrom="paragraph">
              <wp:posOffset>163085</wp:posOffset>
            </wp:positionV>
            <wp:extent cx="4922539" cy="2486405"/>
            <wp:effectExtent b="0" l="0" r="0" t="0"/>
            <wp:wrapTopAndBottom distB="0" dist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539" cy="248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Обучим модель.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1246885</wp:posOffset>
            </wp:positionH>
            <wp:positionV relativeFrom="paragraph">
              <wp:posOffset>159402</wp:posOffset>
            </wp:positionV>
            <wp:extent cx="3594021" cy="1582483"/>
            <wp:effectExtent b="0" l="0" r="0" t="0"/>
            <wp:wrapTopAndBottom distB="0" dist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021" cy="1582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графики потерь при обучении и валидации в зависимости от эпохи.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1785239</wp:posOffset>
            </wp:positionH>
            <wp:positionV relativeFrom="paragraph">
              <wp:posOffset>130971</wp:posOffset>
            </wp:positionV>
            <wp:extent cx="2501810" cy="2962656"/>
            <wp:effectExtent b="0" l="0" r="0" t="0"/>
            <wp:wrapTopAndBottom distB="0" dist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810" cy="2962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580" w:right="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функции атак FGSM, I-FGSM, MI-FGSM.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82719" cy="4454652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719" cy="445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функцию проверки.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749300</wp:posOffset>
            </wp:positionH>
            <wp:positionV relativeFrom="paragraph">
              <wp:posOffset>161568</wp:posOffset>
            </wp:positionV>
            <wp:extent cx="4618272" cy="3601974"/>
            <wp:effectExtent b="0" l="0" r="0" t="0"/>
            <wp:wrapTopAndBottom distB="0" distT="0"/>
            <wp:docPr id="2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272" cy="3601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0"/>
        </w:tabs>
        <w:spacing w:after="0" w:before="190" w:line="276" w:lineRule="auto"/>
        <w:ind w:left="119" w:right="255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580" w:right="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графики</w:t>
        <w:tab/>
        <w:t xml:space="preserve">успешности атак(Accuracy/эпсилон) и примеры выполненных атак в зависимости от степени возмущения epsilon.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48538" cy="3436143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538" cy="343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2062226</wp:posOffset>
            </wp:positionH>
            <wp:positionV relativeFrom="paragraph">
              <wp:posOffset>192914</wp:posOffset>
            </wp:positionV>
            <wp:extent cx="1955766" cy="2540984"/>
            <wp:effectExtent b="0" l="0" r="0" t="0"/>
            <wp:wrapTopAndBottom distB="0" distT="0"/>
            <wp:docPr id="2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766" cy="254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1988230</wp:posOffset>
            </wp:positionH>
            <wp:positionV relativeFrom="paragraph">
              <wp:posOffset>2948985</wp:posOffset>
            </wp:positionV>
            <wp:extent cx="2111501" cy="2748248"/>
            <wp:effectExtent b="0" l="0" r="0" t="0"/>
            <wp:wrapTopAndBottom distB="0" dist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501" cy="2748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580" w:right="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185127" cy="2835211"/>
            <wp:effectExtent b="0" l="0" r="0" t="0"/>
            <wp:docPr id="2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127" cy="283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2 класса НС.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2104135</wp:posOffset>
            </wp:positionH>
            <wp:positionV relativeFrom="paragraph">
              <wp:posOffset>161890</wp:posOffset>
            </wp:positionV>
            <wp:extent cx="1866154" cy="2480976"/>
            <wp:effectExtent b="0" l="0" r="0" t="0"/>
            <wp:wrapTopAndBottom distB="0" dist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154" cy="2480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2075179</wp:posOffset>
            </wp:positionH>
            <wp:positionV relativeFrom="paragraph">
              <wp:posOffset>2819746</wp:posOffset>
            </wp:positionV>
            <wp:extent cx="1957170" cy="2643663"/>
            <wp:effectExtent b="0" l="0" r="0" t="0"/>
            <wp:wrapTopAndBottom distB="0" dist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170" cy="2643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580" w:right="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Переопределим функцию обучения и тестирования.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23148" cy="6336792"/>
            <wp:effectExtent b="0" l="0" r="0" t="0"/>
            <wp:docPr id="2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148" cy="633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580" w:right="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функцию защиты методом дистилляции.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98256" cy="5822442"/>
            <wp:effectExtent b="0" l="0" r="0" t="0"/>
            <wp:docPr id="29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256" cy="5822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8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Получим результаты оценки защищенных сетей.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1006220</wp:posOffset>
            </wp:positionH>
            <wp:positionV relativeFrom="paragraph">
              <wp:posOffset>158903</wp:posOffset>
            </wp:positionV>
            <wp:extent cx="4094551" cy="624363"/>
            <wp:effectExtent b="0" l="0" r="0" t="0"/>
            <wp:wrapTopAndBottom distB="0" distT="0"/>
            <wp:docPr id="1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551" cy="62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2077210</wp:posOffset>
            </wp:positionH>
            <wp:positionV relativeFrom="paragraph">
              <wp:posOffset>988922</wp:posOffset>
            </wp:positionV>
            <wp:extent cx="1804201" cy="1944814"/>
            <wp:effectExtent b="0" l="0" r="0" t="0"/>
            <wp:wrapTopAndBottom distB="0" dist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201" cy="19448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580" w:right="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48248" cy="1992249"/>
            <wp:effectExtent b="0" l="0" r="0" t="0"/>
            <wp:docPr id="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248" cy="1992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2049247</wp:posOffset>
            </wp:positionH>
            <wp:positionV relativeFrom="paragraph">
              <wp:posOffset>195645</wp:posOffset>
            </wp:positionV>
            <wp:extent cx="1962095" cy="1897379"/>
            <wp:effectExtent b="0" l="0" r="0" t="0"/>
            <wp:wrapTopAndBottom distB="0" dist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095" cy="1897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1978771</wp:posOffset>
            </wp:positionH>
            <wp:positionV relativeFrom="paragraph">
              <wp:posOffset>2308295</wp:posOffset>
            </wp:positionV>
            <wp:extent cx="2152896" cy="2796159"/>
            <wp:effectExtent b="0" l="0" r="0" t="0"/>
            <wp:wrapTopAndBottom distB="0" distT="0"/>
            <wp:docPr id="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896" cy="2796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2044736</wp:posOffset>
            </wp:positionH>
            <wp:positionV relativeFrom="paragraph">
              <wp:posOffset>5278005</wp:posOffset>
            </wp:positionV>
            <wp:extent cx="1961711" cy="1894903"/>
            <wp:effectExtent b="0" l="0" r="0" t="0"/>
            <wp:wrapTopAndBottom distB="0" dist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711" cy="1894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580" w:right="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15509" cy="3137154"/>
            <wp:effectExtent b="0" l="0" r="0" t="0"/>
            <wp:docPr id="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509" cy="3137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2135686</wp:posOffset>
            </wp:positionH>
            <wp:positionV relativeFrom="paragraph">
              <wp:posOffset>241173</wp:posOffset>
            </wp:positionV>
            <wp:extent cx="1800438" cy="1740217"/>
            <wp:effectExtent b="0" l="0" r="0" t="0"/>
            <wp:wrapTopAndBottom distB="0" dist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438" cy="1740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1884045</wp:posOffset>
            </wp:positionH>
            <wp:positionV relativeFrom="paragraph">
              <wp:posOffset>2149220</wp:posOffset>
            </wp:positionV>
            <wp:extent cx="2304876" cy="3233547"/>
            <wp:effectExtent b="0" l="0" r="0" t="0"/>
            <wp:wrapTopAndBottom distB="0" distT="0"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876" cy="32335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3"/>
          <w:tab w:val="left" w:leader="none" w:pos="3088"/>
          <w:tab w:val="left" w:leader="none" w:pos="4119"/>
          <w:tab w:val="left" w:leader="none" w:pos="5534"/>
          <w:tab w:val="left" w:leader="none" w:pos="6685"/>
          <w:tab w:val="left" w:leader="none" w:pos="7266"/>
          <w:tab w:val="left" w:leader="none" w:pos="8522"/>
        </w:tabs>
        <w:spacing w:after="0" w:before="87" w:line="276" w:lineRule="auto"/>
        <w:ind w:left="119" w:right="255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60" w:left="1580" w:right="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Основная идея защитной дистиляции заключается в обучении устойчивой</w:t>
        <w:tab/>
        <w:t xml:space="preserve">модели,</w:t>
        <w:tab/>
        <w:t xml:space="preserve">путем</w:t>
        <w:tab/>
        <w:t xml:space="preserve">передачи</w:t>
        <w:tab/>
        <w:t xml:space="preserve">знаний</w:t>
        <w:tab/>
        <w:t xml:space="preserve">от</w:t>
        <w:tab/>
        <w:t xml:space="preserve">базовой</w:t>
        <w:tab/>
        <w:t xml:space="preserve">модели,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76" w:lineRule="auto"/>
        <w:ind w:left="119" w:right="26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подверженной атакам, к новой модели, которая спроектирована для устойчивости к различным атакам.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119" w:right="252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Дистилляция дает более плоские локальные минимумы. Следовательно, небольшие изменения во входных данных с меньшей вероятностью изменят прогнозируемые значения.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8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 по увеличению стойкости модели: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9"/>
        </w:tabs>
        <w:spacing w:after="0" w:before="48" w:line="276" w:lineRule="auto"/>
        <w:ind w:left="119" w:right="255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fgsm снизила точность не защищенных данных до</w:t>
        <w:tab/>
        <w:t xml:space="preserve">- 14%, защищенных - до - 91%;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19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ifgsm снизила точность не защищенных данных до - 15%, защищенных - до - 91%;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mifgsm снизила точность не защищенных данных до - 15%, защищенных - до - 91%.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Модель, которая обучалась на метках учителя имеет большее значение потерь после обучения, но это невилируется стойкостью к атакам FGSM.</w:t>
      </w:r>
    </w:p>
    <w:sectPr>
      <w:type w:val="nextPage"/>
      <w:pgSz w:h="16840" w:w="11910" w:orient="portrait"/>
      <w:pgMar w:bottom="280" w:top="1040" w:left="1580" w:right="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8" w:lineRule="auto"/>
      <w:ind w:left="1317" w:right="735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image" Target="media/image12.png"/><Relationship Id="rId21" Type="http://schemas.openxmlformats.org/officeDocument/2006/relationships/image" Target="media/image18.jpg"/><Relationship Id="rId24" Type="http://schemas.openxmlformats.org/officeDocument/2006/relationships/image" Target="media/image17.jp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26" Type="http://schemas.openxmlformats.org/officeDocument/2006/relationships/image" Target="media/image16.jpg"/><Relationship Id="rId25" Type="http://schemas.openxmlformats.org/officeDocument/2006/relationships/image" Target="media/image29.jpg"/><Relationship Id="rId28" Type="http://schemas.openxmlformats.org/officeDocument/2006/relationships/image" Target="media/image27.jpg"/><Relationship Id="rId27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29" Type="http://schemas.openxmlformats.org/officeDocument/2006/relationships/image" Target="media/image2.jpg"/><Relationship Id="rId7" Type="http://schemas.openxmlformats.org/officeDocument/2006/relationships/image" Target="media/image24.png"/><Relationship Id="rId8" Type="http://schemas.openxmlformats.org/officeDocument/2006/relationships/image" Target="media/image6.jpg"/><Relationship Id="rId31" Type="http://schemas.openxmlformats.org/officeDocument/2006/relationships/image" Target="media/image7.jpg"/><Relationship Id="rId30" Type="http://schemas.openxmlformats.org/officeDocument/2006/relationships/image" Target="media/image22.jpg"/><Relationship Id="rId11" Type="http://schemas.openxmlformats.org/officeDocument/2006/relationships/image" Target="media/image28.png"/><Relationship Id="rId33" Type="http://schemas.openxmlformats.org/officeDocument/2006/relationships/image" Target="media/image8.jpg"/><Relationship Id="rId10" Type="http://schemas.openxmlformats.org/officeDocument/2006/relationships/image" Target="media/image15.png"/><Relationship Id="rId32" Type="http://schemas.openxmlformats.org/officeDocument/2006/relationships/image" Target="media/image23.jpg"/><Relationship Id="rId13" Type="http://schemas.openxmlformats.org/officeDocument/2006/relationships/image" Target="media/image4.jpg"/><Relationship Id="rId12" Type="http://schemas.openxmlformats.org/officeDocument/2006/relationships/image" Target="media/image26.jpg"/><Relationship Id="rId34" Type="http://schemas.openxmlformats.org/officeDocument/2006/relationships/image" Target="media/image10.jp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21.jpg"/><Relationship Id="rId16" Type="http://schemas.openxmlformats.org/officeDocument/2006/relationships/image" Target="media/image25.png"/><Relationship Id="rId19" Type="http://schemas.openxmlformats.org/officeDocument/2006/relationships/image" Target="media/image20.jp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2024-01-29T00:00:00Z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2023-12-07T00:00:00Z</vt:lpwstr>
  </property>
</Properties>
</file>