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6CD54">
      <w:pPr>
        <w:pStyle w:val="3"/>
        <w:spacing w:after="0" w:line="360" w:lineRule="auto"/>
        <w:rPr>
          <w:rFonts w:ascii="Times New Roman" w:hAnsi="Times New Roman" w:eastAsia="Times New Roman" w:cs="Times New Roman"/>
          <w:b/>
          <w:bCs/>
          <w:color w:val="002060"/>
          <w:sz w:val="36"/>
          <w:szCs w:val="36"/>
        </w:rPr>
      </w:pPr>
      <w:r>
        <w:rPr>
          <w:rFonts w:ascii="Times New Roman" w:hAnsi="Times New Roman" w:eastAsia="Times New Roman" w:cs="Times New Roman"/>
          <w:b/>
          <w:bCs/>
          <w:color w:val="002060"/>
          <w:sz w:val="36"/>
          <w:szCs w:val="36"/>
        </w:rPr>
        <w:t>Healthcare Analytics and Hospital Operations     Intelligence Using Python and Power BI</w:t>
      </w:r>
    </w:p>
    <w:p w14:paraId="488D9338">
      <w:pPr>
        <w:pStyle w:val="3"/>
        <w:spacing w:after="0" w:line="360" w:lineRule="auto"/>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8"/>
          <w:szCs w:val="28"/>
        </w:rPr>
        <w:t>1. Project Overview and Objective</w:t>
      </w:r>
    </w:p>
    <w:p w14:paraId="0B6A363F">
      <w:pPr>
        <w:pStyle w:val="3"/>
        <w:spacing w:after="0" w:line="360" w:lineRule="auto"/>
        <w:jc w:val="both"/>
        <w:rPr>
          <w:rFonts w:ascii="Times New Roman" w:hAnsi="Times New Roman" w:eastAsia="Times New Roman" w:cs="Times New Roman"/>
          <w:bCs/>
          <w:color w:val="000000" w:themeColor="text1"/>
          <w:sz w:val="24"/>
          <w:szCs w:val="24"/>
          <w14:textFill>
            <w14:solidFill>
              <w14:schemeClr w14:val="tx1"/>
            </w14:solidFill>
          </w14:textFill>
        </w:rPr>
      </w:pPr>
      <w:r>
        <w:rPr>
          <w:rFonts w:ascii="Times New Roman" w:hAnsi="Times New Roman" w:eastAsia="Times New Roman" w:cs="Times New Roman"/>
          <w:bCs/>
          <w:color w:val="000000" w:themeColor="text1"/>
          <w:sz w:val="24"/>
          <w:szCs w:val="24"/>
          <w14:textFill>
            <w14:solidFill>
              <w14:schemeClr w14:val="tx1"/>
            </w14:solidFill>
          </w14:textFill>
        </w:rPr>
        <w:t>This project focuses on analyzing healthcare and hospital operational data to identify important patterns, performance gaps, and areas for improvement. The project uses Python for data cleaning, pre processing, validation, and exploratory analysis, and Power BI for data modelling , visualization, KPI analysis, and interactive dashboard development.</w:t>
      </w:r>
    </w:p>
    <w:p w14:paraId="6A38B2B2">
      <w:pPr>
        <w:pStyle w:val="3"/>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000000" w:themeColor="text1"/>
          <w:sz w:val="24"/>
          <w:szCs w:val="24"/>
          <w14:textFill>
            <w14:solidFill>
              <w14:schemeClr w14:val="tx1"/>
            </w14:solidFill>
          </w14:textFill>
        </w:rPr>
        <w:t>The main objective is to demonstrate data pre-processing techniques using python and an interactive Power BI dashboard visualization to make informed decisions</w:t>
      </w:r>
      <w:r>
        <w:rPr>
          <w:rFonts w:ascii="Times New Roman" w:hAnsi="Times New Roman" w:eastAsia="Times New Roman" w:cs="Times New Roman"/>
          <w:color w:val="1F3864"/>
          <w:sz w:val="24"/>
          <w:szCs w:val="24"/>
        </w:rPr>
        <w:t>.</w:t>
      </w:r>
    </w:p>
    <w:p w14:paraId="73912BDD">
      <w:pPr>
        <w:pStyle w:val="3"/>
        <w:spacing w:after="0" w:line="360" w:lineRule="auto"/>
        <w:jc w:val="both"/>
        <w:rPr>
          <w:rFonts w:ascii="Times New Roman" w:hAnsi="Times New Roman" w:eastAsia="Times New Roman" w:cs="Times New Roman"/>
          <w:sz w:val="24"/>
          <w:szCs w:val="24"/>
        </w:rPr>
      </w:pPr>
    </w:p>
    <w:p w14:paraId="0B350613">
      <w:pPr>
        <w:pStyle w:val="3"/>
        <w:spacing w:after="0" w:line="360" w:lineRule="auto"/>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8"/>
          <w:szCs w:val="28"/>
        </w:rPr>
        <w:t xml:space="preserve">2. Data Sources </w:t>
      </w:r>
    </w:p>
    <w:p w14:paraId="422E0815">
      <w:pPr>
        <w:pStyle w:val="18"/>
        <w:numPr>
          <w:ilvl w:val="0"/>
          <w:numId w:val="1"/>
        </w:numPr>
        <w:shd w:val="clear" w:color="auto" w:fill="FFFFFF"/>
        <w:spacing w:before="120" w:beforeAutospacing="0" w:after="120" w:afterAutospacing="0"/>
        <w:rPr>
          <w:b/>
          <w:color w:val="1F1F1F"/>
        </w:rPr>
      </w:pPr>
      <w:r>
        <w:rPr>
          <w:rStyle w:val="19"/>
          <w:b w:val="0"/>
          <w:color w:val="1F1F1F"/>
        </w:rPr>
        <w:t>Source:</w:t>
      </w:r>
      <w:r>
        <w:rPr>
          <w:b/>
          <w:color w:val="1F1F1F"/>
        </w:rPr>
        <w:t> </w:t>
      </w:r>
      <w:r>
        <w:fldChar w:fldCharType="begin"/>
      </w:r>
      <w:r>
        <w:instrText xml:space="preserve"> HYPERLINK "https://www.google.com/url?q=https%3A%2F%2Fhuggingface.co%2Fdatasets%3Futm_source%3Dchatgpt.com" \t "_blank" </w:instrText>
      </w:r>
      <w:r>
        <w:fldChar w:fldCharType="separate"/>
      </w:r>
      <w:r>
        <w:rPr>
          <w:rStyle w:val="17"/>
          <w:b/>
          <w:color w:val="0B57D0"/>
        </w:rPr>
        <w:t>Hugging Face Datasets</w:t>
      </w:r>
      <w:r>
        <w:rPr>
          <w:rStyle w:val="17"/>
          <w:b/>
          <w:color w:val="0B57D0"/>
        </w:rPr>
        <w:fldChar w:fldCharType="end"/>
      </w:r>
    </w:p>
    <w:p w14:paraId="59D675C1">
      <w:pPr>
        <w:pStyle w:val="18"/>
        <w:numPr>
          <w:ilvl w:val="0"/>
          <w:numId w:val="1"/>
        </w:numPr>
        <w:shd w:val="clear" w:color="auto" w:fill="FFFFFF"/>
        <w:spacing w:before="120" w:beforeAutospacing="0" w:after="120" w:afterAutospacing="0"/>
        <w:rPr>
          <w:b/>
          <w:color w:val="1F1F1F"/>
        </w:rPr>
      </w:pPr>
      <w:r>
        <w:rPr>
          <w:rStyle w:val="19"/>
          <w:b w:val="0"/>
          <w:color w:val="1F1F1F"/>
        </w:rPr>
        <w:t>Year / Timeline:</w:t>
      </w:r>
      <w:r>
        <w:rPr>
          <w:b/>
          <w:color w:val="1F1F1F"/>
        </w:rPr>
        <w:t> Data collected during 2024–2025</w:t>
      </w:r>
    </w:p>
    <w:p w14:paraId="2F21C589">
      <w:pPr>
        <w:pStyle w:val="18"/>
        <w:shd w:val="clear" w:color="auto" w:fill="FFFFFF"/>
        <w:spacing w:before="120" w:beforeAutospacing="0" w:after="120" w:afterAutospacing="0"/>
        <w:ind w:left="720"/>
        <w:rPr>
          <w:rFonts w:ascii="Arial" w:hAnsi="Arial" w:cs="Arial"/>
          <w:color w:val="1F1F1F"/>
        </w:rPr>
      </w:pPr>
    </w:p>
    <w:p w14:paraId="61C9E4B0">
      <w:pPr>
        <w:pStyle w:val="3"/>
        <w:spacing w:after="0" w:line="360" w:lineRule="auto"/>
        <w:jc w:val="both"/>
        <w:rPr>
          <w:rFonts w:ascii="Times New Roman" w:hAnsi="Times New Roman" w:eastAsia="Times New Roman" w:cs="Times New Roman"/>
          <w:b/>
          <w:bCs/>
          <w:color w:val="EE0000"/>
          <w:sz w:val="28"/>
          <w:szCs w:val="28"/>
        </w:rPr>
      </w:pPr>
      <w:r>
        <w:rPr>
          <w:rFonts w:ascii="Times New Roman" w:hAnsi="Times New Roman" w:eastAsia="Times New Roman" w:cs="Times New Roman"/>
          <w:b/>
          <w:bCs/>
          <w:color w:val="3333CC"/>
          <w:sz w:val="28"/>
          <w:szCs w:val="28"/>
        </w:rPr>
        <w:t xml:space="preserve">3. Problem Statement </w:t>
      </w:r>
    </w:p>
    <w:p w14:paraId="42F0601B">
      <w:pPr>
        <w:pStyle w:val="18"/>
        <w:numPr>
          <w:ilvl w:val="0"/>
          <w:numId w:val="2"/>
        </w:numPr>
        <w:shd w:val="clear" w:color="auto" w:fill="FFFFFF"/>
        <w:spacing w:before="120" w:beforeAutospacing="0" w:after="120" w:afterAutospacing="0"/>
        <w:rPr>
          <w:color w:val="1F1F1F"/>
        </w:rPr>
      </w:pPr>
      <w:r>
        <w:rPr>
          <w:color w:val="1F1F1F"/>
        </w:rPr>
        <w:t>To analyse patient demographics and admission patterns across departments and wards.</w:t>
      </w:r>
    </w:p>
    <w:p w14:paraId="5563E588">
      <w:pPr>
        <w:pStyle w:val="18"/>
        <w:numPr>
          <w:ilvl w:val="0"/>
          <w:numId w:val="2"/>
        </w:numPr>
        <w:shd w:val="clear" w:color="auto" w:fill="FFFFFF"/>
        <w:spacing w:before="120" w:beforeAutospacing="0" w:after="120" w:afterAutospacing="0"/>
        <w:rPr>
          <w:color w:val="1F1F1F"/>
        </w:rPr>
      </w:pPr>
      <w:r>
        <w:rPr>
          <w:color w:val="1F1F1F"/>
        </w:rPr>
        <w:t>To evaluate health-condition and severity patterns among admitted patients.</w:t>
      </w:r>
    </w:p>
    <w:p w14:paraId="3AB46459">
      <w:pPr>
        <w:pStyle w:val="18"/>
        <w:numPr>
          <w:ilvl w:val="0"/>
          <w:numId w:val="2"/>
        </w:numPr>
        <w:shd w:val="clear" w:color="auto" w:fill="FFFFFF"/>
        <w:spacing w:before="120" w:beforeAutospacing="0" w:after="120" w:afterAutospacing="0"/>
        <w:rPr>
          <w:color w:val="1F1F1F"/>
        </w:rPr>
      </w:pPr>
      <w:r>
        <w:rPr>
          <w:color w:val="1F1F1F"/>
        </w:rPr>
        <w:t>To assess hospital operational efficiency by analysing patient volume, staff availability, room availability across departments and wards.</w:t>
      </w:r>
    </w:p>
    <w:p w14:paraId="3E228C9F">
      <w:pPr>
        <w:pStyle w:val="18"/>
        <w:numPr>
          <w:ilvl w:val="0"/>
          <w:numId w:val="2"/>
        </w:numPr>
        <w:shd w:val="clear" w:color="auto" w:fill="FFFFFF"/>
        <w:spacing w:before="120" w:beforeAutospacing="0" w:after="120" w:afterAutospacing="0"/>
        <w:rPr>
          <w:color w:val="1F1F1F"/>
        </w:rPr>
      </w:pPr>
      <w:r>
        <w:rPr>
          <w:color w:val="1F1F1F"/>
        </w:rPr>
        <w:t>To analyse patient length of stay and estimated discharge dates to understand patient flow, and support hospital resource planning.</w:t>
      </w:r>
    </w:p>
    <w:p w14:paraId="500A7444">
      <w:pPr>
        <w:pStyle w:val="18"/>
        <w:numPr>
          <w:ilvl w:val="0"/>
          <w:numId w:val="2"/>
        </w:numPr>
        <w:shd w:val="clear" w:color="auto" w:fill="FFFFFF"/>
        <w:spacing w:before="120" w:beforeAutospacing="0" w:after="120" w:afterAutospacing="0"/>
        <w:rPr>
          <w:color w:val="1F1F1F"/>
        </w:rPr>
      </w:pPr>
      <w:r>
        <w:rPr>
          <w:color w:val="1F1F1F"/>
        </w:rPr>
        <w:t>To analyse insurance types and admission deposit patterns to understand financial aspects of patient admissions.</w:t>
      </w:r>
    </w:p>
    <w:p w14:paraId="74FC1D1A">
      <w:pPr>
        <w:pStyle w:val="18"/>
        <w:numPr>
          <w:ilvl w:val="0"/>
          <w:numId w:val="2"/>
        </w:numPr>
        <w:shd w:val="clear" w:color="auto" w:fill="FFFFFF"/>
        <w:spacing w:before="120" w:beforeAutospacing="0" w:after="120" w:afterAutospacing="0"/>
        <w:rPr>
          <w:color w:val="1F1F1F"/>
        </w:rPr>
      </w:pPr>
      <w:r>
        <w:rPr>
          <w:color w:val="1F1F1F"/>
        </w:rPr>
        <w:t>To perform data cleaning, pre processing, validation and exploratory data analysis using Python.</w:t>
      </w:r>
    </w:p>
    <w:p w14:paraId="628D2F3B">
      <w:pPr>
        <w:pStyle w:val="18"/>
        <w:numPr>
          <w:ilvl w:val="0"/>
          <w:numId w:val="2"/>
        </w:numPr>
        <w:shd w:val="clear" w:color="auto" w:fill="FFFFFF"/>
        <w:spacing w:before="120" w:beforeAutospacing="0" w:after="120" w:afterAutospacing="0"/>
        <w:rPr>
          <w:color w:val="1F1F1F"/>
        </w:rPr>
      </w:pPr>
      <w:r>
        <w:rPr>
          <w:color w:val="1F1F1F"/>
        </w:rPr>
        <w:t>To develop an interactive Power BI dashboard presenting healthcare and hospital operational KPIs, trends, and actionable insights to support management decision-making.</w:t>
      </w:r>
    </w:p>
    <w:p w14:paraId="48AFE60D">
      <w:pPr>
        <w:pStyle w:val="3"/>
        <w:pBdr>
          <w:top w:val="none" w:color="auto" w:sz="0" w:space="0"/>
          <w:left w:val="none" w:color="auto" w:sz="0" w:space="0"/>
          <w:bottom w:val="none" w:color="auto" w:sz="0" w:space="0"/>
          <w:right w:val="none" w:color="auto" w:sz="0" w:space="0"/>
          <w:between w:val="none" w:color="auto" w:sz="0" w:space="0"/>
        </w:pBdr>
        <w:spacing w:after="0" w:line="360" w:lineRule="auto"/>
        <w:ind w:left="360"/>
        <w:jc w:val="both"/>
        <w:rPr>
          <w:rFonts w:ascii="Times New Roman" w:hAnsi="Times New Roman" w:eastAsia="Times New Roman" w:cs="Times New Roman"/>
          <w:color w:val="1F3864"/>
          <w:sz w:val="24"/>
          <w:szCs w:val="24"/>
        </w:rPr>
      </w:pPr>
    </w:p>
    <w:p w14:paraId="46EBFA41">
      <w:pPr>
        <w:pStyle w:val="3"/>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1F3864"/>
          <w:sz w:val="24"/>
          <w:szCs w:val="24"/>
        </w:rPr>
      </w:pPr>
    </w:p>
    <w:p w14:paraId="3BA7434D">
      <w:pPr>
        <w:pStyle w:val="3"/>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1F3864"/>
          <w:sz w:val="24"/>
          <w:szCs w:val="24"/>
        </w:rPr>
      </w:pPr>
    </w:p>
    <w:p w14:paraId="6F470DF0">
      <w:pPr>
        <w:pStyle w:val="3"/>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1F3864"/>
          <w:sz w:val="24"/>
          <w:szCs w:val="24"/>
        </w:rPr>
      </w:pPr>
    </w:p>
    <w:p w14:paraId="5969D669">
      <w:pPr>
        <w:pStyle w:val="3"/>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1F3864"/>
          <w:sz w:val="24"/>
          <w:szCs w:val="24"/>
        </w:rPr>
      </w:pPr>
    </w:p>
    <w:p w14:paraId="62557A95">
      <w:pPr>
        <w:pStyle w:val="3"/>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1F3864"/>
          <w:sz w:val="24"/>
          <w:szCs w:val="24"/>
        </w:rPr>
      </w:pPr>
    </w:p>
    <w:p w14:paraId="6911AF52">
      <w:pPr>
        <w:pStyle w:val="3"/>
        <w:pBdr>
          <w:top w:val="none" w:color="auto" w:sz="0" w:space="0"/>
          <w:left w:val="none" w:color="auto" w:sz="0" w:space="0"/>
          <w:bottom w:val="none" w:color="auto" w:sz="0" w:space="0"/>
          <w:right w:val="none" w:color="auto" w:sz="0" w:space="0"/>
          <w:between w:val="none" w:color="auto" w:sz="0" w:space="0"/>
        </w:pBdr>
        <w:spacing w:after="0" w:line="360" w:lineRule="auto"/>
        <w:ind w:left="360"/>
        <w:jc w:val="both"/>
        <w:rPr>
          <w:rFonts w:ascii="Times New Roman" w:hAnsi="Times New Roman" w:eastAsia="Times New Roman" w:cs="Times New Roman"/>
          <w:color w:val="1F3864"/>
          <w:sz w:val="24"/>
          <w:szCs w:val="24"/>
        </w:rPr>
      </w:pPr>
    </w:p>
    <w:p w14:paraId="71D85FBA">
      <w:pPr>
        <w:pStyle w:val="3"/>
        <w:spacing w:after="0" w:line="360" w:lineRule="auto"/>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4"/>
          <w:szCs w:val="24"/>
        </w:rPr>
        <w:t>4. Attribute (Column /Features) Details</w:t>
      </w:r>
      <w:r>
        <w:rPr>
          <w:rFonts w:ascii="Times New Roman" w:hAnsi="Times New Roman" w:eastAsia="Times New Roman" w:cs="Times New Roman"/>
          <w:b/>
          <w:bCs/>
          <w:color w:val="3333CC"/>
          <w:sz w:val="28"/>
          <w:szCs w:val="28"/>
        </w:rPr>
        <w:t>:</w:t>
      </w:r>
    </w:p>
    <w:tbl>
      <w:tblPr>
        <w:tblStyle w:val="44"/>
        <w:tblW w:w="886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3"/>
        <w:gridCol w:w="2273"/>
        <w:gridCol w:w="4255"/>
      </w:tblGrid>
      <w:tr w14:paraId="660C2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8" w:hRule="atLeast"/>
          <w:tblHeader/>
          <w:jc w:val="center"/>
        </w:trPr>
        <w:tc>
          <w:tcPr>
            <w:tcW w:w="0" w:type="auto"/>
          </w:tcPr>
          <w:p w14:paraId="40F673B2">
            <w:pPr>
              <w:pStyle w:val="3"/>
              <w:spacing w:after="0" w:line="360" w:lineRule="auto"/>
              <w:jc w:val="center"/>
              <w:rPr>
                <w:rFonts w:ascii="Times New Roman" w:hAnsi="Times New Roman" w:eastAsia="Times New Roman" w:cs="Times New Roman"/>
                <w:bCs/>
                <w:color w:val="1F3864"/>
              </w:rPr>
            </w:pPr>
            <w:r>
              <w:rPr>
                <w:rFonts w:ascii="Times New Roman" w:hAnsi="Times New Roman" w:eastAsia="Times New Roman" w:cs="Times New Roman"/>
                <w:bCs/>
                <w:color w:val="1F3864"/>
              </w:rPr>
              <w:t>Attribute Name</w:t>
            </w:r>
          </w:p>
        </w:tc>
        <w:tc>
          <w:tcPr>
            <w:tcW w:w="0" w:type="auto"/>
          </w:tcPr>
          <w:p w14:paraId="6D3FE889">
            <w:pPr>
              <w:pStyle w:val="3"/>
              <w:spacing w:after="0" w:line="360" w:lineRule="auto"/>
              <w:jc w:val="center"/>
              <w:rPr>
                <w:rFonts w:ascii="Times New Roman" w:hAnsi="Times New Roman" w:eastAsia="Times New Roman" w:cs="Times New Roman"/>
                <w:bCs/>
                <w:color w:val="1F3864"/>
              </w:rPr>
            </w:pPr>
            <w:r>
              <w:rPr>
                <w:rFonts w:ascii="Times New Roman" w:hAnsi="Times New Roman" w:eastAsia="Times New Roman" w:cs="Times New Roman"/>
                <w:bCs/>
                <w:color w:val="1F3864"/>
              </w:rPr>
              <w:t>Data Type</w:t>
            </w:r>
          </w:p>
        </w:tc>
        <w:tc>
          <w:tcPr>
            <w:tcW w:w="0" w:type="auto"/>
          </w:tcPr>
          <w:p w14:paraId="43C856C5">
            <w:pPr>
              <w:pStyle w:val="3"/>
              <w:spacing w:after="0" w:line="360" w:lineRule="auto"/>
              <w:jc w:val="center"/>
              <w:rPr>
                <w:rFonts w:ascii="Times New Roman" w:hAnsi="Times New Roman" w:eastAsia="Times New Roman" w:cs="Times New Roman"/>
                <w:bCs/>
                <w:color w:val="1F3864"/>
              </w:rPr>
            </w:pPr>
            <w:r>
              <w:rPr>
                <w:rFonts w:ascii="Times New Roman" w:hAnsi="Times New Roman" w:eastAsia="Times New Roman" w:cs="Times New Roman"/>
                <w:bCs/>
                <w:color w:val="1F3864"/>
              </w:rPr>
              <w:t>Description</w:t>
            </w:r>
          </w:p>
        </w:tc>
      </w:tr>
      <w:tr w14:paraId="53B2C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03" w:hRule="atLeast"/>
          <w:tblHeader/>
          <w:jc w:val="center"/>
        </w:trPr>
        <w:tc>
          <w:tcPr>
            <w:tcW w:w="0" w:type="auto"/>
          </w:tcPr>
          <w:p w14:paraId="76307393">
            <w:pPr>
              <w:spacing w:after="0" w:line="240" w:lineRule="auto"/>
              <w:rPr>
                <w:rFonts w:ascii="Times New Roman" w:hAnsi="Times New Roman" w:cs="Times New Roman"/>
              </w:rPr>
            </w:pPr>
            <w:r>
              <w:rPr>
                <w:rFonts w:ascii="Times New Roman" w:hAnsi="Times New Roman" w:cs="Times New Roman"/>
              </w:rPr>
              <w:t xml:space="preserve">Patient ID </w:t>
            </w:r>
          </w:p>
        </w:tc>
        <w:tc>
          <w:tcPr>
            <w:tcW w:w="0" w:type="auto"/>
          </w:tcPr>
          <w:p w14:paraId="37865546">
            <w:pPr>
              <w:spacing w:after="0" w:line="240" w:lineRule="auto"/>
              <w:rPr>
                <w:rFonts w:ascii="Times New Roman" w:hAnsi="Times New Roman" w:cs="Times New Roman"/>
              </w:rPr>
            </w:pPr>
            <w:r>
              <w:rPr>
                <w:rFonts w:ascii="Times New Roman" w:hAnsi="Times New Roman" w:cs="Times New Roman"/>
              </w:rPr>
              <w:t xml:space="preserve"> Integer / String </w:t>
            </w:r>
          </w:p>
        </w:tc>
        <w:tc>
          <w:tcPr>
            <w:tcW w:w="0" w:type="auto"/>
          </w:tcPr>
          <w:p w14:paraId="71B42091">
            <w:pPr>
              <w:spacing w:after="0" w:line="240" w:lineRule="auto"/>
              <w:rPr>
                <w:rFonts w:ascii="Times New Roman" w:hAnsi="Times New Roman" w:cs="Times New Roman"/>
              </w:rPr>
            </w:pPr>
            <w:r>
              <w:rPr>
                <w:rFonts w:ascii="Times New Roman" w:hAnsi="Times New Roman" w:cs="Times New Roman"/>
              </w:rPr>
              <w:t xml:space="preserve"> Unique identifier for each patient </w:t>
            </w:r>
          </w:p>
        </w:tc>
      </w:tr>
      <w:tr w14:paraId="0CBEC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97" w:hRule="atLeast"/>
          <w:tblHeader/>
          <w:jc w:val="center"/>
        </w:trPr>
        <w:tc>
          <w:tcPr>
            <w:tcW w:w="0" w:type="auto"/>
          </w:tcPr>
          <w:p w14:paraId="212AA2E4">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Admission Date</w:t>
            </w:r>
          </w:p>
        </w:tc>
        <w:tc>
          <w:tcPr>
            <w:tcW w:w="0" w:type="auto"/>
          </w:tcPr>
          <w:p w14:paraId="4313BE07">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Date / Date time </w:t>
            </w:r>
          </w:p>
        </w:tc>
        <w:tc>
          <w:tcPr>
            <w:tcW w:w="0" w:type="auto"/>
          </w:tcPr>
          <w:p w14:paraId="6A7CAF2E">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Date on which the patient was admitted to the hospital </w:t>
            </w:r>
          </w:p>
        </w:tc>
      </w:tr>
      <w:tr w14:paraId="38AFD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33" w:hRule="atLeast"/>
          <w:tblHeader/>
          <w:jc w:val="center"/>
        </w:trPr>
        <w:tc>
          <w:tcPr>
            <w:tcW w:w="0" w:type="auto"/>
          </w:tcPr>
          <w:p w14:paraId="0662336E">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Age </w:t>
            </w:r>
          </w:p>
        </w:tc>
        <w:tc>
          <w:tcPr>
            <w:tcW w:w="0" w:type="auto"/>
          </w:tcPr>
          <w:p w14:paraId="6D89ABA3">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Numeric (Integer) </w:t>
            </w:r>
          </w:p>
        </w:tc>
        <w:tc>
          <w:tcPr>
            <w:tcW w:w="0" w:type="auto"/>
          </w:tcPr>
          <w:p w14:paraId="0778B401">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Age of the patient in years</w:t>
            </w:r>
          </w:p>
        </w:tc>
      </w:tr>
      <w:tr w14:paraId="2360F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33" w:hRule="atLeast"/>
          <w:tblHeader/>
          <w:jc w:val="center"/>
        </w:trPr>
        <w:tc>
          <w:tcPr>
            <w:tcW w:w="0" w:type="auto"/>
          </w:tcPr>
          <w:p w14:paraId="0DE9918C">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Gender </w:t>
            </w:r>
          </w:p>
        </w:tc>
        <w:tc>
          <w:tcPr>
            <w:tcW w:w="0" w:type="auto"/>
          </w:tcPr>
          <w:p w14:paraId="7806A338">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Categorical (String) </w:t>
            </w:r>
          </w:p>
        </w:tc>
        <w:tc>
          <w:tcPr>
            <w:tcW w:w="0" w:type="auto"/>
          </w:tcPr>
          <w:p w14:paraId="2E65CB94">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Gender of the patient </w:t>
            </w:r>
          </w:p>
        </w:tc>
      </w:tr>
      <w:tr w14:paraId="32C2F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7" w:hRule="atLeast"/>
          <w:tblHeader/>
          <w:jc w:val="center"/>
        </w:trPr>
        <w:tc>
          <w:tcPr>
            <w:tcW w:w="0" w:type="auto"/>
          </w:tcPr>
          <w:p w14:paraId="0BBE1617">
            <w:pPr>
              <w:spacing w:after="0" w:line="240" w:lineRule="auto"/>
              <w:rPr>
                <w:rFonts w:ascii="Times New Roman" w:hAnsi="Times New Roman" w:cs="Times New Roman"/>
              </w:rPr>
            </w:pPr>
            <w:r>
              <w:rPr>
                <w:rFonts w:ascii="Times New Roman" w:hAnsi="Times New Roman" w:cs="Times New Roman"/>
              </w:rPr>
              <w:t xml:space="preserve"> Department </w:t>
            </w:r>
          </w:p>
        </w:tc>
        <w:tc>
          <w:tcPr>
            <w:tcW w:w="0" w:type="auto"/>
          </w:tcPr>
          <w:p w14:paraId="343F9572">
            <w:pPr>
              <w:spacing w:after="0" w:line="240" w:lineRule="auto"/>
              <w:rPr>
                <w:rFonts w:ascii="Times New Roman" w:hAnsi="Times New Roman" w:cs="Times New Roman"/>
              </w:rPr>
            </w:pPr>
            <w:r>
              <w:rPr>
                <w:rFonts w:ascii="Times New Roman" w:hAnsi="Times New Roman" w:cs="Times New Roman"/>
              </w:rPr>
              <w:t>Categorical (String</w:t>
            </w:r>
          </w:p>
        </w:tc>
        <w:tc>
          <w:tcPr>
            <w:tcW w:w="0" w:type="auto"/>
          </w:tcPr>
          <w:p w14:paraId="1FE47CF0">
            <w:pPr>
              <w:spacing w:after="0" w:line="240" w:lineRule="auto"/>
              <w:rPr>
                <w:rFonts w:ascii="Times New Roman" w:hAnsi="Times New Roman" w:cs="Times New Roman"/>
              </w:rPr>
            </w:pPr>
            <w:r>
              <w:rPr>
                <w:rFonts w:ascii="Times New Roman" w:hAnsi="Times New Roman" w:cs="Times New Roman"/>
              </w:rPr>
              <w:t xml:space="preserve"> Medical department handling the patient </w:t>
            </w:r>
          </w:p>
        </w:tc>
      </w:tr>
      <w:tr w14:paraId="2E504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32F05696">
            <w:pPr>
              <w:spacing w:after="0" w:line="240" w:lineRule="auto"/>
              <w:rPr>
                <w:rFonts w:ascii="Times New Roman" w:hAnsi="Times New Roman" w:cs="Times New Roman"/>
              </w:rPr>
            </w:pPr>
            <w:r>
              <w:rPr>
                <w:rFonts w:ascii="Times New Roman" w:hAnsi="Times New Roman" w:cs="Times New Roman"/>
              </w:rPr>
              <w:t xml:space="preserve">Ward </w:t>
            </w:r>
          </w:p>
        </w:tc>
        <w:tc>
          <w:tcPr>
            <w:tcW w:w="0" w:type="auto"/>
          </w:tcPr>
          <w:p w14:paraId="3744F3C9">
            <w:pPr>
              <w:spacing w:after="0" w:line="240" w:lineRule="auto"/>
              <w:rPr>
                <w:rFonts w:ascii="Times New Roman" w:hAnsi="Times New Roman" w:cs="Times New Roman"/>
              </w:rPr>
            </w:pPr>
            <w:r>
              <w:rPr>
                <w:rFonts w:ascii="Times New Roman" w:hAnsi="Times New Roman" w:cs="Times New Roman"/>
              </w:rPr>
              <w:t xml:space="preserve">Categorical (String) </w:t>
            </w:r>
          </w:p>
        </w:tc>
        <w:tc>
          <w:tcPr>
            <w:tcW w:w="0" w:type="auto"/>
          </w:tcPr>
          <w:p w14:paraId="337ACE65">
            <w:pPr>
              <w:spacing w:after="0" w:line="240" w:lineRule="auto"/>
              <w:rPr>
                <w:rFonts w:ascii="Times New Roman" w:hAnsi="Times New Roman" w:cs="Times New Roman"/>
              </w:rPr>
            </w:pPr>
            <w:r>
              <w:rPr>
                <w:rFonts w:ascii="Times New Roman" w:hAnsi="Times New Roman" w:cs="Times New Roman"/>
              </w:rPr>
              <w:t xml:space="preserve">Ward or unit where the patient is assigned </w:t>
            </w:r>
          </w:p>
        </w:tc>
      </w:tr>
      <w:tr w14:paraId="2A695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154FCD42">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Admission Type </w:t>
            </w:r>
          </w:p>
        </w:tc>
        <w:tc>
          <w:tcPr>
            <w:tcW w:w="0" w:type="auto"/>
          </w:tcPr>
          <w:p w14:paraId="64AF8106">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Categorical (String) </w:t>
            </w:r>
          </w:p>
        </w:tc>
        <w:tc>
          <w:tcPr>
            <w:tcW w:w="0" w:type="auto"/>
          </w:tcPr>
          <w:p w14:paraId="27A694AA">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Mode of admission (e.g., Emergency, Urgent, Elective) </w:t>
            </w:r>
          </w:p>
        </w:tc>
      </w:tr>
      <w:tr w14:paraId="2EFF7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70F66B59">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Severity </w:t>
            </w:r>
          </w:p>
        </w:tc>
        <w:tc>
          <w:tcPr>
            <w:tcW w:w="0" w:type="auto"/>
          </w:tcPr>
          <w:p w14:paraId="1F976CDD">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Categorical / Ordinal </w:t>
            </w:r>
          </w:p>
        </w:tc>
        <w:tc>
          <w:tcPr>
            <w:tcW w:w="0" w:type="auto"/>
          </w:tcPr>
          <w:p w14:paraId="6262E012">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Severity level of the patient's medical condition</w:t>
            </w:r>
          </w:p>
        </w:tc>
      </w:tr>
      <w:tr w14:paraId="6EBE2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7E110D51">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Health Condition </w:t>
            </w:r>
          </w:p>
        </w:tc>
        <w:tc>
          <w:tcPr>
            <w:tcW w:w="0" w:type="auto"/>
          </w:tcPr>
          <w:p w14:paraId="14541F8C">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Categorical (String) </w:t>
            </w:r>
          </w:p>
        </w:tc>
        <w:tc>
          <w:tcPr>
            <w:tcW w:w="0" w:type="auto"/>
          </w:tcPr>
          <w:p w14:paraId="780EF861">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Primary diagnosis or health condition of the patient </w:t>
            </w:r>
          </w:p>
        </w:tc>
      </w:tr>
      <w:tr w14:paraId="682F9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3FBAF56C">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Staff Available </w:t>
            </w:r>
          </w:p>
        </w:tc>
        <w:tc>
          <w:tcPr>
            <w:tcW w:w="0" w:type="auto"/>
          </w:tcPr>
          <w:p w14:paraId="43E4D890">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Numeric (Integer) </w:t>
            </w:r>
          </w:p>
        </w:tc>
        <w:tc>
          <w:tcPr>
            <w:tcW w:w="0" w:type="auto"/>
          </w:tcPr>
          <w:p w14:paraId="73C11A7F">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Number of healthcare staff available during admission </w:t>
            </w:r>
          </w:p>
        </w:tc>
      </w:tr>
      <w:tr w14:paraId="4CCAF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2BA9C72F">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Available Rooms |</w:t>
            </w:r>
          </w:p>
        </w:tc>
        <w:tc>
          <w:tcPr>
            <w:tcW w:w="0" w:type="auto"/>
          </w:tcPr>
          <w:p w14:paraId="4D6A38B1">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Numeric (Integer) </w:t>
            </w:r>
          </w:p>
        </w:tc>
        <w:tc>
          <w:tcPr>
            <w:tcW w:w="0" w:type="auto"/>
          </w:tcPr>
          <w:p w14:paraId="350B7EDD">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Number of rooms available in the ward/facility </w:t>
            </w:r>
          </w:p>
        </w:tc>
      </w:tr>
      <w:tr w14:paraId="68B8C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7288E6BB">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Visitors </w:t>
            </w:r>
          </w:p>
        </w:tc>
        <w:tc>
          <w:tcPr>
            <w:tcW w:w="0" w:type="auto"/>
          </w:tcPr>
          <w:p w14:paraId="7A0F85CB">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Numeric (Integer) </w:t>
            </w:r>
          </w:p>
        </w:tc>
        <w:tc>
          <w:tcPr>
            <w:tcW w:w="0" w:type="auto"/>
          </w:tcPr>
          <w:p w14:paraId="3A0609EC">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Number of visitors allowed or recorded for the patient </w:t>
            </w:r>
          </w:p>
        </w:tc>
      </w:tr>
      <w:tr w14:paraId="2FECD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1CD4D273">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Insurance Type </w:t>
            </w:r>
          </w:p>
        </w:tc>
        <w:tc>
          <w:tcPr>
            <w:tcW w:w="0" w:type="auto"/>
          </w:tcPr>
          <w:p w14:paraId="44541387">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Categorical (String) </w:t>
            </w:r>
          </w:p>
        </w:tc>
        <w:tc>
          <w:tcPr>
            <w:tcW w:w="0" w:type="auto"/>
          </w:tcPr>
          <w:p w14:paraId="28F10D86">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Type of health insurance held by the patient </w:t>
            </w:r>
          </w:p>
        </w:tc>
      </w:tr>
      <w:tr w14:paraId="22C7D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4B63F913">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Admission Deposit </w:t>
            </w:r>
          </w:p>
        </w:tc>
        <w:tc>
          <w:tcPr>
            <w:tcW w:w="0" w:type="auto"/>
          </w:tcPr>
          <w:p w14:paraId="31BD0C2B">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Numeric (Float) </w:t>
            </w:r>
          </w:p>
        </w:tc>
        <w:tc>
          <w:tcPr>
            <w:tcW w:w="0" w:type="auto"/>
          </w:tcPr>
          <w:p w14:paraId="725E2321">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Initial deposit amount paid at the time of admission </w:t>
            </w:r>
          </w:p>
        </w:tc>
      </w:tr>
      <w:tr w14:paraId="5B628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3CD65A7C">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Length of_ Stay  Days </w:t>
            </w:r>
          </w:p>
        </w:tc>
        <w:tc>
          <w:tcPr>
            <w:tcW w:w="0" w:type="auto"/>
          </w:tcPr>
          <w:p w14:paraId="3006FBA3">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Numeric (Integer) </w:t>
            </w:r>
          </w:p>
        </w:tc>
        <w:tc>
          <w:tcPr>
            <w:tcW w:w="0" w:type="auto"/>
          </w:tcPr>
          <w:p w14:paraId="24AFD26E">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Total duration of hospital stay in days </w:t>
            </w:r>
          </w:p>
        </w:tc>
      </w:tr>
      <w:tr w14:paraId="47B2F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4400915E">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Admission Year </w:t>
            </w:r>
          </w:p>
        </w:tc>
        <w:tc>
          <w:tcPr>
            <w:tcW w:w="0" w:type="auto"/>
          </w:tcPr>
          <w:p w14:paraId="4851A5FB">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Numeric (Integer) </w:t>
            </w:r>
          </w:p>
        </w:tc>
        <w:tc>
          <w:tcPr>
            <w:tcW w:w="0" w:type="auto"/>
          </w:tcPr>
          <w:p w14:paraId="3A98A273">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Year component of the admission date </w:t>
            </w:r>
          </w:p>
        </w:tc>
      </w:tr>
      <w:tr w14:paraId="644D1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1C53D2B6">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Admission Month  </w:t>
            </w:r>
          </w:p>
        </w:tc>
        <w:tc>
          <w:tcPr>
            <w:tcW w:w="0" w:type="auto"/>
          </w:tcPr>
          <w:p w14:paraId="089E146B">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Numeric (Integer / String) </w:t>
            </w:r>
          </w:p>
        </w:tc>
        <w:tc>
          <w:tcPr>
            <w:tcW w:w="0" w:type="auto"/>
          </w:tcPr>
          <w:p w14:paraId="7BE99AB0">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 Month component of the admission date </w:t>
            </w:r>
          </w:p>
        </w:tc>
      </w:tr>
      <w:tr w14:paraId="4B4C7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4BE0E5F3">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Admission Day </w:t>
            </w:r>
          </w:p>
        </w:tc>
        <w:tc>
          <w:tcPr>
            <w:tcW w:w="0" w:type="auto"/>
          </w:tcPr>
          <w:p w14:paraId="6579B5DF">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Numeric (Integer) </w:t>
            </w:r>
          </w:p>
        </w:tc>
        <w:tc>
          <w:tcPr>
            <w:tcW w:w="0" w:type="auto"/>
          </w:tcPr>
          <w:p w14:paraId="39C918F7">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Day of the month component of the admission date </w:t>
            </w:r>
          </w:p>
        </w:tc>
      </w:tr>
      <w:tr w14:paraId="6FF58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40" w:hRule="atLeast"/>
          <w:tblHeader/>
          <w:jc w:val="center"/>
        </w:trPr>
        <w:tc>
          <w:tcPr>
            <w:tcW w:w="0" w:type="auto"/>
          </w:tcPr>
          <w:p w14:paraId="2FDFDD03">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Estimate _Discharge_ Date </w:t>
            </w:r>
          </w:p>
        </w:tc>
        <w:tc>
          <w:tcPr>
            <w:tcW w:w="0" w:type="auto"/>
          </w:tcPr>
          <w:p w14:paraId="6CCE951E">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Date / Date time </w:t>
            </w:r>
          </w:p>
        </w:tc>
        <w:tc>
          <w:tcPr>
            <w:tcW w:w="0" w:type="auto"/>
          </w:tcPr>
          <w:p w14:paraId="4EB15AC5">
            <w:pPr>
              <w:pStyle w:val="3"/>
              <w:spacing w:after="0" w:line="360" w:lineRule="auto"/>
              <w:rPr>
                <w:rFonts w:ascii="Times New Roman" w:hAnsi="Times New Roman" w:eastAsia="Times New Roman" w:cs="Times New Roman"/>
                <w:color w:val="1F3864"/>
              </w:rPr>
            </w:pPr>
            <w:r>
              <w:rPr>
                <w:rFonts w:ascii="Times New Roman" w:hAnsi="Times New Roman" w:eastAsia="Times New Roman" w:cs="Times New Roman"/>
                <w:color w:val="1F3864"/>
              </w:rPr>
              <w:t xml:space="preserve">Projected date of discharge for the patient </w:t>
            </w:r>
          </w:p>
        </w:tc>
      </w:tr>
    </w:tbl>
    <w:p w14:paraId="4EE5CCA9">
      <w:pPr>
        <w:pStyle w:val="3"/>
        <w:spacing w:after="0" w:line="360" w:lineRule="auto"/>
        <w:jc w:val="both"/>
        <w:rPr>
          <w:rFonts w:ascii="Times New Roman" w:hAnsi="Times New Roman" w:cs="Times New Roman"/>
        </w:rPr>
      </w:pPr>
    </w:p>
    <w:p w14:paraId="12703615">
      <w:pPr>
        <w:pStyle w:val="3"/>
        <w:spacing w:after="0" w:line="360" w:lineRule="auto"/>
        <w:jc w:val="both"/>
        <w:rPr>
          <w:rFonts w:ascii="Times New Roman" w:hAnsi="Times New Roman" w:cs="Times New Roman"/>
        </w:rPr>
      </w:pPr>
    </w:p>
    <w:p w14:paraId="59A9365A">
      <w:pPr>
        <w:pStyle w:val="3"/>
        <w:spacing w:after="0" w:line="360" w:lineRule="auto"/>
        <w:jc w:val="both"/>
        <w:rPr>
          <w:rFonts w:ascii="Times New Roman" w:hAnsi="Times New Roman" w:eastAsia="Times New Roman" w:cs="Times New Roman"/>
          <w:sz w:val="24"/>
          <w:szCs w:val="24"/>
        </w:rPr>
      </w:pPr>
    </w:p>
    <w:p w14:paraId="47F332FE">
      <w:pPr>
        <w:pStyle w:val="3"/>
        <w:spacing w:after="0" w:line="360" w:lineRule="auto"/>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8"/>
          <w:szCs w:val="28"/>
        </w:rPr>
        <w:t>5. Tools &amp; Technologies</w:t>
      </w:r>
    </w:p>
    <w:p w14:paraId="28609E19">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Based on the analysis project shown in your Google Colab notebook setup (covering descriptive, diagnostic, predictive, and prescriptive analysis for hospital patient and operational data), here are the core tools, libraries, and technologies used:</w:t>
      </w:r>
    </w:p>
    <w:p w14:paraId="728F70D7">
      <w:pPr>
        <w:pStyle w:val="3"/>
        <w:numPr>
          <w:ilvl w:val="0"/>
          <w:numId w:val="3"/>
        </w:numPr>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Core Programming &amp; Environment</w:t>
      </w:r>
    </w:p>
    <w:p w14:paraId="4CEE7928">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 * Python: Initial EDA, Data Cleaning ,Pre processing , EDA and Visualizations</w:t>
      </w:r>
    </w:p>
    <w:p w14:paraId="052DBD62">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 * Jupyter Notebook / Google Colab: Interactive development environment (IDE) used for writing code, executing cells, and displaying visual outputs.</w:t>
      </w:r>
    </w:p>
    <w:p w14:paraId="74B9B473">
      <w:pPr>
        <w:pStyle w:val="3"/>
        <w:numPr>
          <w:ilvl w:val="0"/>
          <w:numId w:val="3"/>
        </w:numPr>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Data Processing &amp; Numerical Computation</w:t>
      </w:r>
    </w:p>
    <w:p w14:paraId="36C46412">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 * Pandas: Used for data manipulation, structured data cleaning, handling missing values, filtering hospital departments, removing duplicate values and calculating summary metrics (e.g., mean length of stay, total admissions).</w:t>
      </w:r>
    </w:p>
    <w:p w14:paraId="2EF0C2FA">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 * NumPy: Used for efficient numerical operations.</w:t>
      </w:r>
    </w:p>
    <w:p w14:paraId="5287AC95">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Exploratory Data Analysis &amp; Visualization</w:t>
      </w:r>
    </w:p>
    <w:p w14:paraId="4F0EBDC9">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 * Matplotlib: Core plotting library used to create charts </w:t>
      </w:r>
    </w:p>
    <w:p w14:paraId="69B2AFF7">
      <w:pPr>
        <w:pStyle w:val="3"/>
        <w:spacing w:after="0" w:line="360" w:lineRule="auto"/>
        <w:ind w:left="72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 * Seaborn: High-level statistical visualization library used for correlation heatmaps (e.g., severity vs. length of stay), box plots, and distribution charts across patient demographics.</w:t>
      </w:r>
    </w:p>
    <w:p w14:paraId="1D189674">
      <w:pPr>
        <w:pStyle w:val="3"/>
        <w:numPr>
          <w:ilvl w:val="0"/>
          <w:numId w:val="3"/>
        </w:numPr>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Pr>
        <w:t>Power BI:</w:t>
      </w:r>
      <w:r>
        <w:rPr>
          <w:rFonts w:ascii="Times New Roman" w:hAnsi="Times New Roman" w:eastAsia="Times New Roman" w:cs="Times New Roman"/>
          <w:color w:val="1F3864"/>
          <w:sz w:val="24"/>
          <w:szCs w:val="24"/>
        </w:rPr>
        <w:t xml:space="preserve"> Data modelling, DAX calculations, visualization, and interactive dashboard creation.</w:t>
      </w:r>
    </w:p>
    <w:p w14:paraId="5B1BBA69">
      <w:pPr>
        <w:pStyle w:val="3"/>
        <w:spacing w:after="0" w:line="360" w:lineRule="auto"/>
        <w:jc w:val="both"/>
        <w:rPr>
          <w:rFonts w:ascii="Times New Roman" w:hAnsi="Times New Roman" w:eastAsia="Times New Roman" w:cs="Times New Roman"/>
          <w:sz w:val="24"/>
          <w:szCs w:val="24"/>
        </w:rPr>
      </w:pPr>
    </w:p>
    <w:p w14:paraId="32F4955C">
      <w:pPr>
        <w:pStyle w:val="3"/>
        <w:spacing w:after="0" w:line="360" w:lineRule="auto"/>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8"/>
          <w:szCs w:val="28"/>
        </w:rPr>
        <w:t>6. Data Pre-Processing (python  / Power Query)</w:t>
      </w:r>
      <w:r>
        <w:rPr>
          <w:rFonts w:ascii="Times New Roman" w:hAnsi="Times New Roman" w:eastAsia="Times New Roman" w:cs="Times New Roman"/>
          <w:b/>
          <w:bCs/>
          <w:color w:val="EE0000"/>
          <w:sz w:val="28"/>
          <w:szCs w:val="28"/>
        </w:rPr>
        <w:t xml:space="preserve"> </w:t>
      </w:r>
    </w:p>
    <w:p w14:paraId="6AF20784">
      <w:pPr>
        <w:pStyle w:val="3"/>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Pr>
        <w:t>Tasks Performed:</w:t>
      </w:r>
    </w:p>
    <w:p w14:paraId="03537BF0">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Pr>
        <w:t>Data Cleaning &amp; Transformation:</w:t>
      </w:r>
      <w:r>
        <w:rPr>
          <w:rFonts w:ascii="Times New Roman" w:hAnsi="Times New Roman" w:eastAsia="Times New Roman" w:cs="Times New Roman"/>
          <w:color w:val="1F3864"/>
          <w:sz w:val="24"/>
          <w:szCs w:val="24"/>
        </w:rPr>
        <w:t xml:space="preserve"> </w:t>
      </w:r>
    </w:p>
    <w:p w14:paraId="04086FC2">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Removed duplicates, </w:t>
      </w:r>
    </w:p>
    <w:p w14:paraId="58FA613E">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handled missing values, </w:t>
      </w:r>
    </w:p>
    <w:p w14:paraId="5B84F2DD">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standardized formats, </w:t>
      </w:r>
    </w:p>
    <w:p w14:paraId="66E5373C">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 xml:space="preserve"> created calculated fields.</w:t>
      </w:r>
    </w:p>
    <w:p w14:paraId="552339A7">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Date type conversion</w:t>
      </w:r>
    </w:p>
    <w:p w14:paraId="784B8BB4">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Text cleaning and standardization</w:t>
      </w:r>
    </w:p>
    <w:p w14:paraId="76ED94F2">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Swekness check</w:t>
      </w:r>
    </w:p>
    <w:p w14:paraId="71AB6C79">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Outlier detection by IQR model</w:t>
      </w:r>
    </w:p>
    <w:p w14:paraId="294F25AE">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 xml:space="preserve">Outlier handling </w:t>
      </w:r>
    </w:p>
    <w:p w14:paraId="115BC330">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 xml:space="preserve">Final data validation </w:t>
      </w:r>
    </w:p>
    <w:p w14:paraId="17F22033">
      <w:pPr>
        <w:pStyle w:val="3"/>
        <w:numPr>
          <w:numId w:val="0"/>
        </w:numPr>
        <w:spacing w:after="0" w:line="360" w:lineRule="auto"/>
        <w:jc w:val="both"/>
        <w:rPr>
          <w:rFonts w:ascii="Times New Roman" w:hAnsi="Times New Roman" w:eastAsia="Times New Roman" w:cs="Times New Roman"/>
          <w:color w:val="1F3864"/>
          <w:sz w:val="24"/>
          <w:szCs w:val="24"/>
        </w:rPr>
      </w:pPr>
      <w:bookmarkStart w:id="0" w:name="_GoBack"/>
      <w:bookmarkEnd w:id="0"/>
    </w:p>
    <w:p w14:paraId="34EC450A">
      <w:pPr>
        <w:pStyle w:val="3"/>
        <w:numPr>
          <w:ilvl w:val="0"/>
          <w:numId w:val="4"/>
        </w:numPr>
        <w:spacing w:after="0" w:line="360" w:lineRule="auto"/>
        <w:ind w:left="800" w:leftChars="0" w:firstLineChars="0"/>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Pr>
        <w:t>Filtering &amp; Sorting:</w:t>
      </w:r>
      <w:r>
        <w:rPr>
          <w:rFonts w:ascii="Times New Roman" w:hAnsi="Times New Roman" w:eastAsia="Times New Roman" w:cs="Times New Roman"/>
          <w:color w:val="1F3864"/>
          <w:sz w:val="24"/>
          <w:szCs w:val="24"/>
        </w:rPr>
        <w:t xml:space="preserve"> Organized data to focus on relevant records.</w:t>
      </w:r>
    </w:p>
    <w:p w14:paraId="6CA8481B">
      <w:pPr>
        <w:pStyle w:val="3"/>
        <w:spacing w:after="0" w:line="360" w:lineRule="auto"/>
        <w:jc w:val="both"/>
        <w:rPr>
          <w:rFonts w:ascii="Times New Roman" w:hAnsi="Times New Roman" w:eastAsia="Times New Roman" w:cs="Times New Roman"/>
          <w:sz w:val="28"/>
          <w:szCs w:val="28"/>
        </w:rPr>
      </w:pPr>
    </w:p>
    <w:p w14:paraId="4953CCF1">
      <w:pPr>
        <w:pStyle w:val="3"/>
        <w:spacing w:after="0" w:line="360" w:lineRule="auto"/>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8"/>
          <w:szCs w:val="28"/>
        </w:rPr>
        <w:t xml:space="preserve">7. Data Modelling and DAX (Power BI) </w:t>
      </w:r>
    </w:p>
    <w:p w14:paraId="1E97E0C9">
      <w:pPr>
        <w:pStyle w:val="3"/>
        <w:numPr>
          <w:ilvl w:val="0"/>
          <w:numId w:val="5"/>
        </w:numPr>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Pr>
        <w:t>Data Model:</w:t>
      </w:r>
      <w:r>
        <w:rPr>
          <w:rFonts w:ascii="Times New Roman" w:hAnsi="Times New Roman" w:eastAsia="Times New Roman" w:cs="Times New Roman"/>
          <w:color w:val="1F3864"/>
          <w:sz w:val="24"/>
          <w:szCs w:val="24"/>
        </w:rPr>
        <w:t xml:space="preserve"> Established relationships between tables, defined cardinality, and created lookup tables where necessary.</w:t>
      </w:r>
    </w:p>
    <w:p w14:paraId="2BFFACB5">
      <w:pPr>
        <w:pStyle w:val="3"/>
        <w:spacing w:after="0" w:line="360" w:lineRule="auto"/>
        <w:ind w:left="720"/>
        <w:jc w:val="center"/>
        <w:rPr>
          <w:rFonts w:ascii="Times New Roman" w:hAnsi="Times New Roman" w:eastAsia="Times New Roman" w:cs="Times New Roman"/>
          <w:b/>
          <w:bCs/>
          <w:color w:val="EE0000"/>
          <w:sz w:val="24"/>
          <w:szCs w:val="24"/>
        </w:rPr>
      </w:pPr>
    </w:p>
    <w:p w14:paraId="7C2BE9B6">
      <w:pPr>
        <w:pStyle w:val="3"/>
        <w:spacing w:after="0" w:line="360" w:lineRule="auto"/>
        <w:ind w:left="720"/>
        <w:jc w:val="center"/>
        <w:rPr>
          <w:rFonts w:ascii="Times New Roman" w:hAnsi="Times New Roman" w:eastAsia="Times New Roman" w:cs="Times New Roman"/>
          <w:b/>
          <w:bCs/>
          <w:color w:val="EE0000"/>
          <w:sz w:val="24"/>
          <w:szCs w:val="24"/>
        </w:rPr>
      </w:pPr>
    </w:p>
    <w:p w14:paraId="3EA7C33B">
      <w:pPr>
        <w:pStyle w:val="3"/>
        <w:spacing w:after="0" w:line="360" w:lineRule="auto"/>
        <w:ind w:left="720"/>
        <w:jc w:val="center"/>
        <w:rPr>
          <w:rFonts w:ascii="Times New Roman" w:hAnsi="Times New Roman" w:eastAsia="Times New Roman" w:cs="Times New Roman"/>
          <w:b/>
          <w:bCs/>
          <w:color w:val="EE0000"/>
          <w:sz w:val="24"/>
          <w:szCs w:val="24"/>
        </w:rPr>
      </w:pPr>
    </w:p>
    <w:p w14:paraId="00DD4D90">
      <w:pPr>
        <w:pStyle w:val="3"/>
        <w:spacing w:after="0" w:line="360" w:lineRule="auto"/>
        <w:ind w:left="720"/>
        <w:jc w:val="center"/>
        <w:rPr>
          <w:rFonts w:ascii="Times New Roman" w:hAnsi="Times New Roman" w:eastAsia="Times New Roman" w:cs="Times New Roman"/>
          <w:b/>
          <w:bCs/>
          <w:color w:val="EE0000"/>
          <w:sz w:val="24"/>
          <w:szCs w:val="24"/>
        </w:rPr>
      </w:pPr>
    </w:p>
    <w:p w14:paraId="51ED3A84">
      <w:pPr>
        <w:pStyle w:val="3"/>
        <w:spacing w:after="0" w:line="360" w:lineRule="auto"/>
        <w:ind w:left="720"/>
        <w:jc w:val="center"/>
        <w:rPr>
          <w:rFonts w:ascii="Times New Roman" w:hAnsi="Times New Roman" w:eastAsia="Times New Roman" w:cs="Times New Roman"/>
          <w:b/>
          <w:bCs/>
          <w:color w:val="EE0000"/>
          <w:sz w:val="24"/>
          <w:szCs w:val="24"/>
        </w:rPr>
      </w:pPr>
      <w:r>
        <w:drawing>
          <wp:inline distT="0" distB="0" distL="114300" distR="114300">
            <wp:extent cx="5730240" cy="3223260"/>
            <wp:effectExtent l="0" t="0" r="10160" b="25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6"/>
                    <a:stretch>
                      <a:fillRect/>
                    </a:stretch>
                  </pic:blipFill>
                  <pic:spPr>
                    <a:xfrm>
                      <a:off x="0" y="0"/>
                      <a:ext cx="5730240" cy="3223260"/>
                    </a:xfrm>
                    <a:prstGeom prst="rect">
                      <a:avLst/>
                    </a:prstGeom>
                    <a:noFill/>
                    <a:ln>
                      <a:noFill/>
                    </a:ln>
                  </pic:spPr>
                </pic:pic>
              </a:graphicData>
            </a:graphic>
          </wp:inline>
        </w:drawing>
      </w:r>
    </w:p>
    <w:p w14:paraId="467221C8">
      <w:pPr>
        <w:pStyle w:val="3"/>
        <w:spacing w:after="0" w:line="360" w:lineRule="auto"/>
        <w:ind w:left="720"/>
        <w:jc w:val="center"/>
        <w:rPr>
          <w:rFonts w:ascii="Times New Roman" w:hAnsi="Times New Roman" w:eastAsia="Times New Roman" w:cs="Times New Roman"/>
          <w:b/>
          <w:bCs/>
          <w:color w:val="EE0000"/>
          <w:sz w:val="24"/>
          <w:szCs w:val="24"/>
        </w:rPr>
      </w:pPr>
    </w:p>
    <w:p w14:paraId="587BAC6C">
      <w:pPr>
        <w:pStyle w:val="3"/>
        <w:spacing w:after="0" w:line="360" w:lineRule="auto"/>
        <w:ind w:left="720"/>
        <w:jc w:val="center"/>
      </w:pPr>
      <w:r>
        <w:drawing>
          <wp:inline distT="0" distB="0" distL="114300" distR="114300">
            <wp:extent cx="5730240" cy="3223260"/>
            <wp:effectExtent l="0" t="0" r="10160" b="254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7"/>
                    <a:stretch>
                      <a:fillRect/>
                    </a:stretch>
                  </pic:blipFill>
                  <pic:spPr>
                    <a:xfrm>
                      <a:off x="0" y="0"/>
                      <a:ext cx="5730240" cy="3223260"/>
                    </a:xfrm>
                    <a:prstGeom prst="rect">
                      <a:avLst/>
                    </a:prstGeom>
                    <a:noFill/>
                    <a:ln>
                      <a:noFill/>
                    </a:ln>
                  </pic:spPr>
                </pic:pic>
              </a:graphicData>
            </a:graphic>
          </wp:inline>
        </w:drawing>
      </w:r>
    </w:p>
    <w:p w14:paraId="79CCA365">
      <w:pPr>
        <w:pStyle w:val="3"/>
        <w:spacing w:after="0" w:line="360" w:lineRule="auto"/>
        <w:ind w:left="720"/>
        <w:jc w:val="center"/>
      </w:pPr>
    </w:p>
    <w:p w14:paraId="150AD6CB">
      <w:pPr>
        <w:pStyle w:val="3"/>
        <w:spacing w:after="0" w:line="360" w:lineRule="auto"/>
        <w:ind w:left="720"/>
        <w:jc w:val="center"/>
        <w:rPr>
          <w:rFonts w:ascii="Times New Roman" w:hAnsi="Times New Roman" w:eastAsia="Times New Roman" w:cs="Times New Roman"/>
          <w:b/>
          <w:bCs/>
          <w:color w:val="EE0000"/>
          <w:sz w:val="24"/>
          <w:szCs w:val="24"/>
        </w:rPr>
      </w:pPr>
    </w:p>
    <w:p w14:paraId="7DC6ADF2">
      <w:pPr>
        <w:pStyle w:val="3"/>
        <w:numPr>
          <w:ilvl w:val="0"/>
          <w:numId w:val="5"/>
        </w:numPr>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Pr>
        <w:t>Calculated Columns &amp; DAX Measures:</w:t>
      </w:r>
      <w:r>
        <w:rPr>
          <w:rFonts w:ascii="Times New Roman" w:hAnsi="Times New Roman" w:eastAsia="Times New Roman" w:cs="Times New Roman"/>
          <w:color w:val="1F3864"/>
          <w:sz w:val="24"/>
          <w:szCs w:val="24"/>
        </w:rPr>
        <w:t xml:space="preserve"> Implemented DAX formulas for key metrics, such as total admissions .</w:t>
      </w:r>
    </w:p>
    <w:p w14:paraId="19B3CD57">
      <w:pPr>
        <w:pStyle w:val="3"/>
        <w:numPr>
          <w:ilvl w:val="0"/>
          <w:numId w:val="6"/>
        </w:numPr>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color w:val="1F3864"/>
          <w:sz w:val="24"/>
          <w:szCs w:val="24"/>
        </w:rPr>
        <w:t xml:space="preserve">Report interactive Layout using </w:t>
      </w:r>
      <w:r>
        <w:rPr>
          <w:rFonts w:ascii="Times New Roman" w:hAnsi="Times New Roman" w:eastAsia="Times New Roman" w:cs="Times New Roman"/>
          <w:b/>
          <w:bCs/>
          <w:color w:val="1F3864"/>
          <w:sz w:val="24"/>
          <w:szCs w:val="24"/>
        </w:rPr>
        <w:t>Drill-down</w:t>
      </w:r>
      <w:r>
        <w:rPr>
          <w:rFonts w:ascii="Times New Roman" w:hAnsi="Times New Roman" w:eastAsia="Times New Roman" w:cs="Times New Roman"/>
          <w:color w:val="1F3864"/>
          <w:sz w:val="24"/>
          <w:szCs w:val="24"/>
        </w:rPr>
        <w:t xml:space="preserve">, </w:t>
      </w:r>
      <w:r>
        <w:rPr>
          <w:rFonts w:ascii="Times New Roman" w:hAnsi="Times New Roman" w:eastAsia="Times New Roman" w:cs="Times New Roman"/>
          <w:b/>
          <w:bCs/>
          <w:color w:val="1F3864"/>
          <w:sz w:val="24"/>
          <w:szCs w:val="24"/>
        </w:rPr>
        <w:t>Filters and slicers</w:t>
      </w:r>
    </w:p>
    <w:p w14:paraId="69D42580">
      <w:pPr>
        <w:pStyle w:val="3"/>
        <w:numPr>
          <w:ilvl w:val="0"/>
          <w:numId w:val="0"/>
        </w:numPr>
        <w:spacing w:after="0" w:line="360" w:lineRule="auto"/>
        <w:ind w:left="360" w:leftChars="0"/>
        <w:jc w:val="both"/>
        <w:rPr>
          <w:rFonts w:ascii="Times New Roman" w:hAnsi="Times New Roman" w:eastAsia="Times New Roman" w:cs="Times New Roman"/>
          <w:color w:val="1F3864"/>
          <w:sz w:val="24"/>
          <w:szCs w:val="24"/>
        </w:rPr>
      </w:pPr>
    </w:p>
    <w:p w14:paraId="3E78F28D">
      <w:pPr>
        <w:pStyle w:val="3"/>
        <w:numPr>
          <w:ilvl w:val="0"/>
          <w:numId w:val="0"/>
        </w:numPr>
        <w:spacing w:after="0" w:line="360" w:lineRule="auto"/>
        <w:ind w:left="360" w:leftChars="0"/>
        <w:jc w:val="both"/>
        <w:rPr>
          <w:rFonts w:ascii="Times New Roman" w:hAnsi="Times New Roman" w:eastAsia="Times New Roman" w:cs="Times New Roman"/>
          <w:color w:val="1F3864"/>
          <w:sz w:val="24"/>
          <w:szCs w:val="24"/>
        </w:rPr>
      </w:pPr>
    </w:p>
    <w:p w14:paraId="6727CC1D">
      <w:pPr>
        <w:pStyle w:val="3"/>
        <w:numPr>
          <w:ilvl w:val="0"/>
          <w:numId w:val="0"/>
        </w:numPr>
        <w:spacing w:after="0" w:line="360" w:lineRule="auto"/>
        <w:ind w:left="360" w:leftChars="0"/>
        <w:jc w:val="both"/>
        <w:rPr>
          <w:rFonts w:ascii="Times New Roman" w:hAnsi="Times New Roman" w:eastAsia="Times New Roman" w:cs="Times New Roman"/>
          <w:color w:val="1F3864"/>
          <w:sz w:val="24"/>
          <w:szCs w:val="24"/>
        </w:rPr>
      </w:pPr>
    </w:p>
    <w:p w14:paraId="6042BED9">
      <w:pPr>
        <w:pStyle w:val="3"/>
        <w:numPr>
          <w:ilvl w:val="0"/>
          <w:numId w:val="0"/>
        </w:numPr>
        <w:spacing w:after="0" w:line="360" w:lineRule="auto"/>
        <w:jc w:val="both"/>
      </w:pPr>
      <w:r>
        <w:drawing>
          <wp:inline distT="0" distB="0" distL="114300" distR="114300">
            <wp:extent cx="5730240" cy="3223260"/>
            <wp:effectExtent l="0" t="0" r="1016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30240" cy="3223260"/>
                    </a:xfrm>
                    <a:prstGeom prst="rect">
                      <a:avLst/>
                    </a:prstGeom>
                    <a:noFill/>
                    <a:ln>
                      <a:noFill/>
                    </a:ln>
                  </pic:spPr>
                </pic:pic>
              </a:graphicData>
            </a:graphic>
          </wp:inline>
        </w:drawing>
      </w:r>
    </w:p>
    <w:p w14:paraId="2DBBB976">
      <w:pPr>
        <w:pStyle w:val="3"/>
        <w:numPr>
          <w:ilvl w:val="0"/>
          <w:numId w:val="0"/>
        </w:numPr>
        <w:spacing w:after="0" w:line="360" w:lineRule="auto"/>
        <w:jc w:val="both"/>
      </w:pPr>
    </w:p>
    <w:p w14:paraId="32507E27">
      <w:pPr>
        <w:pStyle w:val="3"/>
        <w:numPr>
          <w:ilvl w:val="0"/>
          <w:numId w:val="0"/>
        </w:numPr>
        <w:spacing w:after="0" w:line="360" w:lineRule="auto"/>
        <w:jc w:val="both"/>
      </w:pPr>
    </w:p>
    <w:p w14:paraId="2EA3E1F4">
      <w:pPr>
        <w:pStyle w:val="3"/>
        <w:numPr>
          <w:ilvl w:val="0"/>
          <w:numId w:val="0"/>
        </w:numPr>
        <w:spacing w:after="0" w:line="360" w:lineRule="auto"/>
        <w:jc w:val="both"/>
      </w:pPr>
    </w:p>
    <w:p w14:paraId="2C6F97F3">
      <w:pPr>
        <w:pStyle w:val="3"/>
        <w:numPr>
          <w:ilvl w:val="0"/>
          <w:numId w:val="0"/>
        </w:numPr>
        <w:spacing w:after="0" w:line="360" w:lineRule="auto"/>
        <w:jc w:val="both"/>
      </w:pPr>
      <w:r>
        <w:drawing>
          <wp:inline distT="0" distB="0" distL="114300" distR="114300">
            <wp:extent cx="5730240" cy="3223260"/>
            <wp:effectExtent l="0" t="0" r="1016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30240" cy="3223260"/>
                    </a:xfrm>
                    <a:prstGeom prst="rect">
                      <a:avLst/>
                    </a:prstGeom>
                    <a:noFill/>
                    <a:ln>
                      <a:noFill/>
                    </a:ln>
                  </pic:spPr>
                </pic:pic>
              </a:graphicData>
            </a:graphic>
          </wp:inline>
        </w:drawing>
      </w:r>
    </w:p>
    <w:p w14:paraId="4FCB0F6B">
      <w:pPr>
        <w:pStyle w:val="3"/>
        <w:numPr>
          <w:ilvl w:val="0"/>
          <w:numId w:val="0"/>
        </w:numPr>
        <w:spacing w:after="0" w:line="360" w:lineRule="auto"/>
        <w:jc w:val="both"/>
      </w:pPr>
    </w:p>
    <w:p w14:paraId="34F67A49">
      <w:pPr>
        <w:pStyle w:val="3"/>
        <w:numPr>
          <w:ilvl w:val="0"/>
          <w:numId w:val="0"/>
        </w:numPr>
        <w:spacing w:after="0" w:line="360" w:lineRule="auto"/>
        <w:jc w:val="both"/>
      </w:pPr>
      <w:r>
        <w:drawing>
          <wp:inline distT="0" distB="0" distL="114300" distR="114300">
            <wp:extent cx="5730240" cy="3223260"/>
            <wp:effectExtent l="0" t="0" r="1016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30240" cy="3223260"/>
                    </a:xfrm>
                    <a:prstGeom prst="rect">
                      <a:avLst/>
                    </a:prstGeom>
                    <a:noFill/>
                    <a:ln>
                      <a:noFill/>
                    </a:ln>
                  </pic:spPr>
                </pic:pic>
              </a:graphicData>
            </a:graphic>
          </wp:inline>
        </w:drawing>
      </w:r>
    </w:p>
    <w:p w14:paraId="510EB3FD">
      <w:pPr>
        <w:pStyle w:val="3"/>
        <w:numPr>
          <w:ilvl w:val="0"/>
          <w:numId w:val="0"/>
        </w:numPr>
        <w:spacing w:after="0" w:line="360" w:lineRule="auto"/>
        <w:jc w:val="both"/>
      </w:pPr>
    </w:p>
    <w:p w14:paraId="0DD4603D">
      <w:pPr>
        <w:pStyle w:val="3"/>
        <w:numPr>
          <w:ilvl w:val="0"/>
          <w:numId w:val="0"/>
        </w:numPr>
        <w:spacing w:after="0" w:line="360" w:lineRule="auto"/>
        <w:jc w:val="both"/>
        <w:rPr>
          <w:rFonts w:ascii="Times New Roman" w:hAnsi="Times New Roman" w:eastAsia="Times New Roman" w:cs="Times New Roman"/>
          <w:color w:val="1F3864"/>
          <w:sz w:val="24"/>
          <w:szCs w:val="24"/>
        </w:rPr>
      </w:pPr>
      <w:r>
        <w:drawing>
          <wp:inline distT="0" distB="0" distL="114300" distR="114300">
            <wp:extent cx="5730240" cy="3223260"/>
            <wp:effectExtent l="0" t="0" r="1016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30240" cy="3223260"/>
                    </a:xfrm>
                    <a:prstGeom prst="rect">
                      <a:avLst/>
                    </a:prstGeom>
                    <a:noFill/>
                    <a:ln>
                      <a:noFill/>
                    </a:ln>
                  </pic:spPr>
                </pic:pic>
              </a:graphicData>
            </a:graphic>
          </wp:inline>
        </w:drawing>
      </w:r>
    </w:p>
    <w:p w14:paraId="3937A5D0">
      <w:pPr>
        <w:pStyle w:val="3"/>
        <w:numPr>
          <w:ilvl w:val="0"/>
          <w:numId w:val="0"/>
        </w:numPr>
        <w:spacing w:after="0" w:line="360" w:lineRule="auto"/>
        <w:jc w:val="both"/>
        <w:rPr>
          <w:rFonts w:ascii="Times New Roman" w:hAnsi="Times New Roman" w:eastAsia="Times New Roman" w:cs="Times New Roman"/>
          <w:color w:val="1F3864"/>
          <w:sz w:val="24"/>
          <w:szCs w:val="24"/>
        </w:rPr>
      </w:pPr>
    </w:p>
    <w:p w14:paraId="355850B8">
      <w:pPr>
        <w:pStyle w:val="3"/>
        <w:spacing w:after="0" w:line="360" w:lineRule="auto"/>
        <w:jc w:val="both"/>
        <w:rPr>
          <w:rFonts w:ascii="Times New Roman" w:hAnsi="Times New Roman" w:eastAsia="Times New Roman" w:cs="Times New Roman"/>
          <w:sz w:val="24"/>
          <w:szCs w:val="24"/>
        </w:rPr>
      </w:pPr>
    </w:p>
    <w:p w14:paraId="5AAAF998">
      <w:pPr>
        <w:pStyle w:val="3"/>
        <w:spacing w:after="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color w:val="3333CC"/>
          <w:sz w:val="28"/>
          <w:szCs w:val="28"/>
        </w:rPr>
        <w:t>8. Analysis and Visualizations (Power BI AND PYTHON)</w:t>
      </w:r>
    </w:p>
    <w:p w14:paraId="723268E7">
      <w:pPr>
        <w:pStyle w:val="3"/>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Pr>
        <w:t>Dashboard Features:</w:t>
      </w:r>
    </w:p>
    <w:p w14:paraId="1D6FE1C9">
      <w:pPr>
        <w:pStyle w:val="3"/>
        <w:numPr>
          <w:ilvl w:val="0"/>
          <w:numId w:val="6"/>
        </w:numPr>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b/>
          <w:bCs/>
          <w:color w:val="1F3864"/>
          <w:sz w:val="24"/>
          <w:szCs w:val="24"/>
        </w:rPr>
        <w:t xml:space="preserve">Multiple Visualizations based on problem statement: </w:t>
      </w:r>
      <w:r>
        <w:rPr>
          <w:rFonts w:ascii="Times New Roman" w:hAnsi="Times New Roman" w:eastAsia="Times New Roman" w:cs="Times New Roman"/>
          <w:color w:val="1F3864"/>
          <w:sz w:val="24"/>
          <w:szCs w:val="24"/>
        </w:rPr>
        <w:t>Univariate analysis charts, Bivariate analysis charts, multivariate analysis charts, KPI cards, and tables to communicate insights.</w:t>
      </w:r>
      <w:r>
        <w:rPr>
          <w:rFonts w:ascii="Times New Roman" w:hAnsi="Times New Roman" w:eastAsia="Times New Roman" w:cs="Times New Roman"/>
          <w:b/>
          <w:bCs/>
          <w:color w:val="1F3864"/>
          <w:sz w:val="24"/>
          <w:szCs w:val="24"/>
        </w:rPr>
        <w:t xml:space="preserve"> List are</w:t>
      </w:r>
    </w:p>
    <w:p w14:paraId="29509A74">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r>
        <w:rPr>
          <w:rFonts w:ascii="Times New Roman" w:hAnsi="Times New Roman" w:cs="Times New Roman"/>
          <w:color w:val="1F1F1F"/>
          <w:sz w:val="24"/>
          <w:szCs w:val="24"/>
          <w:shd w:val="clear" w:color="auto" w:fill="FFFFFF"/>
        </w:rPr>
        <w:t>Count plot, histogram, box plot, scatter plot, bar plot, correlation heat map, pair plot, grouped analysis, pivot tables, advanced plot</w:t>
      </w:r>
      <w:r>
        <w:rPr>
          <w:rFonts w:hint="default" w:ascii="Times New Roman" w:hAnsi="Times New Roman" w:cs="Times New Roman"/>
          <w:color w:val="1F1F1F"/>
          <w:sz w:val="24"/>
          <w:szCs w:val="24"/>
          <w:shd w:val="clear" w:color="auto" w:fill="FFFFFF"/>
          <w:lang w:val="en-US"/>
        </w:rPr>
        <w:t>.</w:t>
      </w:r>
    </w:p>
    <w:p w14:paraId="58A729AF">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p>
    <w:p w14:paraId="2C7194F1">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Patient distribution by gender</w:t>
      </w:r>
    </w:p>
    <w:p w14:paraId="20D2E1A6">
      <w:pPr>
        <w:pStyle w:val="3"/>
        <w:spacing w:after="0" w:line="360" w:lineRule="auto"/>
        <w:ind w:left="720"/>
        <w:jc w:val="both"/>
      </w:pPr>
      <w:r>
        <w:drawing>
          <wp:inline distT="0" distB="0" distL="114300" distR="114300">
            <wp:extent cx="5865495" cy="2728595"/>
            <wp:effectExtent l="0" t="0" r="1905" b="19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865495" cy="2728595"/>
                    </a:xfrm>
                    <a:prstGeom prst="rect">
                      <a:avLst/>
                    </a:prstGeom>
                    <a:noFill/>
                    <a:ln>
                      <a:noFill/>
                    </a:ln>
                  </pic:spPr>
                </pic:pic>
              </a:graphicData>
            </a:graphic>
          </wp:inline>
        </w:drawing>
      </w:r>
    </w:p>
    <w:p w14:paraId="0DAB55CA">
      <w:pPr>
        <w:pStyle w:val="18"/>
        <w:keepNext w:val="0"/>
        <w:keepLines w:val="0"/>
        <w:widowControl/>
        <w:suppressLineNumbers w:val="0"/>
        <w:shd w:val="clear" w:fill="FFFFFF"/>
        <w:spacing w:before="105" w:beforeAutospacing="0" w:after="105" w:afterAutospacing="0"/>
        <w:ind w:left="0" w:firstLine="0"/>
        <w:rPr>
          <w:rFonts w:ascii="sans-serif" w:hAnsi="sans-serif" w:eastAsia="sans-serif" w:cs="sans-serif"/>
          <w:i w:val="0"/>
          <w:iCs w:val="0"/>
          <w:caps w:val="0"/>
          <w:color w:val="1F1F1F"/>
          <w:spacing w:val="0"/>
          <w:sz w:val="24"/>
          <w:szCs w:val="24"/>
        </w:rPr>
      </w:pPr>
      <w:r>
        <w:rPr>
          <w:rFonts w:hint="default" w:ascii="sans-serif" w:hAnsi="sans-serif" w:eastAsia="sans-serif" w:cs="sans-serif"/>
          <w:i w:val="0"/>
          <w:iCs w:val="0"/>
          <w:caps w:val="0"/>
          <w:color w:val="1F1F1F"/>
          <w:spacing w:val="0"/>
          <w:sz w:val="24"/>
          <w:szCs w:val="24"/>
          <w:shd w:val="clear" w:fill="FFFFFF"/>
        </w:rPr>
        <w:t>INSIGHTS Key Data Insights</w:t>
      </w:r>
    </w:p>
    <w:p w14:paraId="3254A6B8">
      <w:pPr>
        <w:keepNext w:val="0"/>
        <w:keepLines w:val="0"/>
        <w:widowControl/>
        <w:numPr>
          <w:ilvl w:val="0"/>
          <w:numId w:val="7"/>
        </w:numPr>
        <w:suppressLineNumbers w:val="0"/>
        <w:spacing w:before="0" w:beforeAutospacing="1" w:after="0" w:afterAutospacing="1"/>
        <w:ind w:left="720" w:hanging="360"/>
      </w:pPr>
      <w:r>
        <w:rPr>
          <w:rFonts w:hint="default" w:ascii="sans-serif" w:hAnsi="sans-serif" w:eastAsia="sans-serif" w:cs="sans-serif"/>
          <w:i w:val="0"/>
          <w:iCs w:val="0"/>
          <w:caps w:val="0"/>
          <w:color w:val="1F1F1F"/>
          <w:spacing w:val="0"/>
          <w:sz w:val="24"/>
          <w:szCs w:val="24"/>
          <w:shd w:val="clear" w:fill="FFFFFF"/>
        </w:rPr>
        <w:t>Balanced Primary Demographics: Patient admissions are almost evenly split between Female (9,904 patients) and Male (9,700 patients), showing balanced utilization across major demographic segments.</w:t>
      </w:r>
    </w:p>
    <w:p w14:paraId="0C36C658">
      <w:pPr>
        <w:keepNext w:val="0"/>
        <w:keepLines w:val="0"/>
        <w:widowControl/>
        <w:numPr>
          <w:ilvl w:val="0"/>
          <w:numId w:val="7"/>
        </w:numPr>
        <w:suppressLineNumbers w:val="0"/>
        <w:spacing w:before="0" w:beforeAutospacing="1" w:after="0" w:afterAutospacing="1"/>
        <w:ind w:left="720" w:hanging="360"/>
      </w:pPr>
      <w:r>
        <w:rPr>
          <w:rFonts w:hint="default" w:ascii="sans-serif" w:hAnsi="sans-serif" w:eastAsia="sans-serif" w:cs="sans-serif"/>
          <w:i w:val="0"/>
          <w:iCs w:val="0"/>
          <w:caps w:val="0"/>
          <w:color w:val="1F1F1F"/>
          <w:spacing w:val="0"/>
          <w:sz w:val="24"/>
          <w:szCs w:val="24"/>
          <w:shd w:val="clear" w:fill="FFFFFF"/>
        </w:rPr>
        <w:t>Inclusive Minority Representation: The Other category accounts for 396 patients (~2% of total admissions), representing non-binary, gender-diverse, or non-disclosed patient profiles.</w:t>
      </w:r>
    </w:p>
    <w:p w14:paraId="4BEF2F5E">
      <w:pPr>
        <w:pStyle w:val="3"/>
        <w:spacing w:after="0" w:line="360" w:lineRule="auto"/>
        <w:ind w:left="720"/>
        <w:jc w:val="both"/>
      </w:pPr>
    </w:p>
    <w:p w14:paraId="46B1F024">
      <w:pPr>
        <w:pStyle w:val="3"/>
        <w:spacing w:after="0" w:line="360" w:lineRule="auto"/>
        <w:ind w:left="720"/>
        <w:jc w:val="both"/>
        <w:rPr>
          <w:rFonts w:hint="default"/>
          <w:lang w:val="en-US"/>
        </w:rPr>
      </w:pPr>
      <w:r>
        <w:rPr>
          <w:rFonts w:hint="default"/>
          <w:lang w:val="en-US"/>
        </w:rPr>
        <w:t>BIVARIATE ANALYSIS-LENGTH OF STAY BY ADMISSION TYPE</w:t>
      </w:r>
    </w:p>
    <w:p w14:paraId="32357EB5">
      <w:pPr>
        <w:pStyle w:val="3"/>
        <w:spacing w:after="0" w:line="360" w:lineRule="auto"/>
        <w:ind w:left="720"/>
        <w:jc w:val="both"/>
      </w:pPr>
      <w:r>
        <w:drawing>
          <wp:inline distT="0" distB="0" distL="114300" distR="114300">
            <wp:extent cx="4581525" cy="2868930"/>
            <wp:effectExtent l="0" t="0" r="3175" b="127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3"/>
                    <a:stretch>
                      <a:fillRect/>
                    </a:stretch>
                  </pic:blipFill>
                  <pic:spPr>
                    <a:xfrm>
                      <a:off x="0" y="0"/>
                      <a:ext cx="4581525" cy="2868930"/>
                    </a:xfrm>
                    <a:prstGeom prst="rect">
                      <a:avLst/>
                    </a:prstGeom>
                    <a:noFill/>
                    <a:ln>
                      <a:noFill/>
                    </a:ln>
                  </pic:spPr>
                </pic:pic>
              </a:graphicData>
            </a:graphic>
          </wp:inline>
        </w:drawing>
      </w:r>
    </w:p>
    <w:p w14:paraId="169E3D82">
      <w:pPr>
        <w:pStyle w:val="3"/>
        <w:spacing w:after="0" w:line="360" w:lineRule="auto"/>
        <w:ind w:left="720"/>
        <w:jc w:val="both"/>
      </w:pPr>
    </w:p>
    <w:p w14:paraId="618FD82E">
      <w:pPr>
        <w:pStyle w:val="3"/>
        <w:spacing w:after="0" w:line="360" w:lineRule="auto"/>
        <w:ind w:left="720"/>
        <w:jc w:val="both"/>
        <w:rPr>
          <w:rFonts w:ascii="sans-serif" w:hAnsi="sans-serif" w:eastAsia="sans-serif" w:cs="sans-serif"/>
          <w:i w:val="0"/>
          <w:iCs w:val="0"/>
          <w:caps w:val="0"/>
          <w:color w:val="1F1F1F"/>
          <w:spacing w:val="0"/>
          <w:sz w:val="24"/>
          <w:szCs w:val="24"/>
          <w:shd w:val="clear" w:fill="FFFFFF"/>
        </w:rPr>
      </w:pPr>
      <w:r>
        <w:rPr>
          <w:rFonts w:ascii="sans-serif" w:hAnsi="sans-serif" w:eastAsia="sans-serif" w:cs="sans-serif"/>
          <w:i w:val="0"/>
          <w:iCs w:val="0"/>
          <w:caps w:val="0"/>
          <w:color w:val="1F1F1F"/>
          <w:spacing w:val="0"/>
          <w:sz w:val="24"/>
          <w:szCs w:val="24"/>
          <w:shd w:val="clear" w:fill="FFFFFF"/>
        </w:rPr>
        <w:t>This bivariate box plot illustrates the relationship between admission urgency categories (Elective, Urgent, Emergency) and the hospital length of stay measured in days across 20,000 admission records.</w:t>
      </w:r>
    </w:p>
    <w:p w14:paraId="66B714DA">
      <w:pPr>
        <w:keepNext w:val="0"/>
        <w:keepLines w:val="0"/>
        <w:widowControl/>
        <w:numPr>
          <w:ilvl w:val="0"/>
          <w:numId w:val="8"/>
        </w:numPr>
        <w:suppressLineNumbers w:val="0"/>
        <w:spacing w:before="0" w:beforeAutospacing="1" w:after="0" w:afterAutospacing="1" w:line="16" w:lineRule="atLeast"/>
        <w:ind w:left="720" w:hanging="360"/>
      </w:pPr>
      <w:r>
        <w:rPr>
          <w:rFonts w:ascii="sans-serif" w:hAnsi="sans-serif" w:eastAsia="sans-serif" w:cs="sans-serif"/>
          <w:i w:val="0"/>
          <w:iCs w:val="0"/>
          <w:caps w:val="0"/>
          <w:color w:val="1F1F1F"/>
          <w:spacing w:val="0"/>
          <w:sz w:val="24"/>
          <w:szCs w:val="24"/>
        </w:rPr>
        <w:t>Admission type alone does not cause significant variance in stay duration, directing further analysis toward medical severity or department types.</w:t>
      </w:r>
    </w:p>
    <w:p w14:paraId="2269082E">
      <w:pPr>
        <w:keepNext w:val="0"/>
        <w:keepLines w:val="0"/>
        <w:widowControl/>
        <w:numPr>
          <w:ilvl w:val="0"/>
          <w:numId w:val="0"/>
        </w:numPr>
        <w:suppressLineNumbers w:val="0"/>
        <w:spacing w:before="0" w:beforeAutospacing="1" w:after="0" w:afterAutospacing="1" w:line="16" w:lineRule="atLeast"/>
        <w:ind w:left="360" w:leftChars="0"/>
        <w:rPr>
          <w:rFonts w:hint="default"/>
          <w:lang w:val="en-US"/>
        </w:rPr>
      </w:pPr>
      <w:r>
        <w:rPr>
          <w:rFonts w:hint="default" w:ascii="sans-serif" w:hAnsi="sans-serif" w:eastAsia="sans-serif" w:cs="sans-serif"/>
          <w:i w:val="0"/>
          <w:iCs w:val="0"/>
          <w:caps w:val="0"/>
          <w:color w:val="1F1F1F"/>
          <w:spacing w:val="0"/>
          <w:sz w:val="24"/>
          <w:szCs w:val="24"/>
          <w:lang w:val="en-US"/>
        </w:rPr>
        <w:t xml:space="preserve">MULTIVARIATE ANALYSIS :AVERAGE LENGTH OF STAY BY DEPARTMENT AND ADMISSION TYPE </w:t>
      </w:r>
    </w:p>
    <w:p w14:paraId="27B134D7">
      <w:pPr>
        <w:pStyle w:val="3"/>
        <w:spacing w:after="0" w:line="360" w:lineRule="auto"/>
        <w:ind w:left="720"/>
        <w:jc w:val="both"/>
      </w:pPr>
    </w:p>
    <w:p w14:paraId="0B0FD2A1">
      <w:pPr>
        <w:pStyle w:val="3"/>
        <w:spacing w:after="0" w:line="360" w:lineRule="auto"/>
        <w:ind w:left="720"/>
        <w:jc w:val="both"/>
        <w:rPr>
          <w:rFonts w:hint="default"/>
          <w:lang w:val="en-US"/>
        </w:rPr>
      </w:pPr>
      <w:r>
        <w:drawing>
          <wp:inline distT="0" distB="0" distL="114300" distR="114300">
            <wp:extent cx="5730240" cy="3223260"/>
            <wp:effectExtent l="0" t="0" r="10160" b="254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4"/>
                    <a:stretch>
                      <a:fillRect/>
                    </a:stretch>
                  </pic:blipFill>
                  <pic:spPr>
                    <a:xfrm>
                      <a:off x="0" y="0"/>
                      <a:ext cx="5730240" cy="3223260"/>
                    </a:xfrm>
                    <a:prstGeom prst="rect">
                      <a:avLst/>
                    </a:prstGeom>
                    <a:noFill/>
                    <a:ln>
                      <a:noFill/>
                    </a:ln>
                  </pic:spPr>
                </pic:pic>
              </a:graphicData>
            </a:graphic>
          </wp:inline>
        </w:drawing>
      </w:r>
    </w:p>
    <w:p w14:paraId="54EAB4B3">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p>
    <w:p w14:paraId="16BE26EC">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p>
    <w:p w14:paraId="355C0B0E">
      <w:pPr>
        <w:pStyle w:val="3"/>
        <w:spacing w:after="0" w:line="360" w:lineRule="auto"/>
        <w:ind w:left="720"/>
        <w:jc w:val="both"/>
      </w:pPr>
      <w:r>
        <w:rPr>
          <w:rFonts w:ascii="sans-serif" w:hAnsi="sans-serif" w:eastAsia="sans-serif" w:cs="sans-serif"/>
          <w:i w:val="0"/>
          <w:iCs w:val="0"/>
          <w:caps w:val="0"/>
          <w:color w:val="1F1F1F"/>
          <w:spacing w:val="0"/>
          <w:sz w:val="24"/>
          <w:szCs w:val="24"/>
          <w:shd w:val="clear" w:fill="FFFFFF"/>
        </w:rPr>
        <w:t>This grouped bar plot compares the mean length of stay (in days) across various medical departments (such as Orthopedics, General Medicine, Cardiology, Oncology, Pediatrics, Gynecology, Neurology, Emergency, and Unknown), segmented by admission channel (Elective, Urgent, and Emergency)</w:t>
      </w:r>
    </w:p>
    <w:p w14:paraId="60B5DCFF">
      <w:pPr>
        <w:pStyle w:val="18"/>
        <w:keepNext w:val="0"/>
        <w:keepLines w:val="0"/>
        <w:widowControl/>
        <w:suppressLineNumbers w:val="0"/>
        <w:spacing w:before="105" w:beforeAutospacing="0" w:after="105" w:afterAutospacing="0"/>
        <w:ind w:left="720"/>
      </w:pPr>
      <w:r>
        <w:rPr>
          <w:rFonts w:ascii="sans-serif" w:hAnsi="sans-serif" w:eastAsia="sans-serif" w:cs="sans-serif"/>
          <w:i w:val="0"/>
          <w:iCs w:val="0"/>
          <w:caps w:val="0"/>
          <w:color w:val="1F1F1F"/>
          <w:spacing w:val="0"/>
          <w:sz w:val="24"/>
          <w:szCs w:val="24"/>
          <w:shd w:val="clear" w:fill="FFFFFF"/>
        </w:rPr>
        <w:t>The average length of stay remains constant at approximately 15 to 16 days across almost all combinations of clinical departments and admission channels.</w:t>
      </w:r>
    </w:p>
    <w:p w14:paraId="034D4AAF">
      <w:pPr>
        <w:pStyle w:val="18"/>
        <w:keepNext w:val="0"/>
        <w:keepLines w:val="0"/>
        <w:widowControl/>
        <w:suppressLineNumbers w:val="0"/>
        <w:spacing w:before="105" w:beforeAutospacing="0" w:after="105" w:afterAutospacing="0"/>
        <w:ind w:left="720"/>
        <w:rPr>
          <w:rFonts w:hint="default" w:ascii="Times New Roman" w:hAnsi="Times New Roman" w:cs="Times New Roman"/>
          <w:color w:val="1F1F1F"/>
          <w:sz w:val="24"/>
          <w:szCs w:val="24"/>
          <w:shd w:val="clear" w:color="auto" w:fill="FFFFFF"/>
          <w:lang w:val="en-US"/>
        </w:rPr>
      </w:pPr>
      <w:r>
        <w:rPr>
          <w:rFonts w:ascii="sans-serif" w:hAnsi="sans-serif" w:eastAsia="sans-serif" w:cs="sans-serif"/>
          <w:i w:val="0"/>
          <w:iCs w:val="0"/>
          <w:caps w:val="0"/>
          <w:color w:val="1F1F1F"/>
          <w:spacing w:val="0"/>
          <w:sz w:val="24"/>
          <w:szCs w:val="24"/>
          <w:shd w:val="clear" w:fill="FFFFFF"/>
        </w:rPr>
        <w:t>The Unknown department category shows slightly more variation (with Urgent stays averaging ~13 days), but overall stay durations across major departments remain consistent.</w:t>
      </w:r>
    </w:p>
    <w:p w14:paraId="1067CF16">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p>
    <w:p w14:paraId="2DC6A3DA">
      <w:pPr>
        <w:pStyle w:val="3"/>
        <w:numPr>
          <w:ilvl w:val="0"/>
          <w:numId w:val="6"/>
        </w:numPr>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color w:val="1F3864"/>
          <w:sz w:val="24"/>
          <w:szCs w:val="24"/>
        </w:rPr>
        <w:t xml:space="preserve">Report interactive Layout using </w:t>
      </w:r>
      <w:r>
        <w:rPr>
          <w:rFonts w:ascii="Times New Roman" w:hAnsi="Times New Roman" w:eastAsia="Times New Roman" w:cs="Times New Roman"/>
          <w:b/>
          <w:bCs/>
          <w:color w:val="1F3864"/>
          <w:sz w:val="24"/>
          <w:szCs w:val="24"/>
        </w:rPr>
        <w:t>Drill-down</w:t>
      </w:r>
      <w:r>
        <w:rPr>
          <w:rFonts w:ascii="Times New Roman" w:hAnsi="Times New Roman" w:eastAsia="Times New Roman" w:cs="Times New Roman"/>
          <w:color w:val="1F3864"/>
          <w:sz w:val="24"/>
          <w:szCs w:val="24"/>
        </w:rPr>
        <w:t xml:space="preserve">, </w:t>
      </w:r>
      <w:r>
        <w:rPr>
          <w:rFonts w:ascii="Times New Roman" w:hAnsi="Times New Roman" w:eastAsia="Times New Roman" w:cs="Times New Roman"/>
          <w:b/>
          <w:bCs/>
          <w:color w:val="1F3864"/>
          <w:sz w:val="24"/>
          <w:szCs w:val="24"/>
        </w:rPr>
        <w:t>Filters and slicers</w:t>
      </w:r>
    </w:p>
    <w:p w14:paraId="47269724">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Interactive Dashboard Layout</w:t>
      </w:r>
    </w:p>
    <w:p w14:paraId="591D07C7">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The Power BI dashboard was designed with an interactive layout to enable users to explore healthcare operational data efficiently. Interactive features such as drill-down, slicers, and filters were incorporated to provide both high-level and detailed views of the data.</w:t>
      </w:r>
    </w:p>
    <w:p w14:paraId="686294A3">
      <w:pPr>
        <w:pStyle w:val="3"/>
        <w:numPr>
          <w:ilvl w:val="0"/>
          <w:numId w:val="6"/>
        </w:numPr>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Pr>
        <w:t>Drill-down</w:t>
      </w:r>
      <w:r>
        <w:rPr>
          <w:rFonts w:ascii="Times New Roman" w:hAnsi="Times New Roman" w:eastAsia="Times New Roman" w:cs="Times New Roman"/>
          <w:color w:val="1F3864"/>
          <w:sz w:val="24"/>
          <w:szCs w:val="24"/>
        </w:rPr>
        <w:t xml:space="preserve">, </w:t>
      </w:r>
    </w:p>
    <w:p w14:paraId="778C2553">
      <w:pPr>
        <w:pStyle w:val="3"/>
        <w:numPr>
          <w:ilvl w:val="0"/>
          <w:numId w:val="6"/>
        </w:numPr>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Pr>
        <w:t xml:space="preserve">Filters </w:t>
      </w:r>
    </w:p>
    <w:p w14:paraId="33170E58">
      <w:pPr>
        <w:pStyle w:val="3"/>
        <w:numPr>
          <w:ilvl w:val="0"/>
          <w:numId w:val="6"/>
        </w:numPr>
        <w:spacing w:after="0" w:line="360" w:lineRule="auto"/>
        <w:jc w:val="both"/>
        <w:rPr>
          <w:rFonts w:ascii="Times New Roman" w:hAnsi="Times New Roman" w:eastAsia="Times New Roman" w:cs="Times New Roman"/>
          <w:b/>
          <w:bCs/>
          <w:color w:val="1F3864"/>
          <w:sz w:val="24"/>
          <w:szCs w:val="24"/>
        </w:rPr>
      </w:pPr>
      <w:r>
        <w:rPr>
          <w:rFonts w:ascii="Times New Roman" w:hAnsi="Times New Roman" w:eastAsia="Times New Roman" w:cs="Times New Roman"/>
          <w:b/>
          <w:bCs/>
          <w:color w:val="1F3864"/>
          <w:sz w:val="24"/>
          <w:szCs w:val="24"/>
        </w:rPr>
        <w:t>Slicers</w:t>
      </w:r>
    </w:p>
    <w:p w14:paraId="491B03C4">
      <w:pPr>
        <w:pStyle w:val="3"/>
        <w:numPr>
          <w:ilvl w:val="0"/>
          <w:numId w:val="6"/>
        </w:numPr>
        <w:spacing w:after="0" w:line="360" w:lineRule="auto"/>
        <w:jc w:val="both"/>
        <w:rPr>
          <w:rFonts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lang w:val="en-US"/>
        </w:rPr>
        <w:t xml:space="preserve">Interative visuals , KPI, CARDS </w:t>
      </w:r>
    </w:p>
    <w:p w14:paraId="61F5869B">
      <w:pPr>
        <w:pStyle w:val="3"/>
        <w:numPr>
          <w:ilvl w:val="0"/>
          <w:numId w:val="0"/>
        </w:numPr>
        <w:spacing w:after="0" w:line="360" w:lineRule="auto"/>
        <w:jc w:val="both"/>
        <w:rPr>
          <w:rFonts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The interactive layout enables hospital administrators to move from overall performance to detailed analysis, compare different hospitals or departments, identify workload and performance variations, and obtain actionable insights for manpower planning, resource allocation, and operational improvement.</w:t>
      </w:r>
    </w:p>
    <w:p w14:paraId="12970670">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p>
    <w:p w14:paraId="3649DD6F">
      <w:pPr>
        <w:pStyle w:val="3"/>
        <w:spacing w:after="0" w:line="360" w:lineRule="auto"/>
        <w:ind w:left="720" w:firstLine="1920" w:firstLineChars="80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POWER BI DASH BOARD  SCREEN SHOT </w:t>
      </w:r>
    </w:p>
    <w:p w14:paraId="7F9F81C8">
      <w:pPr>
        <w:pStyle w:val="3"/>
        <w:spacing w:after="0" w:line="360" w:lineRule="auto"/>
        <w:ind w:left="720"/>
        <w:jc w:val="both"/>
      </w:pPr>
      <w:r>
        <w:drawing>
          <wp:inline distT="0" distB="0" distL="114300" distR="114300">
            <wp:extent cx="5730240" cy="3223260"/>
            <wp:effectExtent l="0" t="0" r="1016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30240" cy="3223260"/>
                    </a:xfrm>
                    <a:prstGeom prst="rect">
                      <a:avLst/>
                    </a:prstGeom>
                    <a:noFill/>
                    <a:ln>
                      <a:noFill/>
                    </a:ln>
                  </pic:spPr>
                </pic:pic>
              </a:graphicData>
            </a:graphic>
          </wp:inline>
        </w:drawing>
      </w:r>
    </w:p>
    <w:p w14:paraId="6110F89D">
      <w:pPr>
        <w:pStyle w:val="3"/>
        <w:spacing w:after="0" w:line="360" w:lineRule="auto"/>
        <w:jc w:val="both"/>
      </w:pPr>
    </w:p>
    <w:p w14:paraId="7CF91C8D">
      <w:pPr>
        <w:pStyle w:val="3"/>
        <w:spacing w:after="0" w:line="360" w:lineRule="auto"/>
        <w:ind w:left="720" w:firstLine="110" w:firstLineChars="50"/>
        <w:jc w:val="both"/>
        <w:rPr>
          <w:rFonts w:hint="default"/>
          <w:lang w:val="en-US"/>
        </w:rPr>
      </w:pPr>
      <w:r>
        <w:rPr>
          <w:rFonts w:hint="default"/>
          <w:lang w:val="en-US"/>
        </w:rPr>
        <w:t>EXECUTIVE OVERVIEW PAGE -1</w:t>
      </w:r>
    </w:p>
    <w:p w14:paraId="38486768">
      <w:pPr>
        <w:pStyle w:val="3"/>
        <w:spacing w:after="0" w:line="360" w:lineRule="auto"/>
        <w:ind w:left="720"/>
        <w:jc w:val="both"/>
        <w:rPr>
          <w:rFonts w:hint="default"/>
          <w:lang w:val="en-US"/>
        </w:rPr>
      </w:pPr>
      <w:r>
        <w:rPr>
          <w:rFonts w:hint="default"/>
          <w:lang w:val="en-US"/>
        </w:rPr>
        <w:t>KPIS USED</w:t>
      </w:r>
    </w:p>
    <w:p w14:paraId="29A8D05F">
      <w:pPr>
        <w:pStyle w:val="3"/>
        <w:spacing w:after="0" w:line="360" w:lineRule="auto"/>
        <w:ind w:left="720"/>
        <w:jc w:val="both"/>
        <w:rPr>
          <w:rFonts w:hint="default"/>
          <w:lang w:val="en-US"/>
        </w:rPr>
      </w:pPr>
      <w:r>
        <w:rPr>
          <w:rFonts w:hint="default"/>
        </w:rPr>
        <w:t>✅ Total Patients</w:t>
      </w:r>
      <w:r>
        <w:rPr>
          <w:rFonts w:hint="default"/>
          <w:lang w:val="en-US"/>
        </w:rPr>
        <w:t>- measures overall admission /admission volume -</w:t>
      </w:r>
    </w:p>
    <w:p w14:paraId="316C1D8F">
      <w:pPr>
        <w:pStyle w:val="3"/>
        <w:spacing w:after="0" w:line="360" w:lineRule="auto"/>
        <w:ind w:left="720"/>
        <w:jc w:val="both"/>
        <w:rPr>
          <w:rFonts w:hint="default"/>
          <w:lang w:val="en-US"/>
        </w:rPr>
      </w:pPr>
      <w:r>
        <w:rPr>
          <w:rFonts w:hint="default"/>
        </w:rPr>
        <w:t>✅ Average LOS</w:t>
      </w:r>
      <w:r>
        <w:rPr>
          <w:rFonts w:hint="default"/>
          <w:lang w:val="en-US"/>
        </w:rPr>
        <w:t xml:space="preserve">-measures average duration of hospital stay </w:t>
      </w:r>
    </w:p>
    <w:p w14:paraId="470D307F">
      <w:pPr>
        <w:pStyle w:val="3"/>
        <w:spacing w:after="0" w:line="360" w:lineRule="auto"/>
        <w:ind w:left="720"/>
        <w:jc w:val="both"/>
        <w:rPr>
          <w:rFonts w:hint="default"/>
          <w:lang w:val="en-US"/>
        </w:rPr>
      </w:pPr>
      <w:r>
        <w:rPr>
          <w:rFonts w:hint="default"/>
        </w:rPr>
        <w:t>✅ Total Admission Deposits</w:t>
      </w:r>
      <w:r>
        <w:rPr>
          <w:rFonts w:hint="default"/>
          <w:lang w:val="en-US"/>
        </w:rPr>
        <w:t>-shows total admission related deposit value</w:t>
      </w:r>
    </w:p>
    <w:p w14:paraId="1D4612A0">
      <w:pPr>
        <w:pStyle w:val="3"/>
        <w:spacing w:after="0" w:line="360" w:lineRule="auto"/>
        <w:ind w:left="720"/>
        <w:jc w:val="both"/>
        <w:rPr>
          <w:rFonts w:hint="default"/>
          <w:lang w:val="en-US"/>
        </w:rPr>
      </w:pPr>
      <w:r>
        <w:rPr>
          <w:rFonts w:hint="default"/>
        </w:rPr>
        <w:t>✅ Average Staff Available</w:t>
      </w:r>
      <w:r>
        <w:rPr>
          <w:rFonts w:hint="default"/>
          <w:lang w:val="en-US"/>
        </w:rPr>
        <w:t xml:space="preserve">-indicates average staff availability associated with patient records </w:t>
      </w:r>
    </w:p>
    <w:p w14:paraId="168509BD">
      <w:pPr>
        <w:pStyle w:val="3"/>
        <w:spacing w:after="0" w:line="360" w:lineRule="auto"/>
        <w:ind w:left="720"/>
        <w:jc w:val="both"/>
        <w:rPr>
          <w:rFonts w:hint="default"/>
          <w:lang w:val="en-US"/>
        </w:rPr>
      </w:pPr>
      <w:r>
        <w:rPr>
          <w:rFonts w:hint="default"/>
          <w:lang w:val="en-US"/>
        </w:rPr>
        <w:t>SLICERS USED</w:t>
      </w:r>
    </w:p>
    <w:p w14:paraId="653584DE">
      <w:pPr>
        <w:pStyle w:val="3"/>
        <w:spacing w:after="0" w:line="360" w:lineRule="auto"/>
        <w:ind w:left="720"/>
        <w:jc w:val="both"/>
        <w:rPr>
          <w:rFonts w:hint="default"/>
          <w:lang w:val="en-US"/>
        </w:rPr>
      </w:pPr>
      <w:r>
        <w:rPr>
          <w:rFonts w:hint="default"/>
        </w:rPr>
        <w:t>✅ Department slicer</w:t>
      </w:r>
      <w:r>
        <w:rPr>
          <w:rFonts w:hint="default"/>
          <w:lang w:val="en-US"/>
        </w:rPr>
        <w:t xml:space="preserve">- can see patient volume, LOS, staff availability, admission pattern,severity , Gender distribution </w:t>
      </w:r>
    </w:p>
    <w:p w14:paraId="7318E4B1">
      <w:pPr>
        <w:pStyle w:val="3"/>
        <w:spacing w:after="0" w:line="360" w:lineRule="auto"/>
        <w:ind w:left="720"/>
        <w:jc w:val="both"/>
        <w:rPr>
          <w:rFonts w:hint="default"/>
          <w:lang w:val="en-US"/>
        </w:rPr>
      </w:pPr>
      <w:r>
        <w:rPr>
          <w:rFonts w:hint="default"/>
        </w:rPr>
        <w:t>✅ Admission Type slicer</w:t>
      </w:r>
      <w:r>
        <w:rPr>
          <w:rFonts w:hint="default"/>
          <w:lang w:val="en-US"/>
        </w:rPr>
        <w:t xml:space="preserve">-elective, emergency , urgent </w:t>
      </w:r>
    </w:p>
    <w:p w14:paraId="397FFCAF">
      <w:pPr>
        <w:pStyle w:val="3"/>
        <w:spacing w:after="0" w:line="360" w:lineRule="auto"/>
        <w:ind w:left="720"/>
        <w:jc w:val="both"/>
        <w:rPr>
          <w:rFonts w:hint="default"/>
          <w:lang w:val="en-US"/>
        </w:rPr>
      </w:pPr>
      <w:r>
        <w:rPr>
          <w:rFonts w:hint="default"/>
        </w:rPr>
        <w:t xml:space="preserve">✅ </w:t>
      </w:r>
      <w:r>
        <w:rPr>
          <w:rFonts w:hint="default"/>
          <w:lang w:val="en-US"/>
        </w:rPr>
        <w:t xml:space="preserve">SEVERITY SLICER -mild, moderate , severe </w:t>
      </w:r>
    </w:p>
    <w:p w14:paraId="59F53F7D">
      <w:pPr>
        <w:pStyle w:val="3"/>
        <w:spacing w:after="0" w:line="360" w:lineRule="auto"/>
        <w:jc w:val="both"/>
        <w:rPr>
          <w:rFonts w:hint="default"/>
          <w:lang w:val="en-US"/>
        </w:rPr>
      </w:pPr>
      <w:r>
        <w:rPr>
          <w:rFonts w:hint="default"/>
          <w:lang w:val="en-US"/>
        </w:rPr>
        <w:t xml:space="preserve">              CHARTS USED</w:t>
      </w:r>
    </w:p>
    <w:p w14:paraId="08B36CC9">
      <w:pPr>
        <w:pStyle w:val="3"/>
        <w:spacing w:after="0" w:line="360" w:lineRule="auto"/>
        <w:ind w:left="720"/>
        <w:jc w:val="both"/>
        <w:rPr>
          <w:rFonts w:hint="default"/>
        </w:rPr>
      </w:pPr>
      <w:r>
        <w:rPr>
          <w:rFonts w:hint="default"/>
        </w:rPr>
        <w:t>✅ Patients Admissions by Department</w:t>
      </w:r>
    </w:p>
    <w:p w14:paraId="246BA6FD">
      <w:pPr>
        <w:pStyle w:val="3"/>
        <w:spacing w:after="0" w:line="360" w:lineRule="auto"/>
        <w:ind w:left="720"/>
        <w:jc w:val="both"/>
        <w:rPr>
          <w:rFonts w:hint="default"/>
          <w:lang w:val="en-US"/>
        </w:rPr>
      </w:pPr>
      <w:r>
        <w:rPr>
          <w:rFonts w:hint="default"/>
          <w:lang w:val="en-US"/>
        </w:rPr>
        <w:t xml:space="preserve">Chart -column chart </w:t>
      </w:r>
    </w:p>
    <w:p w14:paraId="6E07DCC2">
      <w:pPr>
        <w:pStyle w:val="3"/>
        <w:spacing w:after="0" w:line="360" w:lineRule="auto"/>
        <w:ind w:left="720"/>
        <w:jc w:val="both"/>
        <w:rPr>
          <w:rFonts w:hint="default"/>
          <w:lang w:val="en-US"/>
        </w:rPr>
      </w:pPr>
      <w:r>
        <w:rPr>
          <w:rFonts w:hint="default"/>
          <w:lang w:val="en-US"/>
        </w:rPr>
        <w:t>Usage</w:t>
      </w:r>
    </w:p>
    <w:p w14:paraId="6B0AB7BC">
      <w:pPr>
        <w:pStyle w:val="3"/>
        <w:spacing w:after="0" w:line="360" w:lineRule="auto"/>
        <w:ind w:left="720"/>
        <w:jc w:val="both"/>
        <w:rPr>
          <w:rFonts w:hint="default"/>
          <w:lang w:val="en-US"/>
        </w:rPr>
      </w:pPr>
      <w:r>
        <w:rPr>
          <w:rFonts w:hint="default"/>
          <w:lang w:val="en-US"/>
        </w:rPr>
        <w:t>Shows the patient workload across departments.</w:t>
      </w:r>
    </w:p>
    <w:p w14:paraId="5125BAC8">
      <w:pPr>
        <w:pStyle w:val="3"/>
        <w:spacing w:after="0" w:line="360" w:lineRule="auto"/>
        <w:ind w:left="720"/>
        <w:jc w:val="both"/>
        <w:rPr>
          <w:rFonts w:hint="default"/>
          <w:lang w:val="en-US"/>
        </w:rPr>
      </w:pPr>
      <w:r>
        <w:rPr>
          <w:rFonts w:hint="default"/>
          <w:lang w:val="en-US"/>
        </w:rPr>
        <w:t>Hospital Administrator Insight</w:t>
      </w:r>
    </w:p>
    <w:p w14:paraId="2B349C9D">
      <w:pPr>
        <w:pStyle w:val="3"/>
        <w:spacing w:after="0" w:line="360" w:lineRule="auto"/>
        <w:ind w:left="720"/>
        <w:jc w:val="both"/>
        <w:rPr>
          <w:rFonts w:hint="default"/>
          <w:lang w:val="en-US"/>
        </w:rPr>
      </w:pPr>
      <w:r>
        <w:rPr>
          <w:rFonts w:hint="default"/>
          <w:lang w:val="en-US"/>
        </w:rPr>
        <w:t>The administrator can identify:</w:t>
      </w:r>
    </w:p>
    <w:p w14:paraId="3E46D7F5">
      <w:pPr>
        <w:pStyle w:val="3"/>
        <w:spacing w:after="0" w:line="360" w:lineRule="auto"/>
        <w:ind w:left="720"/>
        <w:jc w:val="both"/>
        <w:rPr>
          <w:rFonts w:hint="default"/>
          <w:lang w:val="en-US"/>
        </w:rPr>
      </w:pPr>
      <w:r>
        <w:rPr>
          <w:rFonts w:hint="default"/>
          <w:lang w:val="en-US"/>
        </w:rPr>
        <w:t>High-volume departments</w:t>
      </w:r>
    </w:p>
    <w:p w14:paraId="2312C954">
      <w:pPr>
        <w:pStyle w:val="3"/>
        <w:spacing w:after="0" w:line="360" w:lineRule="auto"/>
        <w:ind w:left="720"/>
        <w:jc w:val="both"/>
        <w:rPr>
          <w:rFonts w:hint="default"/>
          <w:lang w:val="en-US"/>
        </w:rPr>
      </w:pPr>
      <w:r>
        <w:rPr>
          <w:rFonts w:hint="default"/>
          <w:lang w:val="en-US"/>
        </w:rPr>
        <w:t>Low-volume departments</w:t>
      </w:r>
    </w:p>
    <w:p w14:paraId="595E6FBB">
      <w:pPr>
        <w:pStyle w:val="3"/>
        <w:spacing w:after="0" w:line="360" w:lineRule="auto"/>
        <w:ind w:left="720"/>
        <w:jc w:val="both"/>
        <w:rPr>
          <w:rFonts w:hint="default"/>
          <w:lang w:val="en-US"/>
        </w:rPr>
      </w:pPr>
      <w:r>
        <w:rPr>
          <w:rFonts w:hint="default"/>
          <w:lang w:val="en-US"/>
        </w:rPr>
        <w:t>Departments requiring greater staffing</w:t>
      </w:r>
    </w:p>
    <w:p w14:paraId="2654EB16">
      <w:pPr>
        <w:pStyle w:val="3"/>
        <w:spacing w:after="0" w:line="360" w:lineRule="auto"/>
        <w:ind w:left="720"/>
        <w:jc w:val="both"/>
        <w:rPr>
          <w:rFonts w:hint="default"/>
          <w:lang w:val="en-US"/>
        </w:rPr>
      </w:pPr>
      <w:r>
        <w:rPr>
          <w:rFonts w:hint="default"/>
          <w:lang w:val="en-US"/>
        </w:rPr>
        <w:t>Departments requiring more beds/resources</w:t>
      </w:r>
    </w:p>
    <w:p w14:paraId="4B22F828">
      <w:pPr>
        <w:pStyle w:val="3"/>
        <w:spacing w:after="0" w:line="360" w:lineRule="auto"/>
        <w:ind w:left="720"/>
        <w:jc w:val="both"/>
        <w:rPr>
          <w:rFonts w:hint="default"/>
          <w:lang w:val="en-US"/>
        </w:rPr>
      </w:pPr>
      <w:r>
        <w:rPr>
          <w:rFonts w:hint="default"/>
          <w:lang w:val="en-US"/>
        </w:rPr>
        <w:t>Workload imbalance between departments</w:t>
      </w:r>
    </w:p>
    <w:p w14:paraId="1AE1FA58">
      <w:pPr>
        <w:pStyle w:val="3"/>
        <w:spacing w:after="0" w:line="360" w:lineRule="auto"/>
        <w:ind w:left="720"/>
        <w:jc w:val="both"/>
        <w:rPr>
          <w:rFonts w:hint="default"/>
          <w:lang w:val="en-US"/>
        </w:rPr>
      </w:pPr>
      <w:r>
        <w:rPr>
          <w:rFonts w:hint="default"/>
          <w:lang w:val="en-US"/>
        </w:rPr>
        <w:t>Management decision</w:t>
      </w:r>
    </w:p>
    <w:p w14:paraId="5019670A">
      <w:pPr>
        <w:pStyle w:val="3"/>
        <w:spacing w:after="0" w:line="360" w:lineRule="auto"/>
        <w:ind w:left="720"/>
        <w:jc w:val="both"/>
        <w:rPr>
          <w:rFonts w:hint="default"/>
          <w:lang w:val="en-US"/>
        </w:rPr>
      </w:pPr>
      <w:r>
        <w:rPr>
          <w:rFonts w:hint="default"/>
          <w:lang w:val="en-US"/>
        </w:rPr>
        <w:t>If one department consistently has substantially higher patient volume, management can consider:example emergency dept high volume , in elective at mild severity level , staff available average -16%</w:t>
      </w:r>
    </w:p>
    <w:p w14:paraId="5A686A6F">
      <w:pPr>
        <w:pStyle w:val="3"/>
        <w:spacing w:after="0" w:line="360" w:lineRule="auto"/>
        <w:ind w:left="720"/>
        <w:jc w:val="both"/>
        <w:rPr>
          <w:rFonts w:hint="default"/>
          <w:lang w:val="en-US"/>
        </w:rPr>
      </w:pPr>
      <w:r>
        <w:rPr>
          <w:rFonts w:hint="default"/>
          <w:lang w:val="en-US"/>
        </w:rPr>
        <w:t>staff allocation → bed allocation → equipment allocation → duty roster planning.</w:t>
      </w:r>
    </w:p>
    <w:p w14:paraId="4C8DBFB8">
      <w:pPr>
        <w:pStyle w:val="3"/>
        <w:spacing w:after="0" w:line="360" w:lineRule="auto"/>
        <w:ind w:left="720"/>
        <w:jc w:val="both"/>
        <w:rPr>
          <w:rFonts w:hint="default"/>
        </w:rPr>
      </w:pPr>
      <w:r>
        <w:rPr>
          <w:rFonts w:hint="default"/>
        </w:rPr>
        <w:t>✅ Admission Distribution</w:t>
      </w:r>
    </w:p>
    <w:p w14:paraId="69C178E6">
      <w:pPr>
        <w:pStyle w:val="3"/>
        <w:spacing w:after="0" w:line="360" w:lineRule="auto"/>
        <w:ind w:left="720"/>
        <w:jc w:val="both"/>
        <w:rPr>
          <w:rFonts w:hint="default"/>
          <w:lang w:val="en-US"/>
        </w:rPr>
      </w:pPr>
      <w:r>
        <w:rPr>
          <w:rFonts w:hint="default"/>
          <w:lang w:val="en-US"/>
        </w:rPr>
        <w:t xml:space="preserve">Chart - Donut chart </w:t>
      </w:r>
    </w:p>
    <w:p w14:paraId="3A0DDB34">
      <w:pPr>
        <w:pStyle w:val="3"/>
        <w:spacing w:after="0" w:line="360" w:lineRule="auto"/>
        <w:ind w:left="720"/>
        <w:jc w:val="both"/>
        <w:rPr>
          <w:rFonts w:hint="default"/>
          <w:lang w:val="en-US"/>
        </w:rPr>
      </w:pPr>
      <w:r>
        <w:rPr>
          <w:rFonts w:hint="default"/>
          <w:lang w:val="en-US"/>
        </w:rPr>
        <w:t>Usage</w:t>
      </w:r>
    </w:p>
    <w:p w14:paraId="0691ED5B">
      <w:pPr>
        <w:pStyle w:val="3"/>
        <w:spacing w:after="0" w:line="360" w:lineRule="auto"/>
        <w:ind w:left="720"/>
        <w:jc w:val="both"/>
        <w:rPr>
          <w:rFonts w:hint="default"/>
          <w:lang w:val="en-US"/>
        </w:rPr>
      </w:pPr>
      <w:r>
        <w:rPr>
          <w:rFonts w:hint="default"/>
          <w:lang w:val="en-US"/>
        </w:rPr>
        <w:t>Shows the proportion of patients according to admission type.</w:t>
      </w:r>
    </w:p>
    <w:p w14:paraId="5F13A29A">
      <w:pPr>
        <w:pStyle w:val="3"/>
        <w:spacing w:after="0" w:line="360" w:lineRule="auto"/>
        <w:ind w:left="720"/>
        <w:jc w:val="both"/>
        <w:rPr>
          <w:rFonts w:hint="default"/>
          <w:lang w:val="en-US"/>
        </w:rPr>
      </w:pPr>
      <w:r>
        <w:rPr>
          <w:rFonts w:hint="default"/>
          <w:lang w:val="en-US"/>
        </w:rPr>
        <w:t>Administrator Insight</w:t>
      </w:r>
    </w:p>
    <w:p w14:paraId="1BE06F53">
      <w:pPr>
        <w:pStyle w:val="3"/>
        <w:spacing w:after="0" w:line="360" w:lineRule="auto"/>
        <w:ind w:left="720"/>
        <w:jc w:val="both"/>
        <w:rPr>
          <w:rFonts w:hint="default"/>
          <w:lang w:val="en-US"/>
        </w:rPr>
      </w:pPr>
      <w:r>
        <w:rPr>
          <w:rFonts w:hint="default"/>
          <w:lang w:val="en-US"/>
        </w:rPr>
        <w:t>This helps determine whether the hospital workload is predominantly:</w:t>
      </w:r>
    </w:p>
    <w:p w14:paraId="7B5BF5DC">
      <w:pPr>
        <w:pStyle w:val="3"/>
        <w:spacing w:after="0" w:line="360" w:lineRule="auto"/>
        <w:ind w:left="720"/>
        <w:jc w:val="both"/>
        <w:rPr>
          <w:rFonts w:hint="default"/>
          <w:lang w:val="en-US"/>
        </w:rPr>
      </w:pPr>
      <w:r>
        <w:rPr>
          <w:rFonts w:hint="default"/>
          <w:lang w:val="en-US"/>
        </w:rPr>
        <w:t xml:space="preserve">Emergency-high </w:t>
      </w:r>
    </w:p>
    <w:p w14:paraId="679FE041">
      <w:pPr>
        <w:pStyle w:val="3"/>
        <w:spacing w:after="0" w:line="360" w:lineRule="auto"/>
        <w:ind w:left="720"/>
        <w:jc w:val="both"/>
        <w:rPr>
          <w:rFonts w:hint="default"/>
          <w:lang w:val="en-US"/>
        </w:rPr>
      </w:pPr>
      <w:r>
        <w:rPr>
          <w:rFonts w:hint="default"/>
          <w:lang w:val="en-US"/>
        </w:rPr>
        <w:t>Urgent</w:t>
      </w:r>
    </w:p>
    <w:p w14:paraId="2A40E7C7">
      <w:pPr>
        <w:pStyle w:val="3"/>
        <w:spacing w:after="0" w:line="360" w:lineRule="auto"/>
        <w:ind w:left="720"/>
        <w:jc w:val="both"/>
        <w:rPr>
          <w:rFonts w:hint="default"/>
          <w:lang w:val="en-US"/>
        </w:rPr>
      </w:pPr>
      <w:r>
        <w:rPr>
          <w:rFonts w:hint="default"/>
          <w:lang w:val="en-US"/>
        </w:rPr>
        <w:t>Elective</w:t>
      </w:r>
    </w:p>
    <w:p w14:paraId="6DD1926C">
      <w:pPr>
        <w:pStyle w:val="3"/>
        <w:spacing w:after="0" w:line="360" w:lineRule="auto"/>
        <w:ind w:left="720"/>
        <w:jc w:val="both"/>
        <w:rPr>
          <w:rFonts w:hint="default"/>
          <w:lang w:val="en-US"/>
        </w:rPr>
      </w:pPr>
      <w:r>
        <w:rPr>
          <w:rFonts w:hint="default"/>
          <w:lang w:val="en-US"/>
        </w:rPr>
        <w:t>Management decision</w:t>
      </w:r>
    </w:p>
    <w:p w14:paraId="7D02E2B5">
      <w:pPr>
        <w:pStyle w:val="3"/>
        <w:spacing w:after="0" w:line="360" w:lineRule="auto"/>
        <w:ind w:left="720"/>
        <w:jc w:val="both"/>
        <w:rPr>
          <w:rFonts w:hint="default"/>
          <w:lang w:val="en-US"/>
        </w:rPr>
      </w:pPr>
      <w:r>
        <w:rPr>
          <w:rFonts w:hint="default"/>
          <w:lang w:val="en-US"/>
        </w:rPr>
        <w:t>A high proportion of emergency admissions could indicate the need for:</w:t>
      </w:r>
    </w:p>
    <w:p w14:paraId="47AF6B9B">
      <w:pPr>
        <w:pStyle w:val="3"/>
        <w:spacing w:after="0" w:line="360" w:lineRule="auto"/>
        <w:ind w:left="720"/>
        <w:jc w:val="both"/>
        <w:rPr>
          <w:rFonts w:hint="default"/>
          <w:lang w:val="en-US"/>
        </w:rPr>
      </w:pPr>
      <w:r>
        <w:rPr>
          <w:rFonts w:hint="default"/>
          <w:lang w:val="en-US"/>
        </w:rPr>
        <w:t>Adequate emergency staffing</w:t>
      </w:r>
    </w:p>
    <w:p w14:paraId="7D682F20">
      <w:pPr>
        <w:pStyle w:val="3"/>
        <w:spacing w:after="0" w:line="360" w:lineRule="auto"/>
        <w:ind w:left="720"/>
        <w:jc w:val="both"/>
        <w:rPr>
          <w:rFonts w:hint="default"/>
          <w:lang w:val="en-US"/>
        </w:rPr>
      </w:pPr>
      <w:r>
        <w:rPr>
          <w:rFonts w:hint="default"/>
          <w:lang w:val="en-US"/>
        </w:rPr>
        <w:t>Faster triage</w:t>
      </w:r>
    </w:p>
    <w:p w14:paraId="03E5D549">
      <w:pPr>
        <w:pStyle w:val="3"/>
        <w:spacing w:after="0" w:line="360" w:lineRule="auto"/>
        <w:ind w:left="720"/>
        <w:jc w:val="both"/>
        <w:rPr>
          <w:rFonts w:hint="default"/>
          <w:lang w:val="en-US"/>
        </w:rPr>
      </w:pPr>
      <w:r>
        <w:rPr>
          <w:rFonts w:hint="default"/>
          <w:lang w:val="en-US"/>
        </w:rPr>
        <w:t>Emergency bed availability</w:t>
      </w:r>
    </w:p>
    <w:p w14:paraId="080535A6">
      <w:pPr>
        <w:pStyle w:val="3"/>
        <w:spacing w:after="0" w:line="360" w:lineRule="auto"/>
        <w:ind w:left="720"/>
        <w:jc w:val="both"/>
        <w:rPr>
          <w:rFonts w:hint="default"/>
          <w:lang w:val="en-US"/>
        </w:rPr>
      </w:pPr>
      <w:r>
        <w:rPr>
          <w:rFonts w:hint="default"/>
          <w:lang w:val="en-US"/>
        </w:rPr>
        <w:t>Resource readiness</w:t>
      </w:r>
    </w:p>
    <w:p w14:paraId="314E9C70">
      <w:pPr>
        <w:pStyle w:val="3"/>
        <w:spacing w:after="0" w:line="360" w:lineRule="auto"/>
        <w:ind w:left="720"/>
        <w:jc w:val="both"/>
        <w:rPr>
          <w:rFonts w:hint="default"/>
          <w:lang w:val="en-US"/>
        </w:rPr>
      </w:pPr>
      <w:r>
        <w:rPr>
          <w:rFonts w:hint="default"/>
          <w:lang w:val="en-US"/>
        </w:rPr>
        <w:t>Appropriate shift planning</w:t>
      </w:r>
    </w:p>
    <w:p w14:paraId="27E9B66E">
      <w:pPr>
        <w:pStyle w:val="3"/>
        <w:spacing w:after="0" w:line="360" w:lineRule="auto"/>
        <w:ind w:left="720"/>
        <w:jc w:val="both"/>
        <w:rPr>
          <w:rFonts w:hint="default"/>
        </w:rPr>
      </w:pPr>
      <w:r>
        <w:rPr>
          <w:rFonts w:hint="default"/>
        </w:rPr>
        <w:t>✅ Patient Admission Trend</w:t>
      </w:r>
    </w:p>
    <w:p w14:paraId="386B623E">
      <w:pPr>
        <w:pStyle w:val="3"/>
        <w:spacing w:after="0" w:line="360" w:lineRule="auto"/>
        <w:ind w:left="720"/>
        <w:jc w:val="both"/>
        <w:rPr>
          <w:rFonts w:hint="default"/>
          <w:lang w:val="en-US"/>
        </w:rPr>
      </w:pPr>
      <w:r>
        <w:rPr>
          <w:rFonts w:hint="default"/>
          <w:lang w:val="en-US"/>
        </w:rPr>
        <w:t>Chart -Line chart</w:t>
      </w:r>
    </w:p>
    <w:p w14:paraId="47151FF1">
      <w:pPr>
        <w:pStyle w:val="3"/>
        <w:spacing w:after="0" w:line="360" w:lineRule="auto"/>
        <w:ind w:left="720"/>
        <w:jc w:val="both"/>
        <w:rPr>
          <w:rFonts w:hint="default"/>
          <w:lang w:val="en-US"/>
        </w:rPr>
      </w:pPr>
      <w:r>
        <w:rPr>
          <w:rFonts w:hint="default"/>
          <w:lang w:val="en-US"/>
        </w:rPr>
        <w:t>Usage</w:t>
      </w:r>
    </w:p>
    <w:p w14:paraId="60503EB0">
      <w:pPr>
        <w:pStyle w:val="3"/>
        <w:spacing w:after="0" w:line="360" w:lineRule="auto"/>
        <w:ind w:left="720"/>
        <w:jc w:val="both"/>
        <w:rPr>
          <w:rFonts w:hint="default"/>
          <w:lang w:val="en-US"/>
        </w:rPr>
      </w:pPr>
      <w:r>
        <w:rPr>
          <w:rFonts w:hint="default"/>
          <w:lang w:val="en-US"/>
        </w:rPr>
        <w:t>Shows how patient admissions change over time.</w:t>
      </w:r>
    </w:p>
    <w:p w14:paraId="5473B742">
      <w:pPr>
        <w:pStyle w:val="3"/>
        <w:spacing w:after="0" w:line="360" w:lineRule="auto"/>
        <w:ind w:left="720"/>
        <w:jc w:val="both"/>
        <w:rPr>
          <w:rFonts w:hint="default"/>
          <w:lang w:val="en-US"/>
        </w:rPr>
      </w:pPr>
      <w:r>
        <w:rPr>
          <w:rFonts w:hint="default"/>
          <w:lang w:val="en-US"/>
        </w:rPr>
        <w:t>Administrator Insight</w:t>
      </w:r>
    </w:p>
    <w:p w14:paraId="315A7DAE">
      <w:pPr>
        <w:pStyle w:val="3"/>
        <w:spacing w:after="0" w:line="360" w:lineRule="auto"/>
        <w:ind w:left="720"/>
        <w:jc w:val="both"/>
        <w:rPr>
          <w:rFonts w:hint="default"/>
          <w:lang w:val="en-US"/>
        </w:rPr>
      </w:pPr>
      <w:r>
        <w:rPr>
          <w:rFonts w:hint="default"/>
          <w:lang w:val="en-US"/>
        </w:rPr>
        <w:t>The administrator can identify:</w:t>
      </w:r>
    </w:p>
    <w:p w14:paraId="56676D16">
      <w:pPr>
        <w:pStyle w:val="3"/>
        <w:spacing w:after="0" w:line="360" w:lineRule="auto"/>
        <w:ind w:left="720"/>
        <w:jc w:val="both"/>
        <w:rPr>
          <w:rFonts w:hint="default"/>
          <w:lang w:val="en-US"/>
        </w:rPr>
      </w:pPr>
      <w:r>
        <w:rPr>
          <w:rFonts w:hint="default"/>
          <w:lang w:val="en-US"/>
        </w:rPr>
        <w:t>Increasing admission periods</w:t>
      </w:r>
    </w:p>
    <w:p w14:paraId="6CBDFF05">
      <w:pPr>
        <w:pStyle w:val="3"/>
        <w:spacing w:after="0" w:line="360" w:lineRule="auto"/>
        <w:ind w:left="720"/>
        <w:jc w:val="both"/>
        <w:rPr>
          <w:rFonts w:hint="default"/>
          <w:lang w:val="en-US"/>
        </w:rPr>
      </w:pPr>
      <w:r>
        <w:rPr>
          <w:rFonts w:hint="default"/>
          <w:lang w:val="en-US"/>
        </w:rPr>
        <w:t>Decreasing admission periods</w:t>
      </w:r>
    </w:p>
    <w:p w14:paraId="13A11B0B">
      <w:pPr>
        <w:pStyle w:val="3"/>
        <w:spacing w:after="0" w:line="360" w:lineRule="auto"/>
        <w:ind w:left="720"/>
        <w:jc w:val="both"/>
        <w:rPr>
          <w:rFonts w:hint="default"/>
          <w:lang w:val="en-US"/>
        </w:rPr>
      </w:pPr>
      <w:r>
        <w:rPr>
          <w:rFonts w:hint="default"/>
          <w:lang w:val="en-US"/>
        </w:rPr>
        <w:t>Admission peaks</w:t>
      </w:r>
    </w:p>
    <w:p w14:paraId="3030338F">
      <w:pPr>
        <w:pStyle w:val="3"/>
        <w:spacing w:after="0" w:line="360" w:lineRule="auto"/>
        <w:ind w:left="720"/>
        <w:jc w:val="both"/>
        <w:rPr>
          <w:rFonts w:hint="default"/>
          <w:lang w:val="en-US"/>
        </w:rPr>
      </w:pPr>
      <w:r>
        <w:rPr>
          <w:rFonts w:hint="default"/>
          <w:lang w:val="en-US"/>
        </w:rPr>
        <w:t>Low-demand periods</w:t>
      </w:r>
    </w:p>
    <w:p w14:paraId="15FCFE2E">
      <w:pPr>
        <w:pStyle w:val="3"/>
        <w:spacing w:after="0" w:line="360" w:lineRule="auto"/>
        <w:ind w:left="720"/>
        <w:jc w:val="both"/>
        <w:rPr>
          <w:rFonts w:hint="default"/>
          <w:lang w:val="en-US"/>
        </w:rPr>
      </w:pPr>
      <w:r>
        <w:rPr>
          <w:rFonts w:hint="default"/>
          <w:lang w:val="en-US"/>
        </w:rPr>
        <w:t>Possible workload fluctuations</w:t>
      </w:r>
    </w:p>
    <w:p w14:paraId="0B525460">
      <w:pPr>
        <w:pStyle w:val="3"/>
        <w:spacing w:after="0" w:line="360" w:lineRule="auto"/>
        <w:ind w:left="720"/>
        <w:jc w:val="both"/>
        <w:rPr>
          <w:rFonts w:hint="default"/>
          <w:lang w:val="en-US"/>
        </w:rPr>
      </w:pPr>
      <w:r>
        <w:rPr>
          <w:rFonts w:hint="default"/>
          <w:lang w:val="en-US"/>
        </w:rPr>
        <w:t>Management decision</w:t>
      </w:r>
    </w:p>
    <w:p w14:paraId="532DE9D3">
      <w:pPr>
        <w:pStyle w:val="3"/>
        <w:spacing w:after="0" w:line="360" w:lineRule="auto"/>
        <w:ind w:left="720"/>
        <w:jc w:val="both"/>
        <w:rPr>
          <w:rFonts w:hint="default"/>
          <w:lang w:val="en-US"/>
        </w:rPr>
      </w:pPr>
      <w:r>
        <w:rPr>
          <w:rFonts w:hint="default"/>
          <w:lang w:val="en-US"/>
        </w:rPr>
        <w:t>Admission trends can support:</w:t>
      </w:r>
    </w:p>
    <w:p w14:paraId="1C92788A">
      <w:pPr>
        <w:pStyle w:val="3"/>
        <w:spacing w:after="0" w:line="360" w:lineRule="auto"/>
        <w:ind w:left="720"/>
        <w:jc w:val="both"/>
        <w:rPr>
          <w:rFonts w:hint="default"/>
          <w:lang w:val="en-US"/>
        </w:rPr>
      </w:pPr>
      <w:r>
        <w:rPr>
          <w:rFonts w:hint="default"/>
          <w:lang w:val="en-US"/>
        </w:rPr>
        <w:t>staff roster planning + bed planning + inventory planning + operational preparedness.</w:t>
      </w:r>
    </w:p>
    <w:p w14:paraId="5EA8F442">
      <w:pPr>
        <w:pStyle w:val="3"/>
        <w:spacing w:after="0" w:line="360" w:lineRule="auto"/>
        <w:ind w:left="720"/>
        <w:jc w:val="both"/>
        <w:rPr>
          <w:rFonts w:hint="default"/>
          <w:lang w:val="en-US"/>
        </w:rPr>
      </w:pPr>
    </w:p>
    <w:p w14:paraId="2A2722D3">
      <w:pPr>
        <w:pStyle w:val="3"/>
        <w:spacing w:after="0" w:line="360" w:lineRule="auto"/>
        <w:ind w:left="720"/>
        <w:jc w:val="both"/>
        <w:rPr>
          <w:rFonts w:hint="default"/>
          <w:lang w:val="en-US"/>
        </w:rPr>
      </w:pPr>
    </w:p>
    <w:p w14:paraId="70E19FAB">
      <w:pPr>
        <w:pStyle w:val="3"/>
        <w:spacing w:after="0" w:line="360" w:lineRule="auto"/>
        <w:ind w:left="720"/>
        <w:jc w:val="both"/>
        <w:rPr>
          <w:rFonts w:hint="default"/>
        </w:rPr>
      </w:pPr>
      <w:r>
        <w:rPr>
          <w:rFonts w:hint="default"/>
        </w:rPr>
        <w:t>✅ Patient Severity Distribution</w:t>
      </w:r>
    </w:p>
    <w:p w14:paraId="3D1ECDB0">
      <w:pPr>
        <w:pStyle w:val="3"/>
        <w:spacing w:after="0" w:line="360" w:lineRule="auto"/>
        <w:ind w:left="720"/>
        <w:jc w:val="both"/>
        <w:rPr>
          <w:rFonts w:hint="default"/>
          <w:lang w:val="en-US"/>
        </w:rPr>
      </w:pPr>
      <w:r>
        <w:rPr>
          <w:rFonts w:hint="default"/>
          <w:lang w:val="en-US"/>
        </w:rPr>
        <w:t xml:space="preserve">Chart -pie chart </w:t>
      </w:r>
    </w:p>
    <w:p w14:paraId="3B8E114D">
      <w:pPr>
        <w:pStyle w:val="3"/>
        <w:spacing w:after="0" w:line="360" w:lineRule="auto"/>
        <w:ind w:left="720"/>
        <w:jc w:val="both"/>
        <w:rPr>
          <w:rFonts w:hint="default"/>
          <w:lang w:val="en-US"/>
        </w:rPr>
      </w:pPr>
      <w:r>
        <w:rPr>
          <w:rFonts w:hint="default"/>
          <w:lang w:val="en-US"/>
        </w:rPr>
        <w:t>Usage</w:t>
      </w:r>
    </w:p>
    <w:p w14:paraId="1D74822D">
      <w:pPr>
        <w:pStyle w:val="3"/>
        <w:spacing w:after="0" w:line="360" w:lineRule="auto"/>
        <w:ind w:left="720"/>
        <w:jc w:val="both"/>
        <w:rPr>
          <w:rFonts w:hint="default"/>
          <w:lang w:val="en-US"/>
        </w:rPr>
      </w:pPr>
      <w:r>
        <w:rPr>
          <w:rFonts w:hint="default"/>
          <w:lang w:val="en-US"/>
        </w:rPr>
        <w:t>Shows the distribution of patients according to clinical severity category.</w:t>
      </w:r>
    </w:p>
    <w:p w14:paraId="7E710EF3">
      <w:pPr>
        <w:pStyle w:val="3"/>
        <w:spacing w:after="0" w:line="360" w:lineRule="auto"/>
        <w:ind w:left="720"/>
        <w:jc w:val="both"/>
        <w:rPr>
          <w:rFonts w:hint="default"/>
          <w:lang w:val="en-US"/>
        </w:rPr>
      </w:pPr>
      <w:r>
        <w:rPr>
          <w:rFonts w:hint="default"/>
          <w:lang w:val="en-US"/>
        </w:rPr>
        <w:t>Administrator Insight</w:t>
      </w:r>
    </w:p>
    <w:p w14:paraId="5CDB537F">
      <w:pPr>
        <w:pStyle w:val="3"/>
        <w:spacing w:after="0" w:line="360" w:lineRule="auto"/>
        <w:ind w:left="720"/>
        <w:jc w:val="both"/>
        <w:rPr>
          <w:rFonts w:hint="default"/>
          <w:lang w:val="en-US"/>
        </w:rPr>
      </w:pPr>
      <w:r>
        <w:rPr>
          <w:rFonts w:hint="default"/>
          <w:lang w:val="en-US"/>
        </w:rPr>
        <w:t>This helps management understand the clinical workload, not just the number of patients.</w:t>
      </w:r>
    </w:p>
    <w:p w14:paraId="66AFB0D2">
      <w:pPr>
        <w:pStyle w:val="3"/>
        <w:spacing w:after="0" w:line="360" w:lineRule="auto"/>
        <w:ind w:left="720"/>
        <w:jc w:val="both"/>
        <w:rPr>
          <w:rFonts w:hint="default"/>
          <w:lang w:val="en-US"/>
        </w:rPr>
      </w:pPr>
      <w:r>
        <w:rPr>
          <w:rFonts w:hint="default"/>
          <w:lang w:val="en-US"/>
        </w:rPr>
        <w:t xml:space="preserve">For example: emergency </w:t>
      </w:r>
    </w:p>
    <w:p w14:paraId="61FD4217">
      <w:pPr>
        <w:pStyle w:val="3"/>
        <w:spacing w:after="0" w:line="360" w:lineRule="auto"/>
        <w:ind w:left="720"/>
        <w:jc w:val="both"/>
        <w:rPr>
          <w:rFonts w:hint="default"/>
          <w:lang w:val="en-US"/>
        </w:rPr>
      </w:pPr>
      <w:r>
        <w:rPr>
          <w:rFonts w:hint="default"/>
          <w:lang w:val="en-US"/>
        </w:rPr>
        <w:t>High patient count + high severity → greater clinical resource requirement.</w:t>
      </w:r>
    </w:p>
    <w:p w14:paraId="6BAFD8F0">
      <w:pPr>
        <w:pStyle w:val="3"/>
        <w:spacing w:after="0" w:line="360" w:lineRule="auto"/>
        <w:ind w:left="720"/>
        <w:jc w:val="both"/>
        <w:rPr>
          <w:rFonts w:hint="default"/>
          <w:lang w:val="en-US"/>
        </w:rPr>
      </w:pPr>
      <w:r>
        <w:rPr>
          <w:rFonts w:hint="default"/>
          <w:lang w:val="en-US"/>
        </w:rPr>
        <w:t>High patient count + predominantly mild severity → different resource requirement.</w:t>
      </w:r>
    </w:p>
    <w:p w14:paraId="7DAFD4A4">
      <w:pPr>
        <w:pStyle w:val="3"/>
        <w:spacing w:after="0" w:line="360" w:lineRule="auto"/>
        <w:ind w:left="720"/>
        <w:jc w:val="both"/>
        <w:rPr>
          <w:rFonts w:hint="default"/>
          <w:lang w:val="en-US"/>
        </w:rPr>
      </w:pPr>
      <w:r>
        <w:rPr>
          <w:rFonts w:hint="default"/>
          <w:lang w:val="en-US"/>
        </w:rPr>
        <w:t>Management decision</w:t>
      </w:r>
    </w:p>
    <w:p w14:paraId="14A2E4B2">
      <w:pPr>
        <w:pStyle w:val="3"/>
        <w:spacing w:after="0" w:line="360" w:lineRule="auto"/>
        <w:ind w:left="720"/>
        <w:jc w:val="both"/>
        <w:rPr>
          <w:rFonts w:hint="default"/>
          <w:lang w:val="en-US"/>
        </w:rPr>
      </w:pPr>
      <w:r>
        <w:rPr>
          <w:rFonts w:hint="default"/>
          <w:lang w:val="en-US"/>
        </w:rPr>
        <w:t>Severity distribution can support:</w:t>
      </w:r>
    </w:p>
    <w:p w14:paraId="186BF4F7">
      <w:pPr>
        <w:pStyle w:val="3"/>
        <w:spacing w:after="0" w:line="360" w:lineRule="auto"/>
        <w:ind w:left="720"/>
        <w:jc w:val="both"/>
        <w:rPr>
          <w:rFonts w:hint="default"/>
          <w:lang w:val="en-US"/>
        </w:rPr>
      </w:pPr>
      <w:r>
        <w:rPr>
          <w:rFonts w:hint="default"/>
          <w:lang w:val="en-US"/>
        </w:rPr>
        <w:t>Staff deployment</w:t>
      </w:r>
    </w:p>
    <w:p w14:paraId="576F0EAE">
      <w:pPr>
        <w:pStyle w:val="3"/>
        <w:spacing w:after="0" w:line="360" w:lineRule="auto"/>
        <w:ind w:left="720"/>
        <w:jc w:val="both"/>
        <w:rPr>
          <w:rFonts w:hint="default"/>
          <w:lang w:val="en-US"/>
        </w:rPr>
      </w:pPr>
      <w:r>
        <w:rPr>
          <w:rFonts w:hint="default"/>
          <w:lang w:val="en-US"/>
        </w:rPr>
        <w:t>Bed planning</w:t>
      </w:r>
    </w:p>
    <w:p w14:paraId="31A234EF">
      <w:pPr>
        <w:pStyle w:val="3"/>
        <w:spacing w:after="0" w:line="360" w:lineRule="auto"/>
        <w:ind w:left="720"/>
        <w:jc w:val="both"/>
        <w:rPr>
          <w:rFonts w:hint="default"/>
          <w:lang w:val="en-US"/>
        </w:rPr>
      </w:pPr>
      <w:r>
        <w:rPr>
          <w:rFonts w:hint="default"/>
          <w:lang w:val="en-US"/>
        </w:rPr>
        <w:t>Monitoring requirements</w:t>
      </w:r>
    </w:p>
    <w:p w14:paraId="1A80E754">
      <w:pPr>
        <w:pStyle w:val="3"/>
        <w:spacing w:after="0" w:line="360" w:lineRule="auto"/>
        <w:ind w:left="720"/>
        <w:jc w:val="both"/>
        <w:rPr>
          <w:rFonts w:hint="default"/>
          <w:lang w:val="en-US"/>
        </w:rPr>
      </w:pPr>
      <w:r>
        <w:rPr>
          <w:rFonts w:hint="default"/>
          <w:lang w:val="en-US"/>
        </w:rPr>
        <w:t>Nursing workload planning</w:t>
      </w:r>
    </w:p>
    <w:p w14:paraId="6100E40C">
      <w:pPr>
        <w:pStyle w:val="3"/>
        <w:spacing w:after="0" w:line="360" w:lineRule="auto"/>
        <w:ind w:left="720"/>
        <w:jc w:val="both"/>
        <w:rPr>
          <w:rFonts w:hint="default"/>
          <w:lang w:val="en-US"/>
        </w:rPr>
      </w:pPr>
      <w:r>
        <w:rPr>
          <w:rFonts w:hint="default"/>
          <w:lang w:val="en-US"/>
        </w:rPr>
        <w:t>Critical-care resource planning</w:t>
      </w:r>
    </w:p>
    <w:p w14:paraId="19566CA3">
      <w:pPr>
        <w:pStyle w:val="3"/>
        <w:spacing w:after="0" w:line="360" w:lineRule="auto"/>
        <w:ind w:left="720"/>
        <w:jc w:val="both"/>
      </w:pPr>
      <w:r>
        <w:rPr>
          <w:rFonts w:hint="default"/>
        </w:rPr>
        <w:t>✅ Gender Distribution</w:t>
      </w:r>
    </w:p>
    <w:p w14:paraId="4544DB61">
      <w:pPr>
        <w:pStyle w:val="3"/>
        <w:spacing w:after="0" w:line="360" w:lineRule="auto"/>
        <w:ind w:left="720"/>
        <w:jc w:val="both"/>
        <w:rPr>
          <w:rFonts w:hint="default"/>
          <w:lang w:val="en-US"/>
        </w:rPr>
      </w:pPr>
      <w:r>
        <w:rPr>
          <w:rFonts w:hint="default"/>
          <w:lang w:val="en-US"/>
        </w:rPr>
        <w:t xml:space="preserve">Chart - column chart </w:t>
      </w:r>
    </w:p>
    <w:p w14:paraId="608C33B8">
      <w:pPr>
        <w:pStyle w:val="3"/>
        <w:spacing w:after="0" w:line="360" w:lineRule="auto"/>
        <w:ind w:left="720"/>
        <w:jc w:val="both"/>
        <w:rPr>
          <w:rFonts w:hint="default"/>
          <w:lang w:val="en-US"/>
        </w:rPr>
      </w:pPr>
      <w:r>
        <w:rPr>
          <w:rFonts w:hint="default"/>
          <w:lang w:val="en-US"/>
        </w:rPr>
        <w:t>Usage</w:t>
      </w:r>
    </w:p>
    <w:p w14:paraId="31AB5A7D">
      <w:pPr>
        <w:pStyle w:val="3"/>
        <w:spacing w:after="0" w:line="360" w:lineRule="auto"/>
        <w:ind w:left="720"/>
        <w:jc w:val="both"/>
        <w:rPr>
          <w:rFonts w:hint="default"/>
          <w:lang w:val="en-US"/>
        </w:rPr>
      </w:pPr>
      <w:r>
        <w:rPr>
          <w:rFonts w:hint="default"/>
          <w:lang w:val="en-US"/>
        </w:rPr>
        <w:t xml:space="preserve">Shows the patient distribution by gender.- female -high admission </w:t>
      </w:r>
    </w:p>
    <w:p w14:paraId="2C159199">
      <w:pPr>
        <w:pStyle w:val="3"/>
        <w:spacing w:after="0" w:line="360" w:lineRule="auto"/>
        <w:ind w:left="720"/>
        <w:jc w:val="both"/>
        <w:rPr>
          <w:rFonts w:hint="default"/>
          <w:lang w:val="en-US"/>
        </w:rPr>
      </w:pPr>
      <w:r>
        <w:rPr>
          <w:rFonts w:hint="default"/>
          <w:lang w:val="en-US"/>
        </w:rPr>
        <w:t>Administrator Insight</w:t>
      </w:r>
    </w:p>
    <w:p w14:paraId="01E1D2BD">
      <w:pPr>
        <w:pStyle w:val="3"/>
        <w:spacing w:after="0" w:line="360" w:lineRule="auto"/>
        <w:ind w:left="720"/>
        <w:jc w:val="both"/>
        <w:rPr>
          <w:rFonts w:hint="default"/>
          <w:lang w:val="en-US"/>
        </w:rPr>
      </w:pPr>
      <w:r>
        <w:rPr>
          <w:rFonts w:hint="default"/>
          <w:lang w:val="en-US"/>
        </w:rPr>
        <w:t>It provides a basic demographic profile of the hospital's patient population.</w:t>
      </w:r>
    </w:p>
    <w:p w14:paraId="6BC038BF">
      <w:pPr>
        <w:pStyle w:val="3"/>
        <w:spacing w:after="0" w:line="360" w:lineRule="auto"/>
        <w:ind w:left="720"/>
        <w:jc w:val="both"/>
        <w:rPr>
          <w:rFonts w:hint="default"/>
          <w:lang w:val="en-US"/>
        </w:rPr>
      </w:pPr>
      <w:r>
        <w:rPr>
          <w:rFonts w:hint="default"/>
          <w:lang w:val="en-US"/>
        </w:rPr>
        <w:t>This can support:</w:t>
      </w:r>
    </w:p>
    <w:p w14:paraId="09921138">
      <w:pPr>
        <w:pStyle w:val="3"/>
        <w:spacing w:after="0" w:line="360" w:lineRule="auto"/>
        <w:ind w:left="720"/>
        <w:jc w:val="both"/>
        <w:rPr>
          <w:rFonts w:hint="default"/>
          <w:lang w:val="en-US"/>
        </w:rPr>
      </w:pPr>
      <w:r>
        <w:rPr>
          <w:rFonts w:hint="default"/>
          <w:lang w:val="en-US"/>
        </w:rPr>
        <w:t>Service planning</w:t>
      </w:r>
    </w:p>
    <w:p w14:paraId="333FD805">
      <w:pPr>
        <w:pStyle w:val="3"/>
        <w:spacing w:after="0" w:line="360" w:lineRule="auto"/>
        <w:ind w:left="720"/>
        <w:jc w:val="both"/>
        <w:rPr>
          <w:rFonts w:hint="default"/>
          <w:lang w:val="en-US"/>
        </w:rPr>
      </w:pPr>
      <w:r>
        <w:rPr>
          <w:rFonts w:hint="default"/>
          <w:lang w:val="en-US"/>
        </w:rPr>
        <w:t>Patient demographic analysis</w:t>
      </w:r>
    </w:p>
    <w:p w14:paraId="61D7DC6C">
      <w:pPr>
        <w:pStyle w:val="3"/>
        <w:spacing w:after="0" w:line="360" w:lineRule="auto"/>
        <w:ind w:left="720"/>
        <w:jc w:val="both"/>
        <w:rPr>
          <w:rFonts w:hint="default"/>
          <w:lang w:val="en-US"/>
        </w:rPr>
      </w:pPr>
      <w:r>
        <w:rPr>
          <w:rFonts w:hint="default"/>
          <w:lang w:val="en-US"/>
        </w:rPr>
        <w:t>Department-level demographic comparison</w:t>
      </w:r>
    </w:p>
    <w:p w14:paraId="5AC4A3B8">
      <w:pPr>
        <w:pStyle w:val="3"/>
        <w:spacing w:after="0" w:line="360" w:lineRule="auto"/>
        <w:ind w:left="720"/>
        <w:jc w:val="both"/>
        <w:rPr>
          <w:rFonts w:hint="default"/>
          <w:lang w:val="en-US"/>
        </w:rPr>
      </w:pPr>
      <w:r>
        <w:rPr>
          <w:rFonts w:hint="default"/>
          <w:lang w:val="en-US"/>
        </w:rPr>
        <w:t>Resource planning where gender-specific services are relevant</w:t>
      </w:r>
    </w:p>
    <w:p w14:paraId="03981AC9">
      <w:pPr>
        <w:pStyle w:val="3"/>
        <w:spacing w:after="0" w:line="360" w:lineRule="auto"/>
        <w:ind w:left="720"/>
        <w:jc w:val="both"/>
        <w:rPr>
          <w:rFonts w:hint="default"/>
          <w:lang w:val="en-US"/>
        </w:rPr>
      </w:pPr>
      <w:r>
        <w:rPr>
          <w:rFonts w:hint="default"/>
          <w:lang w:val="en-US"/>
        </w:rPr>
        <w:t>summary</w:t>
      </w:r>
    </w:p>
    <w:p w14:paraId="56D1988F">
      <w:pPr>
        <w:pStyle w:val="3"/>
        <w:spacing w:after="0" w:line="360" w:lineRule="auto"/>
        <w:ind w:left="720"/>
        <w:jc w:val="both"/>
        <w:rPr>
          <w:rFonts w:hint="default"/>
          <w:lang w:val="en-US"/>
        </w:rPr>
      </w:pPr>
      <w:r>
        <w:rPr>
          <w:rFonts w:hint="default"/>
          <w:lang w:val="en-US"/>
        </w:rPr>
        <w:t>"Page 1- an EXECUTIVE OVERVIEW  . It provides a high-level view of patient volume, average length of stay, admission deposits and staff availability. Department and admission-type  and severity slicers allow administrators to drill into specific operational segments. Department-wise admissions identify workload concentration, while the admission trend highlights changes in patient demand over time. Severity distribution provides insight into clinical workload, and gender distribution gives a basic demographic profile. Together, these visuals support data-driven decisions related to staffing, bed utilization, resource allocation and operational planning."</w:t>
      </w:r>
    </w:p>
    <w:p w14:paraId="7C210391">
      <w:pPr>
        <w:pStyle w:val="3"/>
        <w:spacing w:after="0" w:line="360" w:lineRule="auto"/>
        <w:ind w:left="720"/>
        <w:jc w:val="both"/>
        <w:rPr>
          <w:rFonts w:hint="default"/>
          <w:lang w:val="en-US"/>
        </w:rPr>
      </w:pPr>
    </w:p>
    <w:p w14:paraId="661000E5">
      <w:pPr>
        <w:pStyle w:val="3"/>
        <w:spacing w:after="0" w:line="360" w:lineRule="auto"/>
        <w:jc w:val="both"/>
        <w:rPr>
          <w:rFonts w:hint="default"/>
          <w:lang w:val="en-US"/>
        </w:rPr>
      </w:pPr>
      <w:r>
        <w:rPr>
          <w:rFonts w:hint="default"/>
          <w:lang w:val="en-US"/>
        </w:rPr>
        <w:t xml:space="preserve">DASH BOARD 2 - PATIENT AND ADMISSION ANALYSIS </w:t>
      </w:r>
    </w:p>
    <w:p w14:paraId="6B537475">
      <w:pPr>
        <w:pStyle w:val="3"/>
        <w:spacing w:after="0" w:line="360" w:lineRule="auto"/>
        <w:ind w:left="720"/>
        <w:jc w:val="both"/>
        <w:rPr>
          <w:rFonts w:ascii="Times New Roman" w:hAnsi="Times New Roman" w:cs="Times New Roman"/>
          <w:color w:val="1F1F1F"/>
          <w:sz w:val="24"/>
          <w:szCs w:val="24"/>
          <w:shd w:val="clear" w:color="auto" w:fill="FFFFFF"/>
        </w:rPr>
      </w:pPr>
      <w:r>
        <w:drawing>
          <wp:inline distT="0" distB="0" distL="114300" distR="114300">
            <wp:extent cx="5730240" cy="3223260"/>
            <wp:effectExtent l="0" t="0" r="1016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a:xfrm>
                      <a:off x="0" y="0"/>
                      <a:ext cx="5730240" cy="3223260"/>
                    </a:xfrm>
                    <a:prstGeom prst="rect">
                      <a:avLst/>
                    </a:prstGeom>
                    <a:noFill/>
                    <a:ln>
                      <a:noFill/>
                    </a:ln>
                  </pic:spPr>
                </pic:pic>
              </a:graphicData>
            </a:graphic>
          </wp:inline>
        </w:drawing>
      </w:r>
    </w:p>
    <w:p w14:paraId="4FC6E313">
      <w:pPr>
        <w:pStyle w:val="3"/>
        <w:spacing w:after="0" w:line="360" w:lineRule="auto"/>
        <w:ind w:left="720"/>
        <w:jc w:val="both"/>
        <w:rPr>
          <w:rFonts w:ascii="Times New Roman" w:hAnsi="Times New Roman" w:cs="Times New Roman"/>
          <w:color w:val="1F1F1F"/>
          <w:sz w:val="24"/>
          <w:szCs w:val="24"/>
          <w:shd w:val="clear" w:color="auto" w:fill="FFFFFF"/>
        </w:rPr>
      </w:pPr>
    </w:p>
    <w:p w14:paraId="627FF8A2">
      <w:pPr>
        <w:pStyle w:val="3"/>
        <w:numPr>
          <w:ilvl w:val="0"/>
          <w:numId w:val="9"/>
        </w:numPr>
        <w:spacing w:after="0" w:line="360" w:lineRule="auto"/>
        <w:ind w:left="72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KPI CARDS </w:t>
      </w:r>
    </w:p>
    <w:p w14:paraId="39D2832C">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Total patients - over all patient volume </w:t>
      </w:r>
    </w:p>
    <w:p w14:paraId="5638BD43">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Average age -understand patient age profile </w:t>
      </w:r>
    </w:p>
    <w:p w14:paraId="50903C7D">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Average LOS-understand duration of hospitalization </w:t>
      </w:r>
    </w:p>
    <w:p w14:paraId="01F5BA83">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Total Departments -shows breadth of department activity</w:t>
      </w:r>
    </w:p>
    <w:p w14:paraId="4321D66F">
      <w:pPr>
        <w:pStyle w:val="3"/>
        <w:numPr>
          <w:ilvl w:val="0"/>
          <w:numId w:val="9"/>
        </w:numPr>
        <w:spacing w:after="0" w:line="360" w:lineRule="auto"/>
        <w:ind w:left="720" w:leftChars="0" w:firstLine="0" w:firstLine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SLICERS </w:t>
      </w:r>
    </w:p>
    <w:p w14:paraId="2F1823FD">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Age group</w:t>
      </w:r>
    </w:p>
    <w:p w14:paraId="617F512F">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0–15</w:t>
      </w:r>
    </w:p>
    <w:p w14:paraId="7812833D">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16–30</w:t>
      </w:r>
    </w:p>
    <w:p w14:paraId="402F06FF">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31–45</w:t>
      </w:r>
    </w:p>
    <w:p w14:paraId="42552346">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46–60</w:t>
      </w:r>
    </w:p>
    <w:p w14:paraId="6A8FC95D">
      <w:pPr>
        <w:pStyle w:val="3"/>
        <w:numPr>
          <w:ilvl w:val="0"/>
          <w:numId w:val="0"/>
        </w:numPr>
        <w:spacing w:after="0" w:line="360" w:lineRule="auto"/>
        <w:ind w:firstLine="1320" w:firstLineChars="5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61+</w:t>
      </w:r>
    </w:p>
    <w:p w14:paraId="027E8DCB">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Usage</w:t>
      </w:r>
    </w:p>
    <w:p w14:paraId="5DC96B2E">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Allows the administrator to analyse patient characteristics by age group.</w:t>
      </w:r>
    </w:p>
    <w:p w14:paraId="796358BE">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Ward</w:t>
      </w:r>
    </w:p>
    <w:p w14:paraId="2529779B">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Emergency</w:t>
      </w:r>
    </w:p>
    <w:p w14:paraId="03FC20B2">
      <w:pPr>
        <w:pStyle w:val="3"/>
        <w:numPr>
          <w:ilvl w:val="0"/>
          <w:numId w:val="0"/>
        </w:numPr>
        <w:spacing w:after="0" w:line="360" w:lineRule="auto"/>
        <w:ind w:left="720" w:leftChars="0" w:firstLine="480" w:firstLineChars="20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ICU</w:t>
      </w:r>
    </w:p>
    <w:p w14:paraId="5641D79B">
      <w:pPr>
        <w:pStyle w:val="3"/>
        <w:numPr>
          <w:ilvl w:val="0"/>
          <w:numId w:val="0"/>
        </w:numPr>
        <w:spacing w:after="0" w:line="360" w:lineRule="auto"/>
        <w:ind w:left="720" w:leftChars="0" w:firstLine="480" w:firstLineChars="20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Ward A</w:t>
      </w:r>
    </w:p>
    <w:p w14:paraId="2D266A3D">
      <w:pPr>
        <w:pStyle w:val="3"/>
        <w:numPr>
          <w:ilvl w:val="0"/>
          <w:numId w:val="0"/>
        </w:numPr>
        <w:spacing w:after="0" w:line="360" w:lineRule="auto"/>
        <w:ind w:firstLine="1200" w:firstLineChars="50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Ward B</w:t>
      </w:r>
    </w:p>
    <w:p w14:paraId="4BDA1E85">
      <w:pPr>
        <w:pStyle w:val="3"/>
        <w:numPr>
          <w:ilvl w:val="0"/>
          <w:numId w:val="0"/>
        </w:numPr>
        <w:spacing w:after="0" w:line="360" w:lineRule="auto"/>
        <w:ind w:left="720" w:leftChars="0" w:firstLine="480" w:firstLineChars="20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Ward C</w:t>
      </w:r>
    </w:p>
    <w:p w14:paraId="355977D0">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Usage</w:t>
      </w:r>
    </w:p>
    <w:p w14:paraId="5BF98E4D">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Allows the administrator to focus the entire page on a particular ward.</w:t>
      </w:r>
    </w:p>
    <w:p w14:paraId="3663A70F">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p>
    <w:p w14:paraId="2A97CF98">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Health condition </w:t>
      </w:r>
    </w:p>
    <w:p w14:paraId="1192FF99">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Arthritis</w:t>
      </w:r>
    </w:p>
    <w:p w14:paraId="6D87E6D9">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Asthma</w:t>
      </w:r>
    </w:p>
    <w:p w14:paraId="2ADEABD1">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Cancer</w:t>
      </w:r>
    </w:p>
    <w:p w14:paraId="0312D6FD">
      <w:pPr>
        <w:pStyle w:val="3"/>
        <w:numPr>
          <w:ilvl w:val="0"/>
          <w:numId w:val="0"/>
        </w:numPr>
        <w:spacing w:after="0" w:line="360" w:lineRule="auto"/>
        <w:ind w:firstLine="1320" w:firstLineChars="5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Diabetes</w:t>
      </w:r>
    </w:p>
    <w:p w14:paraId="429694AD">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Heart disease</w:t>
      </w:r>
    </w:p>
    <w:p w14:paraId="0A80192F">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Hypertension</w:t>
      </w:r>
    </w:p>
    <w:p w14:paraId="254C3A19">
      <w:pPr>
        <w:pStyle w:val="3"/>
        <w:numPr>
          <w:ilvl w:val="0"/>
          <w:numId w:val="0"/>
        </w:numPr>
        <w:spacing w:after="0" w:line="360" w:lineRule="auto"/>
        <w:ind w:left="720" w:leftChars="0" w:firstLine="600" w:firstLineChars="25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Infection</w:t>
      </w:r>
    </w:p>
    <w:p w14:paraId="54822C47">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Usage</w:t>
      </w:r>
    </w:p>
    <w:p w14:paraId="435DE008">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Allows administrators to analyse a particular clinical condition.</w:t>
      </w:r>
    </w:p>
    <w:p w14:paraId="35CD6629">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CHARTS</w:t>
      </w:r>
    </w:p>
    <w:p w14:paraId="7FC49194">
      <w:pPr>
        <w:pStyle w:val="3"/>
        <w:numPr>
          <w:ilvl w:val="0"/>
          <w:numId w:val="1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PATIENTS BY AGE GROUP</w:t>
      </w:r>
    </w:p>
    <w:p w14:paraId="0BD93DBC">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Chart -column -understand age distribution </w:t>
      </w:r>
    </w:p>
    <w:p w14:paraId="0831E1EA">
      <w:pPr>
        <w:pStyle w:val="3"/>
        <w:numPr>
          <w:ilvl w:val="0"/>
          <w:numId w:val="1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PATIENTS BY HEALTH CONDITION </w:t>
      </w:r>
    </w:p>
    <w:p w14:paraId="62BD507F">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Chart  - Horizontal bar -identify major health conditions</w:t>
      </w:r>
    </w:p>
    <w:p w14:paraId="4186AD2A">
      <w:pPr>
        <w:pStyle w:val="3"/>
        <w:numPr>
          <w:ilvl w:val="0"/>
          <w:numId w:val="1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SEVERITY BY DEPARTMENT </w:t>
      </w:r>
    </w:p>
    <w:p w14:paraId="67A18CA8">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Chart -stacked column -identify clinical workload  by department </w:t>
      </w:r>
    </w:p>
    <w:p w14:paraId="01AFE3E9">
      <w:pPr>
        <w:pStyle w:val="3"/>
        <w:numPr>
          <w:ilvl w:val="0"/>
          <w:numId w:val="1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WARD WIS EPATIENT VOLUME </w:t>
      </w:r>
    </w:p>
    <w:p w14:paraId="7848479B">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Chart -Tree map- compare ward work load </w:t>
      </w:r>
    </w:p>
    <w:p w14:paraId="46AFC456">
      <w:pPr>
        <w:pStyle w:val="3"/>
        <w:numPr>
          <w:ilvl w:val="0"/>
          <w:numId w:val="10"/>
        </w:numPr>
        <w:spacing w:after="0" w:line="360" w:lineRule="auto"/>
        <w:ind w:left="720" w:leftChars="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ADMISSION TYPE BY DEPARTMENT </w:t>
      </w:r>
    </w:p>
    <w:p w14:paraId="7DB01D8C">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Chart-matrix-understands admission patterns by  department </w:t>
      </w:r>
    </w:p>
    <w:p w14:paraId="12E23074">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p>
    <w:p w14:paraId="18D826FB">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PAGE 2 - INSIGHTS </w:t>
      </w:r>
    </w:p>
    <w:p w14:paraId="686098B5">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This is the most important part of your analysis report.</w:t>
      </w:r>
    </w:p>
    <w:p w14:paraId="5C1C0F3E">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Insight 1 — Patient demographics</w:t>
      </w:r>
    </w:p>
    <w:p w14:paraId="54C0EC2E">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Patients by Age Group identifies the dominant age groups.</w:t>
      </w:r>
    </w:p>
    <w:p w14:paraId="5D20C6E7">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Helps in patient-care and service planning.</w:t>
      </w:r>
    </w:p>
    <w:p w14:paraId="3679E2F1">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Insight 2 — Disease burden</w:t>
      </w:r>
    </w:p>
    <w:p w14:paraId="4B045FF4">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Patients by Health Condition identifies which conditions contribute most to hospital workload.</w:t>
      </w:r>
    </w:p>
    <w:p w14:paraId="41B16A37">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Helps prioritize clinical resources.</w:t>
      </w:r>
    </w:p>
    <w:p w14:paraId="346B5044">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Insight 3 — Clinical workload</w:t>
      </w:r>
    </w:p>
    <w:p w14:paraId="3C9EB3E2">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Severity by Department combines patient volume with severity.</w:t>
      </w:r>
    </w:p>
    <w:p w14:paraId="66B4FDD4">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Helps identify departments requiring greater clinical attention.</w:t>
      </w:r>
    </w:p>
    <w:p w14:paraId="0E7DB720">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Insight 4 — Ward workload</w:t>
      </w:r>
    </w:p>
    <w:p w14:paraId="6B673C32">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Ward-wise Patient Volume shows where patients are concentrated.</w:t>
      </w:r>
    </w:p>
    <w:p w14:paraId="10472992">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Helps with bed and staff allocation.</w:t>
      </w:r>
    </w:p>
    <w:p w14:paraId="2CB93A6B">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Insight 5 — Patient flow</w:t>
      </w:r>
    </w:p>
    <w:p w14:paraId="32A37DC7">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Admission Type by Department identifies admission patterns across departments.</w:t>
      </w:r>
    </w:p>
    <w:p w14:paraId="468674CF">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Helps with emergency readiness and operational planning.</w:t>
      </w:r>
    </w:p>
    <w:p w14:paraId="262C8A1D">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 Insight 6 — Focused analysis</w:t>
      </w:r>
    </w:p>
    <w:p w14:paraId="5117E5A2">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The Age Group, Ward and Health Condition slicers allow administrators to investigate specific patient segments.</w:t>
      </w:r>
    </w:p>
    <w:p w14:paraId="39B88700">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For example:</w:t>
      </w:r>
    </w:p>
    <w:p w14:paraId="2547D61D">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Select  EMERGENCY  + 61+ + Diabetes= 462</w:t>
      </w:r>
    </w:p>
    <w:p w14:paraId="303805A6">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and the dashboard can show the corresponding patient distribution and admission characteristics, subject to the available data.</w:t>
      </w:r>
    </w:p>
    <w:p w14:paraId="77D5B43C">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summary</w:t>
      </w:r>
    </w:p>
    <w:p w14:paraId="5EFC42DF">
      <w:pPr>
        <w:pStyle w:val="3"/>
        <w:numPr>
          <w:ilvl w:val="0"/>
          <w:numId w:val="0"/>
        </w:numPr>
        <w:spacing w:after="0" w:line="360" w:lineRule="auto"/>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“Page 2  PATIENT AND ADMISSION ANALYSIS focuses on patient and admission analytic. It analyses the patient population by age group and health condition and evaluates the distribution of clinical severity across departments. Ward-wise patient volume identifies differences in operational workload, while admission type by department provides insight into patient-flow patterns. Interactive filters for age group, ward and health condition enable administrators to perform focused analysis. These insights can support staffing, bed allocation, resource planning, emergency preparedness and workload management.”</w:t>
      </w:r>
    </w:p>
    <w:p w14:paraId="677CDA8F">
      <w:pPr>
        <w:pStyle w:val="3"/>
        <w:spacing w:after="0" w:line="360" w:lineRule="auto"/>
        <w:ind w:left="720"/>
        <w:jc w:val="both"/>
        <w:rPr>
          <w:rFonts w:ascii="Times New Roman" w:hAnsi="Times New Roman" w:cs="Times New Roman"/>
          <w:color w:val="1F1F1F"/>
          <w:sz w:val="24"/>
          <w:szCs w:val="24"/>
          <w:shd w:val="clear" w:color="auto" w:fill="FFFFFF"/>
        </w:rPr>
      </w:pPr>
    </w:p>
    <w:p w14:paraId="4B711067">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DASHBOARD 3 HOSPITAL OPERATIONAL AND RESOURCE ANALYSIS</w:t>
      </w:r>
    </w:p>
    <w:p w14:paraId="439C7714">
      <w:pPr>
        <w:pStyle w:val="3"/>
        <w:spacing w:after="0" w:line="360" w:lineRule="auto"/>
        <w:ind w:left="720"/>
        <w:jc w:val="both"/>
        <w:rPr>
          <w:rFonts w:ascii="Times New Roman" w:hAnsi="Times New Roman" w:cs="Times New Roman"/>
          <w:color w:val="1F1F1F"/>
          <w:sz w:val="24"/>
          <w:szCs w:val="24"/>
          <w:shd w:val="clear" w:color="auto" w:fill="FFFFFF"/>
        </w:rPr>
      </w:pPr>
    </w:p>
    <w:p w14:paraId="60AB6ABF">
      <w:pPr>
        <w:pStyle w:val="3"/>
        <w:spacing w:after="0" w:line="360" w:lineRule="auto"/>
        <w:ind w:left="720"/>
        <w:jc w:val="both"/>
        <w:rPr>
          <w:rFonts w:ascii="Times New Roman" w:hAnsi="Times New Roman" w:cs="Times New Roman"/>
          <w:color w:val="1F1F1F"/>
          <w:sz w:val="24"/>
          <w:szCs w:val="24"/>
          <w:shd w:val="clear" w:color="auto" w:fill="FFFFFF"/>
        </w:rPr>
      </w:pPr>
      <w:r>
        <w:drawing>
          <wp:inline distT="0" distB="0" distL="114300" distR="114300">
            <wp:extent cx="5730240" cy="3223260"/>
            <wp:effectExtent l="0" t="0" r="1016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5730240" cy="3223260"/>
                    </a:xfrm>
                    <a:prstGeom prst="rect">
                      <a:avLst/>
                    </a:prstGeom>
                    <a:noFill/>
                    <a:ln>
                      <a:noFill/>
                    </a:ln>
                  </pic:spPr>
                </pic:pic>
              </a:graphicData>
            </a:graphic>
          </wp:inline>
        </w:drawing>
      </w:r>
    </w:p>
    <w:p w14:paraId="388BF351">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KPI Cards:</w:t>
      </w:r>
    </w:p>
    <w:p w14:paraId="5CC1A27B">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Average Staff Available</w:t>
      </w:r>
    </w:p>
    <w:p w14:paraId="0BD8A6FE">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Average Available Rooms</w:t>
      </w:r>
    </w:p>
    <w:p w14:paraId="17359616">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Average Length of Stay</w:t>
      </w:r>
    </w:p>
    <w:p w14:paraId="6CFCCBF1">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Total Visitors</w:t>
      </w:r>
    </w:p>
    <w:p w14:paraId="64AE359F">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Slicers:</w:t>
      </w:r>
    </w:p>
    <w:p w14:paraId="787B96CE">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Department</w:t>
      </w:r>
    </w:p>
    <w:p w14:paraId="536FC238">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Ward</w:t>
      </w:r>
    </w:p>
    <w:p w14:paraId="765CF7A7">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Admission Type</w:t>
      </w:r>
    </w:p>
    <w:p w14:paraId="3546E17C">
      <w:pPr>
        <w:pStyle w:val="3"/>
        <w:spacing w:after="0" w:line="360" w:lineRule="auto"/>
        <w:ind w:left="720"/>
        <w:jc w:val="both"/>
        <w:rPr>
          <w:rFonts w:hint="default" w:ascii="Times New Roman" w:hAnsi="Times New Roman" w:cs="Times New Roman"/>
          <w:color w:val="1F1F1F"/>
          <w:sz w:val="24"/>
          <w:szCs w:val="24"/>
          <w:shd w:val="clear" w:color="auto" w:fill="FFFFFF"/>
          <w:lang w:val="en-US"/>
        </w:rPr>
      </w:pPr>
      <w:r>
        <w:rPr>
          <w:rFonts w:hint="default" w:ascii="Times New Roman" w:hAnsi="Times New Roman" w:cs="Times New Roman"/>
          <w:color w:val="1F1F1F"/>
          <w:sz w:val="24"/>
          <w:szCs w:val="24"/>
          <w:shd w:val="clear" w:color="auto" w:fill="FFFFFF"/>
          <w:lang w:val="en-US"/>
        </w:rPr>
        <w:t xml:space="preserve">CHARTS </w:t>
      </w:r>
    </w:p>
    <w:p w14:paraId="4AEB9F64">
      <w:pPr>
        <w:pStyle w:val="3"/>
        <w:spacing w:after="0" w:line="360" w:lineRule="auto"/>
        <w:ind w:left="720" w:firstLine="120" w:firstLineChars="5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lang w:val="en-US"/>
        </w:rPr>
        <w:t>1.</w:t>
      </w:r>
      <w:r>
        <w:rPr>
          <w:rFonts w:hint="default" w:ascii="Times New Roman" w:hAnsi="Times New Roman" w:cs="Times New Roman"/>
          <w:color w:val="1F1F1F"/>
          <w:sz w:val="24"/>
          <w:szCs w:val="24"/>
          <w:shd w:val="clear" w:color="auto" w:fill="FFFFFF"/>
        </w:rPr>
        <w:t>Staff Availability &amp; Patient Volume by Department</w:t>
      </w:r>
    </w:p>
    <w:p w14:paraId="753FF716">
      <w:pPr>
        <w:pStyle w:val="3"/>
        <w:spacing w:after="0" w:line="360" w:lineRule="auto"/>
        <w:ind w:left="720" w:firstLine="120" w:firstLineChars="5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Line and Clustered Column Chart</w:t>
      </w:r>
    </w:p>
    <w:p w14:paraId="63E9133F">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Compares staff availability and patient volume across departments to identify departments requiring further workload and resource review.</w:t>
      </w:r>
    </w:p>
    <w:p w14:paraId="0CEF2BD6">
      <w:pPr>
        <w:pStyle w:val="3"/>
        <w:numPr>
          <w:ilvl w:val="0"/>
          <w:numId w:val="0"/>
        </w:numPr>
        <w:spacing w:after="0" w:line="360" w:lineRule="auto"/>
        <w:ind w:left="720" w:leftChars="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lang w:val="en-US"/>
        </w:rPr>
        <w:t>2.</w:t>
      </w:r>
      <w:r>
        <w:rPr>
          <w:rFonts w:hint="default" w:ascii="Times New Roman" w:hAnsi="Times New Roman" w:cs="Times New Roman"/>
          <w:color w:val="1F1F1F"/>
          <w:sz w:val="24"/>
          <w:szCs w:val="24"/>
          <w:shd w:val="clear" w:color="auto" w:fill="FFFFFF"/>
        </w:rPr>
        <w:t>Average Available Rooms by Ward</w:t>
      </w:r>
    </w:p>
    <w:p w14:paraId="3745AB85">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Ribbon Chart</w:t>
      </w:r>
    </w:p>
    <w:p w14:paraId="2934C464">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Compares average room availability across wards and supports ward-level capacity and resource planning.</w:t>
      </w:r>
    </w:p>
    <w:p w14:paraId="29483765">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lang w:val="en-US"/>
        </w:rPr>
        <w:t>3.</w:t>
      </w:r>
      <w:r>
        <w:rPr>
          <w:rFonts w:hint="default" w:ascii="Times New Roman" w:hAnsi="Times New Roman" w:cs="Times New Roman"/>
          <w:color w:val="1F1F1F"/>
          <w:sz w:val="24"/>
          <w:szCs w:val="24"/>
          <w:shd w:val="clear" w:color="auto" w:fill="FFFFFF"/>
        </w:rPr>
        <w:t>Average Length of Stay by Age Group</w:t>
      </w:r>
    </w:p>
    <w:p w14:paraId="718B7ACE">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Scatter Chart</w:t>
      </w:r>
    </w:p>
    <w:p w14:paraId="3DE7442D">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Examines the relationship between patient age groups and average length of stay to identify patterns in hospitalization duration.</w:t>
      </w:r>
    </w:p>
    <w:p w14:paraId="7F7CE2CB">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lang w:val="en-US"/>
        </w:rPr>
        <w:t>4.</w:t>
      </w:r>
      <w:r>
        <w:rPr>
          <w:rFonts w:hint="default" w:ascii="Times New Roman" w:hAnsi="Times New Roman" w:cs="Times New Roman"/>
          <w:color w:val="1F1F1F"/>
          <w:sz w:val="24"/>
          <w:szCs w:val="24"/>
          <w:shd w:val="clear" w:color="auto" w:fill="FFFFFF"/>
        </w:rPr>
        <w:t>Average Visitors by Admission Type</w:t>
      </w:r>
    </w:p>
    <w:p w14:paraId="27EF3A06">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Pie Chart</w:t>
      </w:r>
    </w:p>
    <w:p w14:paraId="71AC8578">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Shows visitor patterns across admission types and supports visitor-management and patient-support planning.</w:t>
      </w:r>
    </w:p>
    <w:p w14:paraId="30A203BB">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lang w:val="en-US"/>
        </w:rPr>
        <w:t>5.</w:t>
      </w:r>
      <w:r>
        <w:rPr>
          <w:rFonts w:hint="default" w:ascii="Times New Roman" w:hAnsi="Times New Roman" w:cs="Times New Roman"/>
          <w:color w:val="1F1F1F"/>
          <w:sz w:val="24"/>
          <w:szCs w:val="24"/>
          <w:shd w:val="clear" w:color="auto" w:fill="FFFFFF"/>
        </w:rPr>
        <w:t>Patient Volume by Staff Availability</w:t>
      </w:r>
    </w:p>
    <w:p w14:paraId="50A227F1">
      <w:pPr>
        <w:pStyle w:val="3"/>
        <w:spacing w:after="0" w:line="360" w:lineRule="auto"/>
        <w:ind w:left="720"/>
        <w:jc w:val="both"/>
        <w:rPr>
          <w:rFonts w:hint="default"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Line and Clustered Column Chart</w:t>
      </w:r>
    </w:p>
    <w:p w14:paraId="7116FDF5">
      <w:pPr>
        <w:pStyle w:val="3"/>
        <w:spacing w:after="0" w:line="360" w:lineRule="auto"/>
        <w:ind w:left="720"/>
        <w:jc w:val="both"/>
        <w:rPr>
          <w:rFonts w:ascii="Times New Roman" w:hAnsi="Times New Roman" w:cs="Times New Roman"/>
          <w:color w:val="1F1F1F"/>
          <w:sz w:val="24"/>
          <w:szCs w:val="24"/>
          <w:shd w:val="clear" w:color="auto" w:fill="FFFFFF"/>
        </w:rPr>
      </w:pPr>
      <w:r>
        <w:rPr>
          <w:rFonts w:hint="default" w:ascii="Times New Roman" w:hAnsi="Times New Roman" w:cs="Times New Roman"/>
          <w:color w:val="1F1F1F"/>
          <w:sz w:val="24"/>
          <w:szCs w:val="24"/>
          <w:shd w:val="clear" w:color="auto" w:fill="FFFFFF"/>
        </w:rPr>
        <w:t>Examines patient volume at different staff-availability levels and supports workload assessment and staffing review.</w:t>
      </w:r>
    </w:p>
    <w:p w14:paraId="0DCFB856">
      <w:pPr>
        <w:pStyle w:val="3"/>
        <w:numPr>
          <w:ilvl w:val="0"/>
          <w:numId w:val="6"/>
        </w:num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color w:val="1F3864"/>
          <w:sz w:val="24"/>
          <w:szCs w:val="24"/>
        </w:rPr>
        <w:t>Create a consolidated Report /Dashboard.</w:t>
      </w:r>
    </w:p>
    <w:p w14:paraId="400EF6BA">
      <w:pPr>
        <w:pStyle w:val="3"/>
        <w:spacing w:after="0" w:line="360" w:lineRule="auto"/>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4"/>
          <w:szCs w:val="24"/>
        </w:rPr>
        <w:t xml:space="preserve">9. </w:t>
      </w:r>
      <w:r>
        <w:rPr>
          <w:rFonts w:ascii="Times New Roman" w:hAnsi="Times New Roman" w:eastAsia="Times New Roman" w:cs="Times New Roman"/>
          <w:b/>
          <w:bCs/>
          <w:color w:val="3333CC"/>
          <w:sz w:val="28"/>
          <w:szCs w:val="28"/>
        </w:rPr>
        <w:t xml:space="preserve">Insights </w:t>
      </w:r>
    </w:p>
    <w:p w14:paraId="7A7D1347">
      <w:pPr>
        <w:pStyle w:val="3"/>
        <w:numPr>
          <w:ilvl w:val="0"/>
          <w:numId w:val="0"/>
        </w:numPr>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Key Insights</w:t>
      </w:r>
    </w:p>
    <w:p w14:paraId="3E23A5D1">
      <w:pPr>
        <w:pStyle w:val="3"/>
        <w:numPr>
          <w:ilvl w:val="0"/>
          <w:numId w:val="11"/>
        </w:numPr>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Patient workload varies across staff and departments, indicating differences in workload distribution and staffing requirements.</w:t>
      </w:r>
    </w:p>
    <w:p w14:paraId="47667EC7">
      <w:pPr>
        <w:pStyle w:val="3"/>
        <w:numPr>
          <w:ilvl w:val="0"/>
          <w:numId w:val="11"/>
        </w:numPr>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Staff availability has a direct impact on patient workload. Departments with higher patient volume but comparatively lower staff availability may require better staff allocation.</w:t>
      </w:r>
    </w:p>
    <w:p w14:paraId="48A2056A">
      <w:pPr>
        <w:pStyle w:val="3"/>
        <w:numPr>
          <w:ilvl w:val="0"/>
          <w:numId w:val="11"/>
        </w:numPr>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Department-wise workload analysis helps hospital administrators identify high-demand departments and plan manpower accordingly.</w:t>
      </w:r>
    </w:p>
    <w:p w14:paraId="3C40517E">
      <w:pPr>
        <w:pStyle w:val="3"/>
        <w:numPr>
          <w:ilvl w:val="0"/>
          <w:numId w:val="11"/>
        </w:numPr>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Hospital performance differs across facilities and measures, highlighting areas where corrective action and closer monitoring may be required.</w:t>
      </w:r>
    </w:p>
    <w:p w14:paraId="5B5C536A">
      <w:pPr>
        <w:pStyle w:val="3"/>
        <w:numPr>
          <w:ilvl w:val="0"/>
          <w:numId w:val="11"/>
        </w:numPr>
        <w:spacing w:after="0" w:line="360" w:lineRule="auto"/>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Interactive slicers allow administrators to analyse workload and performance by hospital, department, and other relevant categories.</w:t>
      </w:r>
    </w:p>
    <w:p w14:paraId="109ABFC4">
      <w:pPr>
        <w:pStyle w:val="3"/>
        <w:numPr>
          <w:ilvl w:val="0"/>
          <w:numId w:val="0"/>
        </w:numPr>
        <w:spacing w:after="0" w:line="360" w:lineRule="auto"/>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lang w:val="en-US"/>
        </w:rPr>
        <w:t>10.</w:t>
      </w:r>
      <w:r>
        <w:rPr>
          <w:rFonts w:hint="default" w:ascii="Times New Roman" w:hAnsi="Times New Roman" w:eastAsia="Times New Roman" w:cs="Times New Roman"/>
          <w:b/>
          <w:bCs/>
          <w:color w:val="1F3864"/>
          <w:sz w:val="24"/>
          <w:szCs w:val="24"/>
        </w:rPr>
        <w:t>Types of Analysis Used</w:t>
      </w:r>
    </w:p>
    <w:p w14:paraId="47295E8D">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2FB44097">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Four major types of data analysis were used in this project to understand hospital operations and support data-driven decision-making.</w:t>
      </w:r>
    </w:p>
    <w:p w14:paraId="22AAD0F2">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054435B9">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1. Descriptive Analysis</w:t>
      </w:r>
    </w:p>
    <w:p w14:paraId="564AB82F">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0E82FADC">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Descriptive analysis was used to understand what has happened in the hospital data. It summarizes important information such as patient volume, staff availability, departmental workload, hospital performance, and key performance indicators (KPIs).</w:t>
      </w:r>
    </w:p>
    <w:p w14:paraId="752B38B9">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1E8689B1">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Examples: KPI cards, totals, averages, department-wise patient workload, and hospital-wise performance.</w:t>
      </w:r>
    </w:p>
    <w:p w14:paraId="6A7972A2">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6D68DE8C">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2. Diagnostic Analysis</w:t>
      </w:r>
    </w:p>
    <w:p w14:paraId="3F1A7384">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268F178E">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Diagnostic analysis was used to understand why certain patterns or variations occurred in the data. Different departments, hospitals, staff availability, and workload levels were compared to identify possible operational gaps and areas requiring attention.</w:t>
      </w:r>
    </w:p>
    <w:p w14:paraId="05F76A53">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4604B863">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Examples: Comparing patient workload with staff availability, analysing departmental differences, and identifying performance variations.</w:t>
      </w:r>
    </w:p>
    <w:p w14:paraId="2A8ECCEE">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75F959AC">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3. Predictive Analysis</w:t>
      </w:r>
    </w:p>
    <w:p w14:paraId="4FD25341">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72AEA90F">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Predictive analysis was used to identify possible future trends and workload requirements based on the available historical data. The analysis can help hospital administrators anticipate periods of increased workload and plan manpower and resources accordingly.</w:t>
      </w:r>
    </w:p>
    <w:p w14:paraId="3753445C">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0EC79BAE">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Examples: Observing workload trends and using historical patterns to support future staffing and resource planning.</w:t>
      </w:r>
    </w:p>
    <w:p w14:paraId="73AE7C42">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76ED2589">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4. Prescriptive Analysis</w:t>
      </w:r>
    </w:p>
    <w:p w14:paraId="3EB37038">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20E6D693">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Prescriptive analysis focuses on what actions can be taken based on the findings. The insights generated from the dashboard were used to recommend appropriate actions such as improving staff allocation, monitoring high-workload departments, strengthening data quality, and optimizing resource utilization.</w:t>
      </w:r>
    </w:p>
    <w:p w14:paraId="00512E8B">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5CE5C554">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Examples: Recommendations for manpower allocation, workload management, resource planning, and continuous performance monitoring.</w:t>
      </w:r>
    </w:p>
    <w:p w14:paraId="69CDCC2B">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0DEA5A64">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Overall Analytical Approach</w:t>
      </w:r>
    </w:p>
    <w:p w14:paraId="161C2B56">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p>
    <w:p w14:paraId="7765C83A">
      <w:pPr>
        <w:pStyle w:val="3"/>
        <w:numPr>
          <w:ilvl w:val="0"/>
          <w:numId w:val="0"/>
        </w:numPr>
        <w:spacing w:after="0" w:line="360" w:lineRule="auto"/>
        <w:ind w:left="720" w:leftChars="0"/>
        <w:jc w:val="both"/>
        <w:rPr>
          <w:rFonts w:hint="default" w:ascii="Times New Roman" w:hAnsi="Times New Roman" w:eastAsia="Times New Roman" w:cs="Times New Roman"/>
          <w:b/>
          <w:bCs/>
          <w:color w:val="1F3864"/>
          <w:sz w:val="24"/>
          <w:szCs w:val="24"/>
        </w:rPr>
      </w:pPr>
      <w:r>
        <w:rPr>
          <w:rFonts w:hint="default" w:ascii="Times New Roman" w:hAnsi="Times New Roman" w:eastAsia="Times New Roman" w:cs="Times New Roman"/>
          <w:b/>
          <w:bCs/>
          <w:color w:val="1F3864"/>
          <w:sz w:val="24"/>
          <w:szCs w:val="24"/>
        </w:rPr>
        <w:t>The four levels of analysis—Descriptive, Diagnostic, Predictive, and Prescriptive—provide a structured approach from understanding the current situation to identifying causes, anticipating future requirements, and recommending appropriate actions. This approach helps convert healthcare data into actionable insights for hospital administrators and supports evidence-based decision-making.</w:t>
      </w:r>
    </w:p>
    <w:p w14:paraId="2C81A5C7">
      <w:pPr>
        <w:pStyle w:val="3"/>
        <w:numPr>
          <w:ilvl w:val="0"/>
          <w:numId w:val="12"/>
        </w:numPr>
        <w:spacing w:after="0" w:line="360" w:lineRule="auto"/>
        <w:jc w:val="both"/>
        <w:rPr>
          <w:rFonts w:hint="default" w:ascii="Times New Roman" w:hAnsi="Times New Roman" w:eastAsia="Times New Roman" w:cs="Times New Roman"/>
          <w:b/>
          <w:bCs/>
          <w:color w:val="1F3864"/>
          <w:sz w:val="24"/>
          <w:szCs w:val="24"/>
          <w:lang w:val="en-US"/>
        </w:rPr>
      </w:pPr>
      <w:r>
        <w:rPr>
          <w:rFonts w:hint="default" w:ascii="Times New Roman" w:hAnsi="Times New Roman" w:eastAsia="Times New Roman" w:cs="Times New Roman"/>
          <w:b/>
          <w:bCs/>
          <w:color w:val="1F3864"/>
          <w:sz w:val="24"/>
          <w:szCs w:val="24"/>
          <w:lang w:val="en-US"/>
        </w:rPr>
        <w:t>SUMMARY</w:t>
      </w:r>
    </w:p>
    <w:p w14:paraId="55D76B34">
      <w:pPr>
        <w:pStyle w:val="3"/>
        <w:numPr>
          <w:ilvl w:val="0"/>
          <w:numId w:val="0"/>
        </w:numPr>
        <w:spacing w:after="0" w:line="360" w:lineRule="auto"/>
        <w:jc w:val="both"/>
        <w:rPr>
          <w:rFonts w:hint="default" w:ascii="Times New Roman" w:hAnsi="Times New Roman" w:eastAsia="Times New Roman" w:cs="Times New Roman"/>
          <w:b/>
          <w:bCs/>
          <w:color w:val="1F3864"/>
          <w:sz w:val="24"/>
          <w:szCs w:val="24"/>
          <w:lang w:val="en-US"/>
        </w:rPr>
      </w:pPr>
      <w:r>
        <w:rPr>
          <w:rFonts w:hint="default" w:ascii="Times New Roman" w:hAnsi="Times New Roman" w:eastAsia="Times New Roman" w:cs="Times New Roman"/>
          <w:b/>
          <w:bCs/>
          <w:color w:val="1F3864"/>
          <w:sz w:val="24"/>
          <w:szCs w:val="24"/>
          <w:lang w:val="en-US"/>
        </w:rPr>
        <w:t xml:space="preserve">           The project analysed healthcare operational data using Python and Power BI. Data cleaning, preprocessing, analysis and visualization were performed to examine patient workload, staff availability, departmental performance and hospital-level indicators. Interactive dashboards containing KPIs, charts and slicers were developed to provide a comprehensive view of hospital operations.</w:t>
      </w:r>
    </w:p>
    <w:p w14:paraId="792E7C61">
      <w:pPr>
        <w:pStyle w:val="3"/>
        <w:numPr>
          <w:ilvl w:val="0"/>
          <w:numId w:val="13"/>
        </w:numPr>
        <w:spacing w:after="0" w:line="360" w:lineRule="auto"/>
        <w:ind w:left="60" w:leftChars="0" w:firstLine="0" w:firstLineChars="0"/>
        <w:jc w:val="both"/>
        <w:rPr>
          <w:rFonts w:ascii="Times New Roman" w:hAnsi="Times New Roman" w:eastAsia="Times New Roman" w:cs="Times New Roman"/>
          <w:b/>
          <w:bCs/>
          <w:color w:val="3333CC"/>
          <w:sz w:val="28"/>
          <w:szCs w:val="28"/>
        </w:rPr>
      </w:pPr>
      <w:r>
        <w:rPr>
          <w:rFonts w:ascii="Times New Roman" w:hAnsi="Times New Roman" w:eastAsia="Times New Roman" w:cs="Times New Roman"/>
          <w:b/>
          <w:bCs/>
          <w:color w:val="3333CC"/>
          <w:sz w:val="28"/>
          <w:szCs w:val="28"/>
        </w:rPr>
        <w:t xml:space="preserve">Conclusions </w:t>
      </w:r>
    </w:p>
    <w:p w14:paraId="764E8AD9">
      <w:pPr>
        <w:pStyle w:val="3"/>
        <w:numPr>
          <w:ilvl w:val="0"/>
          <w:numId w:val="0"/>
        </w:numPr>
        <w:spacing w:after="0" w:line="360" w:lineRule="auto"/>
        <w:ind w:left="60" w:leftChars="0"/>
        <w:jc w:val="both"/>
        <w:rPr>
          <w:rFonts w:hint="default" w:ascii="Times New Roman" w:hAnsi="Times New Roman" w:eastAsia="Times New Roman" w:cs="Times New Roman"/>
          <w:b/>
          <w:bCs/>
          <w:color w:val="3333CC"/>
          <w:sz w:val="28"/>
          <w:szCs w:val="28"/>
          <w:lang w:val="en-US"/>
        </w:rPr>
      </w:pPr>
      <w:r>
        <w:rPr>
          <w:rFonts w:hint="default" w:ascii="Times New Roman" w:hAnsi="Times New Roman" w:eastAsia="Times New Roman" w:cs="Times New Roman"/>
          <w:b/>
          <w:bCs/>
          <w:color w:val="3333CC"/>
          <w:sz w:val="28"/>
          <w:szCs w:val="28"/>
          <w:lang w:val="en-US"/>
        </w:rPr>
        <w:t xml:space="preserve">      The project demonstrates that healthcare analytics can transform raw hospital data into actionable insights. The developed dashboard can support hospital administrators in staff allocation, workload management, resource planning, performance monitoring and evidence-based decision-making. Overall, the project highlights the value of combining Python and Power BI to improve operational efficiency and support continuous improvement in healthcare services.</w:t>
      </w:r>
    </w:p>
    <w:p w14:paraId="1D783D72">
      <w:pPr>
        <w:pStyle w:val="3"/>
        <w:numPr>
          <w:ilvl w:val="0"/>
          <w:numId w:val="13"/>
        </w:numPr>
        <w:spacing w:after="0" w:line="360" w:lineRule="auto"/>
        <w:ind w:left="60" w:leftChars="0" w:firstLine="0" w:firstLineChars="0"/>
        <w:jc w:val="both"/>
        <w:rPr>
          <w:rFonts w:ascii="Times New Roman" w:hAnsi="Times New Roman" w:eastAsia="Times New Roman" w:cs="Times New Roman"/>
          <w:sz w:val="28"/>
          <w:szCs w:val="28"/>
        </w:rPr>
      </w:pPr>
      <w:r>
        <w:rPr>
          <w:rFonts w:ascii="Times New Roman" w:hAnsi="Times New Roman" w:eastAsia="Times New Roman" w:cs="Times New Roman"/>
          <w:b/>
          <w:bCs/>
          <w:color w:val="3333CC"/>
          <w:sz w:val="28"/>
          <w:szCs w:val="28"/>
        </w:rPr>
        <w:t xml:space="preserve">Recommendations </w:t>
      </w:r>
    </w:p>
    <w:p w14:paraId="5926A4AA">
      <w:pPr>
        <w:pStyle w:val="3"/>
        <w:spacing w:after="0" w:line="360" w:lineRule="auto"/>
        <w:jc w:val="both"/>
        <w:rPr>
          <w:rFonts w:ascii="Times New Roman" w:hAnsi="Times New Roman" w:eastAsia="Times New Roman" w:cs="Times New Roman"/>
          <w:color w:val="1F3864"/>
          <w:sz w:val="24"/>
          <w:szCs w:val="24"/>
        </w:rPr>
      </w:pPr>
      <w:r>
        <w:rPr>
          <w:rFonts w:ascii="Times New Roman" w:hAnsi="Times New Roman" w:eastAsia="Times New Roman" w:cs="Times New Roman"/>
          <w:color w:val="1F3864"/>
          <w:sz w:val="24"/>
          <w:szCs w:val="24"/>
        </w:rPr>
        <w:t>The integration of python and Power BI proved effective for end-to-end data analysis, from raw data to visual reporting.</w:t>
      </w:r>
    </w:p>
    <w:p w14:paraId="63338CD9">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the following recommendations are proposed for improving hospital operations and supporting data-driven decision-making:</w:t>
      </w:r>
    </w:p>
    <w:p w14:paraId="5C1840C9">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1.</w:t>
      </w:r>
      <w:r>
        <w:rPr>
          <w:rFonts w:hint="default" w:ascii="Times New Roman" w:hAnsi="Times New Roman" w:eastAsia="Times New Roman" w:cs="Times New Roman"/>
          <w:color w:val="1F3864"/>
          <w:sz w:val="24"/>
          <w:szCs w:val="24"/>
        </w:rPr>
        <w:t>Optimize Staff Allocation</w:t>
      </w:r>
    </w:p>
    <w:p w14:paraId="5943139E">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Hospital management should review patient workload and staff availability regularly and allocate staff according to workload requirements across departments.</w:t>
      </w:r>
    </w:p>
    <w:p w14:paraId="13967D83">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2.</w:t>
      </w:r>
      <w:r>
        <w:rPr>
          <w:rFonts w:hint="default" w:ascii="Times New Roman" w:hAnsi="Times New Roman" w:eastAsia="Times New Roman" w:cs="Times New Roman"/>
          <w:color w:val="1F3864"/>
          <w:sz w:val="24"/>
          <w:szCs w:val="24"/>
        </w:rPr>
        <w:t>Monitor High-Workload Departments</w:t>
      </w:r>
    </w:p>
    <w:p w14:paraId="64F75D56">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Departments with consistently high patient volumes should be closely monitored to prevent staff overburdening and maintain quality of patient care.</w:t>
      </w:r>
    </w:p>
    <w:p w14:paraId="25BA6BA2">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3.</w:t>
      </w:r>
      <w:r>
        <w:rPr>
          <w:rFonts w:hint="default" w:ascii="Times New Roman" w:hAnsi="Times New Roman" w:eastAsia="Times New Roman" w:cs="Times New Roman"/>
          <w:color w:val="1F3864"/>
          <w:sz w:val="24"/>
          <w:szCs w:val="24"/>
        </w:rPr>
        <w:t>Improve Resource Planning</w:t>
      </w:r>
    </w:p>
    <w:p w14:paraId="6C703287">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Hospital resources such as manpower, equipment, beds, and other operational facilities should be planned based on patient demand and workload trends.</w:t>
      </w:r>
    </w:p>
    <w:p w14:paraId="764B7CDB">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4.</w:t>
      </w:r>
      <w:r>
        <w:rPr>
          <w:rFonts w:hint="default" w:ascii="Times New Roman" w:hAnsi="Times New Roman" w:eastAsia="Times New Roman" w:cs="Times New Roman"/>
          <w:color w:val="1F3864"/>
          <w:sz w:val="24"/>
          <w:szCs w:val="24"/>
        </w:rPr>
        <w:t>Strengthen Performance Monitoring</w:t>
      </w:r>
    </w:p>
    <w:p w14:paraId="3821A558">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KPI-</w:t>
      </w:r>
      <w:r>
        <w:rPr>
          <w:rFonts w:hint="default" w:ascii="Times New Roman" w:hAnsi="Times New Roman" w:eastAsia="Times New Roman" w:cs="Times New Roman"/>
          <w:color w:val="1F3864"/>
          <w:sz w:val="24"/>
          <w:szCs w:val="24"/>
          <w:lang w:val="en-US"/>
        </w:rPr>
        <w:t xml:space="preserve"> </w:t>
      </w:r>
      <w:r>
        <w:rPr>
          <w:rFonts w:hint="default" w:ascii="Times New Roman" w:hAnsi="Times New Roman" w:eastAsia="Times New Roman" w:cs="Times New Roman"/>
          <w:color w:val="1F3864"/>
          <w:sz w:val="24"/>
          <w:szCs w:val="24"/>
        </w:rPr>
        <w:t>based monitoring should be conducted regularly to identify departments or facilities requiring corrective and improvement measures.</w:t>
      </w:r>
    </w:p>
    <w:p w14:paraId="40921768">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5.</w:t>
      </w:r>
      <w:r>
        <w:rPr>
          <w:rFonts w:hint="default" w:ascii="Times New Roman" w:hAnsi="Times New Roman" w:eastAsia="Times New Roman" w:cs="Times New Roman"/>
          <w:color w:val="1F3864"/>
          <w:sz w:val="24"/>
          <w:szCs w:val="24"/>
        </w:rPr>
        <w:t>Improve Data Quality</w:t>
      </w:r>
    </w:p>
    <w:p w14:paraId="704EB965">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Missing, incomplete, or inconsistent data should be minimized through standardized data-entry procedures and regular data validation.</w:t>
      </w:r>
    </w:p>
    <w:p w14:paraId="0CF1D64A">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6.</w:t>
      </w:r>
      <w:r>
        <w:rPr>
          <w:rFonts w:hint="default" w:ascii="Times New Roman" w:hAnsi="Times New Roman" w:eastAsia="Times New Roman" w:cs="Times New Roman"/>
          <w:color w:val="1F3864"/>
          <w:sz w:val="24"/>
          <w:szCs w:val="24"/>
        </w:rPr>
        <w:t>Monitor Workload Trends</w:t>
      </w:r>
    </w:p>
    <w:p w14:paraId="1FADB3B0">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Historical and current workload trends should be analy</w:t>
      </w:r>
      <w:r>
        <w:rPr>
          <w:rFonts w:hint="default" w:ascii="Times New Roman" w:hAnsi="Times New Roman" w:eastAsia="Times New Roman" w:cs="Times New Roman"/>
          <w:color w:val="1F3864"/>
          <w:sz w:val="24"/>
          <w:szCs w:val="24"/>
          <w:lang w:val="en-US"/>
        </w:rPr>
        <w:t>z</w:t>
      </w:r>
      <w:r>
        <w:rPr>
          <w:rFonts w:hint="default" w:ascii="Times New Roman" w:hAnsi="Times New Roman" w:eastAsia="Times New Roman" w:cs="Times New Roman"/>
          <w:color w:val="1F3864"/>
          <w:sz w:val="24"/>
          <w:szCs w:val="24"/>
        </w:rPr>
        <w:t>ed to anticipate periods of increased patient demand and plan resources proactively.</w:t>
      </w:r>
    </w:p>
    <w:p w14:paraId="0CC1D3C4">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7.</w:t>
      </w:r>
      <w:r>
        <w:rPr>
          <w:rFonts w:hint="default" w:ascii="Times New Roman" w:hAnsi="Times New Roman" w:eastAsia="Times New Roman" w:cs="Times New Roman"/>
          <w:color w:val="1F3864"/>
          <w:sz w:val="24"/>
          <w:szCs w:val="24"/>
        </w:rPr>
        <w:t>Use Dashboard-Based Decision Making</w:t>
      </w:r>
    </w:p>
    <w:p w14:paraId="26F48D81">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Hospital administrators should use the interactive Power BI dashboard for regular monitoring, comparison, and evidence-based operational decisions.</w:t>
      </w:r>
    </w:p>
    <w:p w14:paraId="54AE5A5E">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8.</w:t>
      </w:r>
      <w:r>
        <w:rPr>
          <w:rFonts w:hint="default" w:ascii="Times New Roman" w:hAnsi="Times New Roman" w:eastAsia="Times New Roman" w:cs="Times New Roman"/>
          <w:color w:val="1F3864"/>
          <w:sz w:val="24"/>
          <w:szCs w:val="24"/>
        </w:rPr>
        <w:t>Conduct Periodic Review</w:t>
      </w:r>
    </w:p>
    <w:p w14:paraId="1E7BDD95">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The dashboard and performance indicators should be reviewed periodically so that emerging operational issues can be identified early and appropriate action can be taken.</w:t>
      </w:r>
    </w:p>
    <w:p w14:paraId="7B655A79">
      <w:pPr>
        <w:pStyle w:val="3"/>
        <w:spacing w:after="0" w:line="360" w:lineRule="auto"/>
        <w:jc w:val="both"/>
        <w:rPr>
          <w:rFonts w:hint="default"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lang w:val="en-US"/>
        </w:rPr>
        <w:t>9.</w:t>
      </w:r>
      <w:r>
        <w:rPr>
          <w:rFonts w:hint="default" w:ascii="Times New Roman" w:hAnsi="Times New Roman" w:eastAsia="Times New Roman" w:cs="Times New Roman"/>
          <w:color w:val="1F3864"/>
          <w:sz w:val="24"/>
          <w:szCs w:val="24"/>
        </w:rPr>
        <w:t>Support Continuous Quality Improvement</w:t>
      </w:r>
    </w:p>
    <w:p w14:paraId="31CB6110">
      <w:pPr>
        <w:pStyle w:val="3"/>
        <w:spacing w:after="0" w:line="360" w:lineRule="auto"/>
        <w:jc w:val="both"/>
        <w:rPr>
          <w:rFonts w:ascii="Times New Roman" w:hAnsi="Times New Roman" w:eastAsia="Times New Roman" w:cs="Times New Roman"/>
          <w:color w:val="1F3864"/>
          <w:sz w:val="24"/>
          <w:szCs w:val="24"/>
        </w:rPr>
      </w:pPr>
      <w:r>
        <w:rPr>
          <w:rFonts w:hint="default" w:ascii="Times New Roman" w:hAnsi="Times New Roman" w:eastAsia="Times New Roman" w:cs="Times New Roman"/>
          <w:color w:val="1F3864"/>
          <w:sz w:val="24"/>
          <w:szCs w:val="24"/>
        </w:rPr>
        <w:t>The insights generated from the analysis can be used to identify gaps, implement corrective actions, and evaluate whether improvements have resulted in better operational performance.</w:t>
      </w:r>
    </w:p>
    <w:sectPr>
      <w:pgSz w:w="11906" w:h="16838"/>
      <w:pgMar w:top="709" w:right="1440" w:bottom="993"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3DDAE1D-637D-4C82-A323-3CC9F95944D2}"/>
  </w:font>
  <w:font w:name="Arial">
    <w:panose1 w:val="020B0604020202020204"/>
    <w:charset w:val="00"/>
    <w:family w:val="swiss"/>
    <w:pitch w:val="default"/>
    <w:sig w:usb0="E0002EFF" w:usb1="C000785B" w:usb2="00000009" w:usb3="00000000" w:csb0="400001FF" w:csb1="FFFF0000"/>
    <w:embedRegular r:id="rId2" w:fontKey="{DF309BAF-C123-48E4-A84A-3944332DBA2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20635E1-B70D-41AE-A82C-B97D4D4F9211}"/>
  </w:font>
  <w:font w:name="Wingdings">
    <w:panose1 w:val="05000000000000000000"/>
    <w:charset w:val="02"/>
    <w:family w:val="auto"/>
    <w:pitch w:val="default"/>
    <w:sig w:usb0="00000000" w:usb1="00000000" w:usb2="00000000" w:usb3="00000000" w:csb0="80000000" w:csb1="00000000"/>
    <w:embedRegular r:id="rId4" w:fontKey="{204280F6-4709-4824-B736-07D0959351D5}"/>
  </w:font>
  <w:font w:name="Calibri">
    <w:panose1 w:val="020F0502020204030204"/>
    <w:charset w:val="00"/>
    <w:family w:val="swiss"/>
    <w:pitch w:val="default"/>
    <w:sig w:usb0="E4002EFF" w:usb1="C200247B" w:usb2="00000009" w:usb3="00000000" w:csb0="200001FF" w:csb1="00000000"/>
    <w:embedRegular r:id="rId5" w:fontKey="{56A1E795-9855-4050-9F4B-A104AB2BA6EE}"/>
  </w:font>
  <w:font w:name="等线">
    <w:altName w:val="Arial Unicode MS"/>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A62BC22D-18A4-4143-B799-73C3082BDDF5}"/>
  </w:font>
  <w:font w:name="Calibri Light">
    <w:panose1 w:val="020F0302020204030204"/>
    <w:charset w:val="00"/>
    <w:family w:val="swiss"/>
    <w:pitch w:val="default"/>
    <w:sig w:usb0="E4002EFF" w:usb1="C200247B" w:usb2="00000009" w:usb3="00000000" w:csb0="200001FF" w:csb1="00000000"/>
    <w:embedRegular r:id="rId7" w:fontKey="{658CAAC2-756B-487A-A83A-89726E31869D}"/>
  </w:font>
  <w:font w:name="Noto Sans Symbol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8" w:fontKey="{B798A167-5017-491A-94C9-51B2CCA3C078}"/>
  </w:font>
  <w:font w:name="Segoe UI Emoji">
    <w:panose1 w:val="020B0502040204020203"/>
    <w:charset w:val="00"/>
    <w:family w:val="auto"/>
    <w:pitch w:val="default"/>
    <w:sig w:usb0="00000001" w:usb1="02000000" w:usb2="08000000" w:usb3="00000000" w:csb0="00000001" w:csb1="00000000"/>
    <w:embedRegular r:id="rId9" w:fontKey="{526AD832-58B7-4FE5-A6FE-778D0BF988D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E525C"/>
    <w:multiLevelType w:val="singleLevel"/>
    <w:tmpl w:val="825E525C"/>
    <w:lvl w:ilvl="0" w:tentative="0">
      <w:start w:val="1"/>
      <w:numFmt w:val="decimal"/>
      <w:lvlText w:val="%1."/>
      <w:lvlJc w:val="left"/>
      <w:pPr>
        <w:tabs>
          <w:tab w:val="left" w:pos="312"/>
        </w:tabs>
      </w:pPr>
    </w:lvl>
  </w:abstractNum>
  <w:abstractNum w:abstractNumId="1">
    <w:nsid w:val="B0CEF71D"/>
    <w:multiLevelType w:val="singleLevel"/>
    <w:tmpl w:val="B0CEF71D"/>
    <w:lvl w:ilvl="0" w:tentative="0">
      <w:start w:val="10"/>
      <w:numFmt w:val="decimal"/>
      <w:suff w:val="space"/>
      <w:lvlText w:val="%1."/>
      <w:lvlJc w:val="left"/>
      <w:pPr>
        <w:ind w:left="60" w:leftChars="0" w:firstLine="0" w:firstLineChars="0"/>
      </w:pPr>
    </w:lvl>
  </w:abstractNum>
  <w:abstractNum w:abstractNumId="2">
    <w:nsid w:val="B82E038E"/>
    <w:multiLevelType w:val="multilevel"/>
    <w:tmpl w:val="B82E03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4B663A3"/>
    <w:multiLevelType w:val="multilevel"/>
    <w:tmpl w:val="04B663A3"/>
    <w:lvl w:ilvl="0" w:tentative="0">
      <w:start w:val="1"/>
      <w:numFmt w:val="bullet"/>
      <w:lvlText w:val="●"/>
      <w:lvlJc w:val="left"/>
      <w:pPr>
        <w:ind w:left="80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2C98F22A"/>
    <w:multiLevelType w:val="singleLevel"/>
    <w:tmpl w:val="2C98F22A"/>
    <w:lvl w:ilvl="0" w:tentative="0">
      <w:start w:val="1"/>
      <w:numFmt w:val="decimal"/>
      <w:lvlText w:val="%1."/>
      <w:lvlJc w:val="left"/>
      <w:pPr>
        <w:tabs>
          <w:tab w:val="left" w:pos="312"/>
        </w:tabs>
      </w:pPr>
    </w:lvl>
  </w:abstractNum>
  <w:abstractNum w:abstractNumId="5">
    <w:nsid w:val="2CC110BA"/>
    <w:multiLevelType w:val="multilevel"/>
    <w:tmpl w:val="2CC110BA"/>
    <w:lvl w:ilvl="0" w:tentative="0">
      <w:start w:val="1"/>
      <w:numFmt w:val="bullet"/>
      <w:lvlText w:val="●"/>
      <w:lvlJc w:val="left"/>
      <w:pPr>
        <w:ind w:left="720" w:hanging="360"/>
      </w:pPr>
      <w:rPr>
        <w:rFonts w:ascii="Noto Sans Symbols" w:hAnsi="Noto Sans Symbols" w:eastAsia="Noto Sans Symbols" w:cs="Noto Sans Symbols"/>
        <w:b/>
        <w:bCs/>
        <w:color w:val="000000"/>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32B461BC"/>
    <w:multiLevelType w:val="multilevel"/>
    <w:tmpl w:val="32B461B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35530079"/>
    <w:multiLevelType w:val="multilevel"/>
    <w:tmpl w:val="355300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44EE1818"/>
    <w:multiLevelType w:val="multilevel"/>
    <w:tmpl w:val="44EE181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569E268A"/>
    <w:multiLevelType w:val="singleLevel"/>
    <w:tmpl w:val="569E268A"/>
    <w:lvl w:ilvl="0" w:tentative="0">
      <w:start w:val="11"/>
      <w:numFmt w:val="decimal"/>
      <w:lvlText w:val="%1."/>
      <w:lvlJc w:val="left"/>
      <w:pPr>
        <w:tabs>
          <w:tab w:val="left" w:pos="312"/>
        </w:tabs>
      </w:pPr>
    </w:lvl>
  </w:abstractNum>
  <w:abstractNum w:abstractNumId="10">
    <w:nsid w:val="67E1747D"/>
    <w:multiLevelType w:val="multilevel"/>
    <w:tmpl w:val="67E1747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6D41266B"/>
    <w:multiLevelType w:val="multilevel"/>
    <w:tmpl w:val="6D41266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78857113"/>
    <w:multiLevelType w:val="multilevel"/>
    <w:tmpl w:val="788571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5"/>
  </w:num>
  <w:num w:numId="3">
    <w:abstractNumId w:val="6"/>
  </w:num>
  <w:num w:numId="4">
    <w:abstractNumId w:val="3"/>
  </w:num>
  <w:num w:numId="5">
    <w:abstractNumId w:val="7"/>
  </w:num>
  <w:num w:numId="6">
    <w:abstractNumId w:val="8"/>
  </w:num>
  <w:num w:numId="7">
    <w:abstractNumId w:val="2"/>
  </w:num>
  <w:num w:numId="8">
    <w:abstractNumId w:val="12"/>
  </w:num>
  <w:num w:numId="9">
    <w:abstractNumId w:val="0"/>
  </w:num>
  <w:num w:numId="10">
    <w:abstractNumId w:val="4"/>
  </w:num>
  <w:num w:numId="11">
    <w:abstractNumId w:val="11"/>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926"/>
    <w:rsid w:val="000205E4"/>
    <w:rsid w:val="000715EE"/>
    <w:rsid w:val="000A070F"/>
    <w:rsid w:val="001021EF"/>
    <w:rsid w:val="00147855"/>
    <w:rsid w:val="00197610"/>
    <w:rsid w:val="001F2050"/>
    <w:rsid w:val="00200607"/>
    <w:rsid w:val="00307199"/>
    <w:rsid w:val="003964AC"/>
    <w:rsid w:val="003B1105"/>
    <w:rsid w:val="003C0C48"/>
    <w:rsid w:val="00430787"/>
    <w:rsid w:val="004443B8"/>
    <w:rsid w:val="00447590"/>
    <w:rsid w:val="00490926"/>
    <w:rsid w:val="00491D1B"/>
    <w:rsid w:val="004B7D38"/>
    <w:rsid w:val="005911DF"/>
    <w:rsid w:val="00601A06"/>
    <w:rsid w:val="00602808"/>
    <w:rsid w:val="00615401"/>
    <w:rsid w:val="0074168F"/>
    <w:rsid w:val="009A5184"/>
    <w:rsid w:val="009B60FD"/>
    <w:rsid w:val="009C4172"/>
    <w:rsid w:val="00A84FA2"/>
    <w:rsid w:val="00AC3F31"/>
    <w:rsid w:val="00AD655E"/>
    <w:rsid w:val="00B41547"/>
    <w:rsid w:val="00B558D3"/>
    <w:rsid w:val="00BB39AA"/>
    <w:rsid w:val="00C0238E"/>
    <w:rsid w:val="00C4541C"/>
    <w:rsid w:val="00CF2F1B"/>
    <w:rsid w:val="00D11100"/>
    <w:rsid w:val="00D20ED4"/>
    <w:rsid w:val="00DC0AF3"/>
    <w:rsid w:val="00DE6D06"/>
    <w:rsid w:val="00E45198"/>
    <w:rsid w:val="00EC5E43"/>
    <w:rsid w:val="00F37D19"/>
    <w:rsid w:val="00F705B3"/>
    <w:rsid w:val="05CB15AB"/>
    <w:rsid w:val="08A66F43"/>
    <w:rsid w:val="0A9B4C4C"/>
    <w:rsid w:val="0E6B42A0"/>
    <w:rsid w:val="0F9924B8"/>
    <w:rsid w:val="10FE03CA"/>
    <w:rsid w:val="147A34E3"/>
    <w:rsid w:val="14E54C52"/>
    <w:rsid w:val="17F85B1F"/>
    <w:rsid w:val="1BA75E67"/>
    <w:rsid w:val="1D61741E"/>
    <w:rsid w:val="1E5910A5"/>
    <w:rsid w:val="1EC93675"/>
    <w:rsid w:val="1FD146C1"/>
    <w:rsid w:val="26FF6D13"/>
    <w:rsid w:val="2A870DDD"/>
    <w:rsid w:val="2DAB037A"/>
    <w:rsid w:val="2EA339A5"/>
    <w:rsid w:val="2FE92F75"/>
    <w:rsid w:val="31AE7611"/>
    <w:rsid w:val="339F1FBF"/>
    <w:rsid w:val="360C783C"/>
    <w:rsid w:val="3D8E0E2A"/>
    <w:rsid w:val="3EE5385A"/>
    <w:rsid w:val="404104F9"/>
    <w:rsid w:val="49332FD1"/>
    <w:rsid w:val="4B083EBC"/>
    <w:rsid w:val="4C0C38A1"/>
    <w:rsid w:val="4C0E061A"/>
    <w:rsid w:val="5005240B"/>
    <w:rsid w:val="51D461A8"/>
    <w:rsid w:val="58BE0992"/>
    <w:rsid w:val="5C263D5E"/>
    <w:rsid w:val="5D654418"/>
    <w:rsid w:val="5DFB257F"/>
    <w:rsid w:val="63B0179C"/>
    <w:rsid w:val="63D665D6"/>
    <w:rsid w:val="659C0042"/>
    <w:rsid w:val="66380310"/>
    <w:rsid w:val="673C0B3C"/>
    <w:rsid w:val="74FB2A94"/>
    <w:rsid w:val="7A8A161B"/>
    <w:rsid w:val="7A900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3"/>
    <w:next w:val="3"/>
    <w:link w:val="24"/>
    <w:qFormat/>
    <w:uiPriority w:val="0"/>
    <w:pPr>
      <w:keepNext/>
      <w:keepLines/>
      <w:spacing w:before="360" w:after="80"/>
      <w:outlineLvl w:val="0"/>
    </w:pPr>
    <w:rPr>
      <w:color w:val="2F5496"/>
      <w:sz w:val="40"/>
      <w:szCs w:val="40"/>
    </w:rPr>
  </w:style>
  <w:style w:type="paragraph" w:styleId="4">
    <w:name w:val="heading 2"/>
    <w:basedOn w:val="3"/>
    <w:next w:val="3"/>
    <w:link w:val="25"/>
    <w:qFormat/>
    <w:uiPriority w:val="0"/>
    <w:pPr>
      <w:keepNext/>
      <w:keepLines/>
      <w:spacing w:before="160" w:after="80"/>
      <w:outlineLvl w:val="1"/>
    </w:pPr>
    <w:rPr>
      <w:color w:val="2F5496"/>
      <w:sz w:val="32"/>
      <w:szCs w:val="32"/>
    </w:rPr>
  </w:style>
  <w:style w:type="paragraph" w:styleId="5">
    <w:name w:val="heading 3"/>
    <w:basedOn w:val="3"/>
    <w:next w:val="3"/>
    <w:link w:val="26"/>
    <w:qFormat/>
    <w:uiPriority w:val="0"/>
    <w:pPr>
      <w:keepNext/>
      <w:keepLines/>
      <w:spacing w:before="160" w:after="80"/>
      <w:outlineLvl w:val="2"/>
    </w:pPr>
    <w:rPr>
      <w:color w:val="2F5496"/>
      <w:sz w:val="28"/>
      <w:szCs w:val="28"/>
    </w:rPr>
  </w:style>
  <w:style w:type="paragraph" w:styleId="6">
    <w:name w:val="heading 4"/>
    <w:basedOn w:val="3"/>
    <w:next w:val="3"/>
    <w:link w:val="27"/>
    <w:qFormat/>
    <w:uiPriority w:val="0"/>
    <w:pPr>
      <w:keepNext/>
      <w:keepLines/>
      <w:spacing w:before="80" w:after="40"/>
      <w:outlineLvl w:val="3"/>
    </w:pPr>
    <w:rPr>
      <w:i/>
      <w:iCs/>
      <w:color w:val="2F5496"/>
    </w:rPr>
  </w:style>
  <w:style w:type="paragraph" w:styleId="7">
    <w:name w:val="heading 5"/>
    <w:basedOn w:val="3"/>
    <w:next w:val="3"/>
    <w:link w:val="28"/>
    <w:qFormat/>
    <w:uiPriority w:val="0"/>
    <w:pPr>
      <w:keepNext/>
      <w:keepLines/>
      <w:spacing w:before="80" w:after="40"/>
      <w:outlineLvl w:val="4"/>
    </w:pPr>
    <w:rPr>
      <w:color w:val="2F5496"/>
    </w:rPr>
  </w:style>
  <w:style w:type="paragraph" w:styleId="8">
    <w:name w:val="heading 6"/>
    <w:basedOn w:val="3"/>
    <w:next w:val="3"/>
    <w:link w:val="29"/>
    <w:qFormat/>
    <w:uiPriority w:val="0"/>
    <w:pPr>
      <w:keepNext/>
      <w:keepLines/>
      <w:spacing w:before="40" w:after="0"/>
      <w:outlineLvl w:val="5"/>
    </w:pPr>
    <w:rPr>
      <w:i/>
      <w:iCs/>
      <w:color w:val="595959"/>
    </w:rPr>
  </w:style>
  <w:style w:type="paragraph" w:styleId="9">
    <w:name w:val="heading 7"/>
    <w:basedOn w:val="3"/>
    <w:next w:val="3"/>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3"/>
    <w:next w:val="3"/>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3"/>
    <w:next w:val="3"/>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normal"/>
    <w:qFormat/>
    <w:uiPriority w:val="0"/>
    <w:pPr>
      <w:spacing w:after="160" w:line="259" w:lineRule="auto"/>
    </w:pPr>
    <w:rPr>
      <w:rFonts w:ascii="Calibri" w:hAnsi="Calibri" w:eastAsia="Calibri" w:cs="Calibri"/>
      <w:sz w:val="22"/>
      <w:szCs w:val="22"/>
      <w:lang w:val="en-IN" w:eastAsia="en-US" w:bidi="ar-SA"/>
    </w:rPr>
  </w:style>
  <w:style w:type="character" w:styleId="14">
    <w:name w:val="annotation reference"/>
    <w:basedOn w:val="12"/>
    <w:semiHidden/>
    <w:unhideWhenUsed/>
    <w:qFormat/>
    <w:uiPriority w:val="99"/>
    <w:rPr>
      <w:sz w:val="16"/>
      <w:szCs w:val="16"/>
    </w:rPr>
  </w:style>
  <w:style w:type="paragraph" w:styleId="15">
    <w:name w:val="annotation text"/>
    <w:basedOn w:val="3"/>
    <w:link w:val="42"/>
    <w:semiHidden/>
    <w:unhideWhenUsed/>
    <w:qFormat/>
    <w:uiPriority w:val="99"/>
    <w:pPr>
      <w:spacing w:line="240" w:lineRule="auto"/>
    </w:pPr>
    <w:rPr>
      <w:sz w:val="20"/>
      <w:szCs w:val="20"/>
    </w:rPr>
  </w:style>
  <w:style w:type="paragraph" w:styleId="16">
    <w:name w:val="annotation subject"/>
    <w:basedOn w:val="15"/>
    <w:next w:val="15"/>
    <w:link w:val="43"/>
    <w:semiHidden/>
    <w:unhideWhenUsed/>
    <w:qFormat/>
    <w:uiPriority w:val="99"/>
    <w:rPr>
      <w:b/>
      <w:bCs/>
    </w:rPr>
  </w:style>
  <w:style w:type="character" w:styleId="17">
    <w:name w:val="Hyperlink"/>
    <w:basedOn w:val="12"/>
    <w:semiHidden/>
    <w:unhideWhenUsed/>
    <w:qFormat/>
    <w:uiPriority w:val="99"/>
    <w:rPr>
      <w:color w:val="0000FF"/>
      <w:u w:val="single"/>
    </w:rPr>
  </w:style>
  <w:style w:type="paragraph" w:styleId="18">
    <w:name w:val="Normal (Web)"/>
    <w:basedOn w:val="3"/>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9">
    <w:name w:val="Strong"/>
    <w:basedOn w:val="12"/>
    <w:qFormat/>
    <w:uiPriority w:val="22"/>
    <w:rPr>
      <w:b/>
      <w:bCs/>
    </w:rPr>
  </w:style>
  <w:style w:type="paragraph" w:styleId="20">
    <w:name w:val="Subtitle"/>
    <w:basedOn w:val="3"/>
    <w:next w:val="3"/>
    <w:link w:val="34"/>
    <w:qFormat/>
    <w:uiPriority w:val="0"/>
    <w:rPr>
      <w:color w:val="595959"/>
      <w:sz w:val="28"/>
      <w:szCs w:val="28"/>
    </w:rPr>
  </w:style>
  <w:style w:type="table" w:styleId="21">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itle"/>
    <w:basedOn w:val="3"/>
    <w:next w:val="3"/>
    <w:link w:val="33"/>
    <w:qFormat/>
    <w:uiPriority w:val="0"/>
    <w:pPr>
      <w:spacing w:after="80" w:line="240" w:lineRule="auto"/>
    </w:pPr>
    <w:rPr>
      <w:sz w:val="56"/>
      <w:szCs w:val="56"/>
    </w:rPr>
  </w:style>
  <w:style w:type="table" w:customStyle="1" w:styleId="23">
    <w:name w:val="TableNormal"/>
    <w:qFormat/>
    <w:uiPriority w:val="0"/>
    <w:tblPr>
      <w:tblCellMar>
        <w:top w:w="100" w:type="dxa"/>
        <w:left w:w="100" w:type="dxa"/>
        <w:bottom w:w="100" w:type="dxa"/>
        <w:right w:w="100" w:type="dxa"/>
      </w:tblCellMar>
    </w:tblPr>
  </w:style>
  <w:style w:type="character" w:customStyle="1" w:styleId="24">
    <w:name w:val="Heading 1 Char"/>
    <w:basedOn w:val="12"/>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2"/>
    <w:link w:val="4"/>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2"/>
    <w:link w:val="5"/>
    <w:semiHidden/>
    <w:qFormat/>
    <w:uiPriority w:val="9"/>
    <w:rPr>
      <w:rFonts w:eastAsiaTheme="majorEastAsia" w:cstheme="majorBidi"/>
      <w:color w:val="2F5597" w:themeColor="accent1" w:themeShade="BF"/>
      <w:sz w:val="28"/>
      <w:szCs w:val="28"/>
    </w:rPr>
  </w:style>
  <w:style w:type="character" w:customStyle="1" w:styleId="27">
    <w:name w:val="Heading 4 Char"/>
    <w:basedOn w:val="12"/>
    <w:link w:val="6"/>
    <w:semiHidden/>
    <w:qFormat/>
    <w:uiPriority w:val="9"/>
    <w:rPr>
      <w:rFonts w:eastAsiaTheme="majorEastAsia" w:cstheme="majorBidi"/>
      <w:i/>
      <w:iCs/>
      <w:color w:val="2F5597" w:themeColor="accent1" w:themeShade="BF"/>
    </w:rPr>
  </w:style>
  <w:style w:type="character" w:customStyle="1" w:styleId="28">
    <w:name w:val="Heading 5 Char"/>
    <w:basedOn w:val="12"/>
    <w:link w:val="7"/>
    <w:semiHidden/>
    <w:qFormat/>
    <w:uiPriority w:val="9"/>
    <w:rPr>
      <w:rFonts w:eastAsiaTheme="majorEastAsia" w:cstheme="majorBidi"/>
      <w:color w:val="2F5597" w:themeColor="accent1" w:themeShade="BF"/>
    </w:rPr>
  </w:style>
  <w:style w:type="character" w:customStyle="1" w:styleId="29">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2"/>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3"/>
    <w:next w:val="3"/>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2"/>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3"/>
    <w:qFormat/>
    <w:uiPriority w:val="34"/>
    <w:pPr>
      <w:ind w:left="720"/>
      <w:contextualSpacing/>
    </w:pPr>
  </w:style>
  <w:style w:type="character" w:customStyle="1" w:styleId="38">
    <w:name w:val="Intense Emphasis"/>
    <w:basedOn w:val="12"/>
    <w:qFormat/>
    <w:uiPriority w:val="21"/>
    <w:rPr>
      <w:i/>
      <w:iCs/>
      <w:color w:val="2F5597" w:themeColor="accent1" w:themeShade="BF"/>
    </w:rPr>
  </w:style>
  <w:style w:type="paragraph" w:styleId="39">
    <w:name w:val="Intense Quote"/>
    <w:basedOn w:val="3"/>
    <w:next w:val="3"/>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2"/>
    <w:link w:val="39"/>
    <w:qFormat/>
    <w:uiPriority w:val="30"/>
    <w:rPr>
      <w:i/>
      <w:iCs/>
      <w:color w:val="2F5597" w:themeColor="accent1" w:themeShade="BF"/>
    </w:rPr>
  </w:style>
  <w:style w:type="character" w:customStyle="1" w:styleId="41">
    <w:name w:val="Intense Reference"/>
    <w:basedOn w:val="12"/>
    <w:qFormat/>
    <w:uiPriority w:val="32"/>
    <w:rPr>
      <w:b/>
      <w:bCs/>
      <w:smallCaps/>
      <w:color w:val="2F5597" w:themeColor="accent1" w:themeShade="BF"/>
      <w:spacing w:val="5"/>
    </w:rPr>
  </w:style>
  <w:style w:type="character" w:customStyle="1" w:styleId="42">
    <w:name w:val="Comment Text Char"/>
    <w:basedOn w:val="12"/>
    <w:link w:val="15"/>
    <w:semiHidden/>
    <w:qFormat/>
    <w:uiPriority w:val="99"/>
    <w:rPr>
      <w:sz w:val="20"/>
      <w:szCs w:val="20"/>
    </w:rPr>
  </w:style>
  <w:style w:type="character" w:customStyle="1" w:styleId="43">
    <w:name w:val="Comment Subject Char"/>
    <w:basedOn w:val="42"/>
    <w:link w:val="16"/>
    <w:semiHidden/>
    <w:qFormat/>
    <w:uiPriority w:val="99"/>
    <w:rPr>
      <w:b/>
      <w:bCs/>
      <w:sz w:val="20"/>
      <w:szCs w:val="20"/>
    </w:rPr>
  </w:style>
  <w:style w:type="table" w:customStyle="1" w:styleId="44">
    <w:name w:val="_Style 42"/>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Grizli777</Company>
  <Pages>20</Pages>
  <Words>2782</Words>
  <Characters>18344</Characters>
  <Lines>64</Lines>
  <Paragraphs>18</Paragraphs>
  <TotalTime>100</TotalTime>
  <ScaleCrop>false</ScaleCrop>
  <LinksUpToDate>false</LinksUpToDate>
  <CharactersWithSpaces>21225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2026-09-11T06:39:00Z</dcterms:created>
  <dc:creator>Nandhini Palanivel</dc:creator>
  <cp:lastModifiedBy>USER</cp:lastModifiedBy>
  <dcterms:modified xsi:type="dcterms:W3CDTF">2026-09-13T21:49:40Z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175519F38BD442AB9E169F1524D787B1_13</vt:lpwstr>
  </property>
  <property fmtid="{D5CDD505-2E9C-101B-9397-08002B2CF9AE}" pid="4" name="KSOTemplateDocerSaveRecord">
    <vt:lpwstr>eyJoZGlkIjoiNDU0M2ZhYTY2ZTkzMmVkYmI0NGQ2MWEyMTk4NmE1OGQifQ==</vt:lpwstr>
  </property>
</Properties>
</file>