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b/>
          <w:color w:val="1E3A8A"/>
          <w:sz w:val="36"/>
        </w:rPr>
        <w:t>Intelligent Bug Diagnosis Platform with Fix Recommendation Assistance</w:t>
      </w:r>
    </w:p>
    <w:p>
      <w:pPr>
        <w:keepNext/>
        <w:spacing w:before="280" w:after="80"/>
      </w:pPr>
      <w:r>
        <w:rPr>
          <w:b/>
          <w:color w:val="1E3A8A"/>
          <w:sz w:val="28"/>
        </w:rPr>
        <w:t>Milestone 4.4 — Technical Documentation &amp; Comprehensive System Specification</w:t>
      </w:r>
    </w:p>
    <w:p>
      <w:pPr>
        <w:spacing w:before="120" w:after="120"/>
      </w:pPr>
      <w:r>
        <w:rPr>
          <w:color w:val="9CA3AF"/>
        </w:rPr>
        <w:t>?????????????????????????????????????????????</w:t>
      </w:r>
    </w:p>
    <w:p>
      <w:pPr>
        <w:spacing w:before="40" w:after="100" w:line="276" w:lineRule="auto"/>
      </w:pPr>
      <w:r>
        <w:rPr>
          <w:b/>
          <w:sz w:val="21"/>
        </w:rPr>
        <w:t>Project Title:</w:t>
      </w:r>
      <w:r>
        <w:rPr>
          <w:sz w:val="21"/>
        </w:rPr>
        <w:t xml:space="preserve"> Intelligent Bug Diagnosis Platform with Fix Recommendation Assistance</w:t>
      </w:r>
    </w:p>
    <w:p>
      <w:pPr>
        <w:spacing w:before="40" w:after="100" w:line="276" w:lineRule="auto"/>
      </w:pPr>
      <w:r>
        <w:rPr>
          <w:b/>
          <w:sz w:val="21"/>
        </w:rPr>
        <w:t>Milestone:</w:t>
      </w:r>
      <w:r>
        <w:rPr>
          <w:sz w:val="21"/>
        </w:rPr>
        <w:t xml:space="preserve"> Milestone 4.4 — Technical Documentation, Project Report &amp; Final Demonstration</w:t>
      </w:r>
    </w:p>
    <w:p>
      <w:pPr>
        <w:spacing w:before="40" w:after="100" w:line="276" w:lineRule="auto"/>
      </w:pPr>
      <w:r>
        <w:rPr>
          <w:b/>
          <w:sz w:val="21"/>
        </w:rPr>
        <w:t>Document Type:</w:t>
      </w:r>
      <w:r>
        <w:rPr>
          <w:sz w:val="21"/>
        </w:rPr>
        <w:t xml:space="preserve"> Formal Technical Specification &amp; Internship Project Documentation</w:t>
      </w:r>
    </w:p>
    <w:p>
      <w:pPr>
        <w:spacing w:before="40" w:after="100" w:line="276" w:lineRule="auto"/>
      </w:pPr>
      <w:r>
        <w:rPr>
          <w:b/>
          <w:sz w:val="21"/>
        </w:rPr>
        <w:t>Document Version:</w:t>
      </w:r>
      <w:r>
        <w:rPr>
          <w:sz w:val="21"/>
        </w:rPr>
        <w:t xml:space="preserve"> 1.0 (Final Submission)</w:t>
      </w:r>
    </w:p>
    <w:p>
      <w:pPr>
        <w:spacing w:before="40" w:after="100" w:line="276" w:lineRule="auto"/>
      </w:pPr>
      <w:r>
        <w:rPr>
          <w:b/>
          <w:sz w:val="21"/>
        </w:rPr>
        <w:t>Submission Date:</w:t>
      </w:r>
      <w:r>
        <w:rPr>
          <w:sz w:val="21"/>
        </w:rPr>
        <w:t xml:space="preserve"> September 2026</w:t>
      </w:r>
    </w:p>
    <w:p>
      <w:pPr>
        <w:spacing w:before="40" w:after="100" w:line="276" w:lineRule="auto"/>
      </w:pPr>
      <w:r>
        <w:rPr>
          <w:b/>
          <w:sz w:val="21"/>
        </w:rPr>
        <w:t>Repository Working Directory:</w:t>
      </w:r>
      <w:r>
        <w:rPr>
          <w:sz w:val="21"/>
        </w:rPr>
        <w:t xml:space="preserve"> </w:t>
      </w:r>
      <w:r>
        <w:rPr>
          <w:rFonts w:ascii="Consolas" w:hAnsi="Consolas"/>
          <w:color w:val="991B1B"/>
          <w:sz w:val="19"/>
        </w:rPr>
        <w:t>intelligent-bug-diagnosis-platform-internship</w:t>
      </w:r>
    </w:p>
    <w:p>
      <w:pPr>
        <w:spacing w:before="40" w:after="100" w:line="276" w:lineRule="auto"/>
      </w:pPr>
      <w:r>
        <w:rPr>
          <w:b/>
          <w:sz w:val="21"/>
        </w:rPr>
        <w:t>Test Suite Status:</w:t>
      </w:r>
      <w:r>
        <w:rPr>
          <w:sz w:val="21"/>
        </w:rPr>
        <w:t xml:space="preserve"> 56 Passed / 0 Failed (100% Automated Coverage)</w:t>
      </w:r>
    </w:p>
    <w:p>
      <w:pPr>
        <w:spacing w:before="120" w:after="120"/>
      </w:pPr>
      <w:r>
        <w:rPr>
          <w:color w:val="9CA3AF"/>
        </w:rPr>
        <w:t>?????????????????????????????????????????????</w:t>
      </w:r>
    </w:p>
    <w:p>
      <w:pPr>
        <w:keepNext/>
        <w:spacing w:before="280" w:after="80"/>
      </w:pPr>
      <w:r>
        <w:rPr>
          <w:b/>
          <w:color w:val="1E3A8A"/>
          <w:sz w:val="28"/>
        </w:rPr>
        <w:t>Executive Table of Contents</w:t>
      </w:r>
    </w:p>
    <w:p>
      <w:pPr>
        <w:pStyle w:val="ListBullet"/>
        <w:spacing w:before="20" w:after="20" w:line="276" w:lineRule="auto"/>
      </w:pPr>
      <w:r>
        <w:rPr>
          <w:color w:val="2563EB"/>
          <w:sz w:val="20"/>
          <w:u w:val="single"/>
        </w:rPr>
        <w:t>Section 1 — Project Overview</w:t>
      </w:r>
    </w:p>
    <w:p>
      <w:pPr>
        <w:pStyle w:val="ListBullet"/>
        <w:spacing w:before="20" w:after="20" w:line="276" w:lineRule="auto"/>
      </w:pPr>
      <w:r>
        <w:rPr>
          <w:color w:val="2563EB"/>
          <w:sz w:val="20"/>
          <w:u w:val="single"/>
        </w:rPr>
        <w:t>1.1 Background &amp; Motivation</w:t>
      </w:r>
    </w:p>
    <w:p>
      <w:pPr>
        <w:pStyle w:val="ListBullet"/>
        <w:spacing w:before="20" w:after="20" w:line="276" w:lineRule="auto"/>
      </w:pPr>
      <w:r>
        <w:rPr>
          <w:color w:val="2563EB"/>
          <w:sz w:val="20"/>
          <w:u w:val="single"/>
        </w:rPr>
        <w:t>1.2 The Core Problem Statement</w:t>
      </w:r>
    </w:p>
    <w:p>
      <w:pPr>
        <w:pStyle w:val="ListBullet"/>
        <w:spacing w:before="20" w:after="20" w:line="276" w:lineRule="auto"/>
      </w:pPr>
      <w:r>
        <w:rPr>
          <w:color w:val="2563EB"/>
          <w:sz w:val="20"/>
          <w:u w:val="single"/>
        </w:rPr>
        <w:t>1.3 The Technical Solution</w:t>
      </w:r>
    </w:p>
    <w:p>
      <w:pPr>
        <w:pStyle w:val="ListBullet"/>
        <w:spacing w:before="20" w:after="20" w:line="276" w:lineRule="auto"/>
      </w:pPr>
      <w:r>
        <w:rPr>
          <w:color w:val="2563EB"/>
          <w:sz w:val="20"/>
          <w:u w:val="single"/>
        </w:rPr>
        <w:t>1.4 How the Platform Assists Developers</w:t>
      </w:r>
    </w:p>
    <w:p>
      <w:pPr>
        <w:pStyle w:val="ListBullet"/>
        <w:spacing w:before="20" w:after="20" w:line="276" w:lineRule="auto"/>
      </w:pPr>
      <w:r>
        <w:rPr>
          <w:color w:val="2563EB"/>
          <w:sz w:val="20"/>
          <w:u w:val="single"/>
        </w:rPr>
        <w:t>1.5 High-Level Operational Workflow</w:t>
      </w:r>
    </w:p>
    <w:p>
      <w:pPr>
        <w:pStyle w:val="ListBullet"/>
        <w:spacing w:before="20" w:after="20" w:line="276" w:lineRule="auto"/>
      </w:pPr>
      <w:r>
        <w:rPr>
          <w:color w:val="2563EB"/>
          <w:sz w:val="20"/>
          <w:u w:val="single"/>
        </w:rPr>
        <w:t>Section 2 — System Architecture</w:t>
      </w:r>
    </w:p>
    <w:p>
      <w:pPr>
        <w:pStyle w:val="ListBullet"/>
        <w:spacing w:before="20" w:after="20" w:line="276" w:lineRule="auto"/>
      </w:pPr>
      <w:r>
        <w:rPr>
          <w:color w:val="2563EB"/>
          <w:sz w:val="20"/>
          <w:u w:val="single"/>
        </w:rPr>
        <w:t>2.1 End-to-End Architecture Diagram</w:t>
      </w:r>
    </w:p>
    <w:p>
      <w:pPr>
        <w:pStyle w:val="ListBullet"/>
        <w:spacing w:before="20" w:after="20" w:line="276" w:lineRule="auto"/>
      </w:pPr>
      <w:r>
        <w:rPr>
          <w:color w:val="2563EB"/>
          <w:sz w:val="20"/>
          <w:u w:val="single"/>
        </w:rPr>
        <w:t>2.2 Architectural Layer Breakdown</w:t>
      </w:r>
    </w:p>
    <w:p>
      <w:pPr>
        <w:pStyle w:val="ListBullet"/>
        <w:spacing w:before="20" w:after="20" w:line="276" w:lineRule="auto"/>
      </w:pPr>
      <w:r>
        <w:rPr>
          <w:color w:val="2563EB"/>
          <w:sz w:val="20"/>
          <w:u w:val="single"/>
        </w:rPr>
        <w:t>2.3 Data Flow &amp; Component Interactions</w:t>
      </w:r>
    </w:p>
    <w:p>
      <w:pPr>
        <w:pStyle w:val="ListBullet"/>
        <w:spacing w:before="20" w:after="20" w:line="276" w:lineRule="auto"/>
      </w:pPr>
      <w:r>
        <w:rPr>
          <w:color w:val="2563EB"/>
          <w:sz w:val="20"/>
          <w:u w:val="single"/>
        </w:rPr>
        <w:t>Section 3 — Technology Stack</w:t>
      </w:r>
    </w:p>
    <w:p>
      <w:pPr>
        <w:pStyle w:val="ListBullet"/>
        <w:spacing w:before="20" w:after="20" w:line="276" w:lineRule="auto"/>
      </w:pPr>
      <w:r>
        <w:rPr>
          <w:color w:val="2563EB"/>
          <w:sz w:val="20"/>
          <w:u w:val="single"/>
        </w:rPr>
        <w:t>3.1 Technology Stack Matrix</w:t>
      </w:r>
    </w:p>
    <w:p>
      <w:pPr>
        <w:pStyle w:val="ListBullet"/>
        <w:spacing w:before="20" w:after="20" w:line="276" w:lineRule="auto"/>
      </w:pPr>
      <w:r>
        <w:rPr>
          <w:color w:val="2563EB"/>
          <w:sz w:val="20"/>
          <w:u w:val="single"/>
        </w:rPr>
        <w:t>3.2 Architectural Rationale for Tech Choices</w:t>
      </w:r>
    </w:p>
    <w:p>
      <w:pPr>
        <w:pStyle w:val="ListBullet"/>
        <w:spacing w:before="20" w:after="20" w:line="276" w:lineRule="auto"/>
      </w:pPr>
      <w:r>
        <w:rPr>
          <w:color w:val="2563EB"/>
          <w:sz w:val="20"/>
          <w:u w:val="single"/>
        </w:rPr>
        <w:t>Section 4 — Bug Submission Module</w:t>
      </w:r>
    </w:p>
    <w:p>
      <w:pPr>
        <w:pStyle w:val="ListBullet"/>
        <w:spacing w:before="20" w:after="20" w:line="276" w:lineRule="auto"/>
      </w:pPr>
      <w:r>
        <w:rPr>
          <w:color w:val="2563EB"/>
          <w:sz w:val="20"/>
          <w:u w:val="single"/>
        </w:rPr>
        <w:t>4.1 Form Fields &amp; Input Modalities</w:t>
      </w:r>
    </w:p>
    <w:p>
      <w:pPr>
        <w:pStyle w:val="ListBullet"/>
        <w:spacing w:before="20" w:after="20" w:line="276" w:lineRule="auto"/>
      </w:pPr>
      <w:r>
        <w:rPr>
          <w:color w:val="2563EB"/>
          <w:sz w:val="20"/>
          <w:u w:val="single"/>
        </w:rPr>
        <w:t>4.2 Log File &amp; Stack Trace Ingestion</w:t>
      </w:r>
    </w:p>
    <w:p>
      <w:pPr>
        <w:pStyle w:val="ListBullet"/>
        <w:spacing w:before="20" w:after="20" w:line="276" w:lineRule="auto"/>
      </w:pPr>
      <w:r>
        <w:rPr>
          <w:color w:val="2563EB"/>
          <w:sz w:val="20"/>
          <w:u w:val="single"/>
        </w:rPr>
        <w:t>4.3 Ingestion Parsing Heuristics</w:t>
      </w:r>
    </w:p>
    <w:p>
      <w:pPr>
        <w:pStyle w:val="ListBullet"/>
        <w:spacing w:before="20" w:after="20" w:line="276" w:lineRule="auto"/>
      </w:pPr>
      <w:r>
        <w:rPr>
          <w:color w:val="2563EB"/>
          <w:sz w:val="20"/>
          <w:u w:val="single"/>
        </w:rPr>
        <w:t>4.4 Source Files &amp; UI Artifacts</w:t>
      </w:r>
    </w:p>
    <w:p>
      <w:pPr>
        <w:pStyle w:val="ListBullet"/>
        <w:spacing w:before="20" w:after="20" w:line="276" w:lineRule="auto"/>
      </w:pPr>
      <w:r>
        <w:rPr>
          <w:color w:val="2563EB"/>
          <w:sz w:val="20"/>
          <w:u w:val="single"/>
        </w:rPr>
        <w:t>Section 5 — Historical Defect Knowledge Base</w:t>
      </w:r>
    </w:p>
    <w:p>
      <w:pPr>
        <w:pStyle w:val="ListBullet"/>
        <w:spacing w:before="20" w:after="20" w:line="276" w:lineRule="auto"/>
      </w:pPr>
      <w:r>
        <w:rPr>
          <w:color w:val="2563EB"/>
          <w:sz w:val="20"/>
          <w:u w:val="single"/>
        </w:rPr>
        <w:t>5.1 Purpose &amp; Role in Diagnostics</w:t>
      </w:r>
    </w:p>
    <w:p>
      <w:pPr>
        <w:pStyle w:val="ListBullet"/>
        <w:spacing w:before="20" w:after="20" w:line="276" w:lineRule="auto"/>
      </w:pPr>
      <w:r>
        <w:rPr>
          <w:color w:val="2563EB"/>
          <w:sz w:val="20"/>
          <w:u w:val="single"/>
        </w:rPr>
        <w:t>5.2 Open-Source Historical Repositories (Mozilla, Apache, Eclipse)</w:t>
      </w:r>
    </w:p>
    <w:p>
      <w:pPr>
        <w:pStyle w:val="ListBullet"/>
        <w:spacing w:before="20" w:after="20" w:line="276" w:lineRule="auto"/>
      </w:pPr>
      <w:r>
        <w:rPr>
          <w:color w:val="2563EB"/>
          <w:sz w:val="20"/>
          <w:u w:val="single"/>
        </w:rPr>
        <w:t>5.3 Platform-Contributed Defect Records</w:t>
      </w:r>
    </w:p>
    <w:p>
      <w:pPr>
        <w:pStyle w:val="ListBullet"/>
        <w:spacing w:before="20" w:after="20" w:line="276" w:lineRule="auto"/>
      </w:pPr>
      <w:r>
        <w:rPr>
          <w:color w:val="2563EB"/>
          <w:sz w:val="20"/>
          <w:u w:val="single"/>
        </w:rPr>
        <w:t>5.4 Database Storage &amp; Index Statistics</w:t>
      </w:r>
    </w:p>
    <w:p>
      <w:pPr>
        <w:pStyle w:val="ListBullet"/>
        <w:spacing w:before="20" w:after="20" w:line="276" w:lineRule="auto"/>
      </w:pPr>
      <w:r>
        <w:rPr>
          <w:color w:val="2563EB"/>
          <w:sz w:val="20"/>
          <w:u w:val="single"/>
        </w:rPr>
        <w:t>Section 6 — Data Model &amp; Schema Specifications</w:t>
      </w:r>
    </w:p>
    <w:p>
      <w:pPr>
        <w:pStyle w:val="ListBullet"/>
        <w:spacing w:before="20" w:after="20" w:line="276" w:lineRule="auto"/>
      </w:pPr>
      <w:r>
        <w:rPr>
          <w:color w:val="2563EB"/>
          <w:sz w:val="20"/>
          <w:u w:val="single"/>
        </w:rPr>
        <w:t>6.1 Relational Database Schema (SQLAlchemy)</w:t>
      </w:r>
    </w:p>
    <w:p>
      <w:pPr>
        <w:pStyle w:val="ListBullet"/>
        <w:spacing w:before="20" w:after="20" w:line="276" w:lineRule="auto"/>
      </w:pPr>
      <w:r>
        <w:rPr>
          <w:color w:val="2563EB"/>
          <w:sz w:val="20"/>
          <w:u w:val="single"/>
        </w:rPr>
        <w:t>6.2 Entity Relationship Analysis</w:t>
      </w:r>
    </w:p>
    <w:p>
      <w:pPr>
        <w:pStyle w:val="ListBullet"/>
        <w:spacing w:before="20" w:after="20" w:line="276" w:lineRule="auto"/>
      </w:pPr>
      <w:r>
        <w:rPr>
          <w:color w:val="2563EB"/>
          <w:sz w:val="20"/>
          <w:u w:val="single"/>
        </w:rPr>
        <w:t>6.3 Pydantic Data Transfer Objects &amp; Validation Schemas</w:t>
      </w:r>
    </w:p>
    <w:p>
      <w:pPr>
        <w:pStyle w:val="ListBullet"/>
        <w:spacing w:before="20" w:after="20" w:line="276" w:lineRule="auto"/>
      </w:pPr>
      <w:r>
        <w:rPr>
          <w:color w:val="2563EB"/>
          <w:sz w:val="20"/>
          <w:u w:val="single"/>
        </w:rPr>
        <w:t>Section 7 — RAG (Retrieval-Augmented Generation) Pipeline</w:t>
      </w:r>
    </w:p>
    <w:p>
      <w:pPr>
        <w:pStyle w:val="ListBullet"/>
        <w:spacing w:before="20" w:after="20" w:line="276" w:lineRule="auto"/>
      </w:pPr>
      <w:r>
        <w:rPr>
          <w:color w:val="2563EB"/>
          <w:sz w:val="20"/>
          <w:u w:val="single"/>
        </w:rPr>
        <w:t>7.1 End-to-End RAG Architecture</w:t>
      </w:r>
    </w:p>
    <w:p>
      <w:pPr>
        <w:pStyle w:val="ListBullet"/>
        <w:spacing w:before="20" w:after="20" w:line="276" w:lineRule="auto"/>
      </w:pPr>
      <w:r>
        <w:rPr>
          <w:color w:val="2563EB"/>
          <w:sz w:val="20"/>
          <w:u w:val="single"/>
        </w:rPr>
        <w:t>7.2 Document Chunking Strategy</w:t>
      </w:r>
    </w:p>
    <w:p>
      <w:pPr>
        <w:pStyle w:val="ListBullet"/>
        <w:spacing w:before="20" w:after="20" w:line="276" w:lineRule="auto"/>
      </w:pPr>
      <w:r>
        <w:rPr>
          <w:color w:val="2563EB"/>
          <w:sz w:val="20"/>
          <w:u w:val="single"/>
        </w:rPr>
        <w:t>7.3 Dense Vector Embeddings (384-d all-MiniLM-L6-v2)</w:t>
      </w:r>
    </w:p>
    <w:p>
      <w:pPr>
        <w:pStyle w:val="ListBullet"/>
        <w:spacing w:before="20" w:after="20" w:line="276" w:lineRule="auto"/>
      </w:pPr>
      <w:r>
        <w:rPr>
          <w:color w:val="2563EB"/>
          <w:sz w:val="20"/>
          <w:u w:val="single"/>
        </w:rPr>
        <w:t>7.4 Vector Store Indexing &amp; ChromaDB Engine</w:t>
      </w:r>
    </w:p>
    <w:p>
      <w:pPr>
        <w:pStyle w:val="ListBullet"/>
        <w:spacing w:before="20" w:after="20" w:line="276" w:lineRule="auto"/>
      </w:pPr>
      <w:r>
        <w:rPr>
          <w:color w:val="2563EB"/>
          <w:sz w:val="20"/>
          <w:u w:val="single"/>
        </w:rPr>
        <w:t>7.5 Retrieval Query Construction &amp; Similarity Scoring</w:t>
      </w:r>
    </w:p>
    <w:p>
      <w:pPr>
        <w:pStyle w:val="ListBullet"/>
        <w:spacing w:before="20" w:after="20" w:line="276" w:lineRule="auto"/>
      </w:pPr>
      <w:r>
        <w:rPr>
          <w:color w:val="2563EB"/>
          <w:sz w:val="20"/>
          <w:u w:val="single"/>
        </w:rPr>
        <w:t>Section 8 — Multi-Agent Diagnostic Architecture</w:t>
      </w:r>
    </w:p>
    <w:p>
      <w:pPr>
        <w:pStyle w:val="ListBullet"/>
        <w:spacing w:before="20" w:after="20" w:line="276" w:lineRule="auto"/>
      </w:pPr>
      <w:r>
        <w:rPr>
          <w:color w:val="2563EB"/>
          <w:sz w:val="20"/>
          <w:u w:val="single"/>
        </w:rPr>
        <w:t>8.1 Agent 1: Triage Agent</w:t>
      </w:r>
    </w:p>
    <w:p>
      <w:pPr>
        <w:pStyle w:val="ListBullet"/>
        <w:spacing w:before="20" w:after="20" w:line="276" w:lineRule="auto"/>
      </w:pPr>
      <w:r>
        <w:rPr>
          <w:color w:val="2563EB"/>
          <w:sz w:val="20"/>
          <w:u w:val="single"/>
        </w:rPr>
        <w:t>8.2 Agent 2: Log Analysis Agent</w:t>
      </w:r>
    </w:p>
    <w:p>
      <w:pPr>
        <w:pStyle w:val="ListBullet"/>
        <w:spacing w:before="20" w:after="20" w:line="276" w:lineRule="auto"/>
      </w:pPr>
      <w:r>
        <w:rPr>
          <w:color w:val="2563EB"/>
          <w:sz w:val="20"/>
          <w:u w:val="single"/>
        </w:rPr>
        <w:t>8.3 Agent 3: Root Cause Agent</w:t>
      </w:r>
    </w:p>
    <w:p>
      <w:pPr>
        <w:pStyle w:val="ListBullet"/>
        <w:spacing w:before="20" w:after="20" w:line="276" w:lineRule="auto"/>
      </w:pPr>
      <w:r>
        <w:rPr>
          <w:color w:val="2563EB"/>
          <w:sz w:val="20"/>
          <w:u w:val="single"/>
        </w:rPr>
        <w:t>8.4 Agent 4: Duplicate Detection Agent</w:t>
      </w:r>
    </w:p>
    <w:p>
      <w:pPr>
        <w:pStyle w:val="ListBullet"/>
        <w:spacing w:before="20" w:after="20" w:line="276" w:lineRule="auto"/>
      </w:pPr>
      <w:r>
        <w:rPr>
          <w:color w:val="2563EB"/>
          <w:sz w:val="20"/>
          <w:u w:val="single"/>
        </w:rPr>
        <w:t>8.5 Agent 5: Remediation Agent</w:t>
      </w:r>
    </w:p>
    <w:p>
      <w:pPr>
        <w:pStyle w:val="ListBullet"/>
        <w:spacing w:before="20" w:after="20" w:line="276" w:lineRule="auto"/>
      </w:pPr>
      <w:r>
        <w:rPr>
          <w:color w:val="2563EB"/>
          <w:sz w:val="20"/>
          <w:u w:val="single"/>
        </w:rPr>
        <w:t>8.6 Comparative Agent Specification Matrix</w:t>
      </w:r>
    </w:p>
    <w:p>
      <w:pPr>
        <w:pStyle w:val="ListBullet"/>
        <w:spacing w:before="20" w:after="20" w:line="276" w:lineRule="auto"/>
      </w:pPr>
      <w:r>
        <w:rPr>
          <w:color w:val="2563EB"/>
          <w:sz w:val="20"/>
          <w:u w:val="single"/>
        </w:rPr>
        <w:t>Section 9 — Multi-Agent Orchestration &amp; Pipeline Staging</w:t>
      </w:r>
    </w:p>
    <w:p>
      <w:pPr>
        <w:pStyle w:val="ListBullet"/>
        <w:spacing w:before="20" w:after="20" w:line="276" w:lineRule="auto"/>
      </w:pPr>
      <w:r>
        <w:rPr>
          <w:color w:val="2563EB"/>
          <w:sz w:val="20"/>
          <w:u w:val="single"/>
        </w:rPr>
        <w:t>9.1 Staging Sequence &amp; Data Flow</w:t>
      </w:r>
    </w:p>
    <w:p>
      <w:pPr>
        <w:pStyle w:val="ListBullet"/>
        <w:spacing w:before="20" w:after="20" w:line="276" w:lineRule="auto"/>
      </w:pPr>
      <w:r>
        <w:rPr>
          <w:color w:val="2563EB"/>
          <w:sz w:val="20"/>
          <w:u w:val="single"/>
        </w:rPr>
        <w:t>9.2 Context Propagation Across Stages</w:t>
      </w:r>
    </w:p>
    <w:p>
      <w:pPr>
        <w:pStyle w:val="ListBullet"/>
        <w:spacing w:before="20" w:after="20" w:line="276" w:lineRule="auto"/>
      </w:pPr>
      <w:r>
        <w:rPr>
          <w:color w:val="2563EB"/>
          <w:sz w:val="20"/>
          <w:u w:val="single"/>
        </w:rPr>
        <w:t>9.3 Fault Tolerance &amp; Error Containment Strategy</w:t>
      </w:r>
    </w:p>
    <w:p>
      <w:pPr>
        <w:pStyle w:val="ListBullet"/>
        <w:spacing w:before="20" w:after="20" w:line="276" w:lineRule="auto"/>
      </w:pPr>
      <w:r>
        <w:rPr>
          <w:color w:val="2563EB"/>
          <w:sz w:val="20"/>
          <w:u w:val="single"/>
        </w:rPr>
        <w:t>9.4 Overall Confidence Aggregation Formula</w:t>
      </w:r>
    </w:p>
    <w:p>
      <w:pPr>
        <w:pStyle w:val="ListBullet"/>
        <w:spacing w:before="20" w:after="20" w:line="276" w:lineRule="auto"/>
      </w:pPr>
      <w:r>
        <w:rPr>
          <w:color w:val="2563EB"/>
          <w:sz w:val="20"/>
          <w:u w:val="single"/>
        </w:rPr>
        <w:t>Section 10 — Semantic Similarity &amp; Duplicate Detection Engine</w:t>
      </w:r>
    </w:p>
    <w:p>
      <w:pPr>
        <w:pStyle w:val="ListBullet"/>
        <w:spacing w:before="20" w:after="20" w:line="276" w:lineRule="auto"/>
      </w:pPr>
      <w:r>
        <w:rPr>
          <w:color w:val="2563EB"/>
          <w:sz w:val="20"/>
          <w:u w:val="single"/>
        </w:rPr>
        <w:t>10.1 Cosine Similarity Formulation</w:t>
      </w:r>
    </w:p>
    <w:p>
      <w:pPr>
        <w:pStyle w:val="ListBullet"/>
        <w:spacing w:before="20" w:after="20" w:line="276" w:lineRule="auto"/>
      </w:pPr>
      <w:r>
        <w:rPr>
          <w:color w:val="2563EB"/>
          <w:sz w:val="20"/>
          <w:u w:val="single"/>
        </w:rPr>
        <w:t>10.2 Configured Similarity Thresholds</w:t>
      </w:r>
    </w:p>
    <w:p>
      <w:pPr>
        <w:pStyle w:val="ListBullet"/>
        <w:spacing w:before="20" w:after="20" w:line="276" w:lineRule="auto"/>
      </w:pPr>
      <w:r>
        <w:rPr>
          <w:color w:val="2563EB"/>
          <w:sz w:val="20"/>
          <w:u w:val="single"/>
        </w:rPr>
        <w:t>10.3 Multi-Tier Classification Logic</w:t>
      </w:r>
    </w:p>
    <w:p>
      <w:pPr>
        <w:pStyle w:val="ListBullet"/>
        <w:spacing w:before="20" w:after="20" w:line="276" w:lineRule="auto"/>
      </w:pPr>
      <w:r>
        <w:rPr>
          <w:color w:val="2563EB"/>
          <w:sz w:val="20"/>
          <w:u w:val="single"/>
        </w:rPr>
        <w:t>Section 11 — Structured Findings &amp; Diagnosis Report Interface</w:t>
      </w:r>
    </w:p>
    <w:p>
      <w:pPr>
        <w:pStyle w:val="ListBullet"/>
        <w:spacing w:before="20" w:after="20" w:line="276" w:lineRule="auto"/>
      </w:pPr>
      <w:r>
        <w:rPr>
          <w:color w:val="2563EB"/>
          <w:sz w:val="20"/>
          <w:u w:val="single"/>
        </w:rPr>
        <w:t>11.1 Overview of the 7-Section Developer Report</w:t>
      </w:r>
    </w:p>
    <w:p>
      <w:pPr>
        <w:pStyle w:val="ListBullet"/>
        <w:spacing w:before="20" w:after="20" w:line="276" w:lineRule="auto"/>
      </w:pPr>
      <w:r>
        <w:rPr>
          <w:color w:val="2563EB"/>
          <w:sz w:val="20"/>
          <w:u w:val="single"/>
        </w:rPr>
        <w:t>11.2 Section-by-Section Interface Anatomy</w:t>
      </w:r>
    </w:p>
    <w:p>
      <w:pPr>
        <w:pStyle w:val="ListBullet"/>
        <w:spacing w:before="20" w:after="20" w:line="276" w:lineRule="auto"/>
      </w:pPr>
      <w:r>
        <w:rPr>
          <w:color w:val="2563EB"/>
          <w:sz w:val="20"/>
          <w:u w:val="single"/>
        </w:rPr>
        <w:t>Section 12 — Continuous Knowledge Base Growth Mechanism (M4.2)</w:t>
      </w:r>
    </w:p>
    <w:p>
      <w:pPr>
        <w:pStyle w:val="ListBullet"/>
        <w:spacing w:before="20" w:after="20" w:line="276" w:lineRule="auto"/>
      </w:pPr>
      <w:r>
        <w:rPr>
          <w:color w:val="2563EB"/>
          <w:sz w:val="20"/>
          <w:u w:val="single"/>
        </w:rPr>
        <w:t>12.1 The Self-Improving Feedback Loop</w:t>
      </w:r>
    </w:p>
    <w:p>
      <w:pPr>
        <w:pStyle w:val="ListBullet"/>
        <w:spacing w:before="20" w:after="20" w:line="276" w:lineRule="auto"/>
      </w:pPr>
      <w:r>
        <w:rPr>
          <w:color w:val="2563EB"/>
          <w:sz w:val="20"/>
          <w:u w:val="single"/>
        </w:rPr>
        <w:t>12.2 Multi-Criteria Quality Gate</w:t>
      </w:r>
    </w:p>
    <w:p>
      <w:pPr>
        <w:pStyle w:val="ListBullet"/>
        <w:spacing w:before="20" w:after="20" w:line="276" w:lineRule="auto"/>
      </w:pPr>
      <w:r>
        <w:rPr>
          <w:color w:val="2563EB"/>
          <w:sz w:val="20"/>
          <w:u w:val="single"/>
        </w:rPr>
        <w:t>12.3 Atomic Vector Promotion &amp; Idempotency</w:t>
      </w:r>
    </w:p>
    <w:p>
      <w:pPr>
        <w:pStyle w:val="ListBullet"/>
        <w:spacing w:before="20" w:after="20" w:line="276" w:lineRule="auto"/>
      </w:pPr>
      <w:r>
        <w:rPr>
          <w:color w:val="2563EB"/>
          <w:sz w:val="20"/>
          <w:u w:val="single"/>
        </w:rPr>
        <w:t>Section 13 — Complete REST API Catalog</w:t>
      </w:r>
    </w:p>
    <w:p>
      <w:pPr>
        <w:pStyle w:val="ListBullet"/>
        <w:spacing w:before="20" w:after="20" w:line="276" w:lineRule="auto"/>
      </w:pPr>
      <w:r>
        <w:rPr>
          <w:color w:val="2563EB"/>
          <w:sz w:val="20"/>
          <w:u w:val="single"/>
        </w:rPr>
        <w:t>13.1 Authentication Endpoints</w:t>
      </w:r>
    </w:p>
    <w:p>
      <w:pPr>
        <w:pStyle w:val="ListBullet"/>
        <w:spacing w:before="20" w:after="20" w:line="276" w:lineRule="auto"/>
      </w:pPr>
      <w:r>
        <w:rPr>
          <w:color w:val="2563EB"/>
          <w:sz w:val="20"/>
          <w:u w:val="single"/>
        </w:rPr>
        <w:t>13.2 Bug Submission &amp; Diagnosis Endpoints</w:t>
      </w:r>
    </w:p>
    <w:p>
      <w:pPr>
        <w:pStyle w:val="ListBullet"/>
        <w:spacing w:before="20" w:after="20" w:line="276" w:lineRule="auto"/>
      </w:pPr>
      <w:r>
        <w:rPr>
          <w:color w:val="2563EB"/>
          <w:sz w:val="20"/>
          <w:u w:val="single"/>
        </w:rPr>
        <w:t>13.3 Knowledge Base Query Endpoints</w:t>
      </w:r>
    </w:p>
    <w:p>
      <w:pPr>
        <w:pStyle w:val="ListBullet"/>
        <w:spacing w:before="20" w:after="20" w:line="276" w:lineRule="auto"/>
      </w:pPr>
      <w:r>
        <w:rPr>
          <w:color w:val="2563EB"/>
          <w:sz w:val="20"/>
          <w:u w:val="single"/>
        </w:rPr>
        <w:t>13.4 Knowledge Base Growth Endpoints</w:t>
      </w:r>
    </w:p>
    <w:p>
      <w:pPr>
        <w:pStyle w:val="ListBullet"/>
        <w:spacing w:before="20" w:after="20" w:line="276" w:lineRule="auto"/>
      </w:pPr>
      <w:r>
        <w:rPr>
          <w:color w:val="2563EB"/>
          <w:sz w:val="20"/>
          <w:u w:val="single"/>
        </w:rPr>
        <w:t>13.5 Defect Pattern Analytics Endpoints</w:t>
      </w:r>
    </w:p>
    <w:p>
      <w:pPr>
        <w:pStyle w:val="ListBullet"/>
        <w:spacing w:before="20" w:after="20" w:line="276" w:lineRule="auto"/>
      </w:pPr>
      <w:r>
        <w:rPr>
          <w:color w:val="2563EB"/>
          <w:sz w:val="20"/>
          <w:u w:val="single"/>
        </w:rPr>
        <w:t>13.6 System Health Endpoints</w:t>
      </w:r>
    </w:p>
    <w:p>
      <w:pPr>
        <w:pStyle w:val="ListBullet"/>
        <w:spacing w:before="20" w:after="20" w:line="276" w:lineRule="auto"/>
      </w:pPr>
      <w:r>
        <w:rPr>
          <w:color w:val="2563EB"/>
          <w:sz w:val="20"/>
          <w:u w:val="single"/>
        </w:rPr>
        <w:t>Section 14 — Authentication &amp; Security Architecture</w:t>
      </w:r>
    </w:p>
    <w:p>
      <w:pPr>
        <w:pStyle w:val="ListBullet"/>
        <w:spacing w:before="20" w:after="20" w:line="276" w:lineRule="auto"/>
      </w:pPr>
      <w:r>
        <w:rPr>
          <w:color w:val="2563EB"/>
          <w:sz w:val="20"/>
          <w:u w:val="single"/>
        </w:rPr>
        <w:t>14.1 Password Cryptography (bcrypt)</w:t>
      </w:r>
    </w:p>
    <w:p>
      <w:pPr>
        <w:pStyle w:val="ListBullet"/>
        <w:spacing w:before="20" w:after="20" w:line="276" w:lineRule="auto"/>
      </w:pPr>
      <w:r>
        <w:rPr>
          <w:color w:val="2563EB"/>
          <w:sz w:val="20"/>
          <w:u w:val="single"/>
        </w:rPr>
        <w:t>14.2 JWT Token Architecture &amp; Lifecycle</w:t>
      </w:r>
    </w:p>
    <w:p>
      <w:pPr>
        <w:pStyle w:val="ListBullet"/>
        <w:spacing w:before="20" w:after="20" w:line="276" w:lineRule="auto"/>
      </w:pPr>
      <w:r>
        <w:rPr>
          <w:color w:val="2563EB"/>
          <w:sz w:val="20"/>
          <w:u w:val="single"/>
        </w:rPr>
        <w:t>14.3 Protected API Dependency Injection</w:t>
      </w:r>
    </w:p>
    <w:p>
      <w:pPr>
        <w:pStyle w:val="ListBullet"/>
        <w:spacing w:before="20" w:after="20" w:line="276" w:lineRule="auto"/>
      </w:pPr>
      <w:r>
        <w:rPr>
          <w:color w:val="2563EB"/>
          <w:sz w:val="20"/>
          <w:u w:val="single"/>
        </w:rPr>
        <w:t>Section 15 — System Verification, Testing &amp; Empirical Metrics</w:t>
      </w:r>
    </w:p>
    <w:p>
      <w:pPr>
        <w:pStyle w:val="ListBullet"/>
        <w:spacing w:before="20" w:after="20" w:line="276" w:lineRule="auto"/>
      </w:pPr>
      <w:r>
        <w:rPr>
          <w:color w:val="2563EB"/>
          <w:sz w:val="20"/>
          <w:u w:val="single"/>
        </w:rPr>
        <w:t>15.1 Testing Framework &amp; Execution Protocol</w:t>
      </w:r>
    </w:p>
    <w:p>
      <w:pPr>
        <w:pStyle w:val="ListBullet"/>
        <w:spacing w:before="20" w:after="20" w:line="276" w:lineRule="auto"/>
      </w:pPr>
      <w:r>
        <w:rPr>
          <w:color w:val="2563EB"/>
          <w:sz w:val="20"/>
          <w:u w:val="single"/>
        </w:rPr>
        <w:t>15.2 Comprehensive Test Suite Results (56 Passed)</w:t>
      </w:r>
    </w:p>
    <w:p>
      <w:pPr>
        <w:pStyle w:val="ListBullet"/>
        <w:spacing w:before="20" w:after="20" w:line="276" w:lineRule="auto"/>
      </w:pPr>
      <w:r>
        <w:rPr>
          <w:color w:val="2563EB"/>
          <w:sz w:val="20"/>
          <w:u w:val="single"/>
        </w:rPr>
        <w:t>15.3 Benchmark Validation Report (Accuracy, Precision, Latency)</w:t>
      </w:r>
    </w:p>
    <w:p>
      <w:pPr>
        <w:pStyle w:val="ListBullet"/>
        <w:spacing w:before="20" w:after="20" w:line="276" w:lineRule="auto"/>
      </w:pPr>
      <w:r>
        <w:rPr>
          <w:color w:val="2563EB"/>
          <w:sz w:val="20"/>
          <w:u w:val="single"/>
        </w:rPr>
        <w:t>Section 16 — Live Demonstration Plan: 5 Real-World Defect Scenarios</w:t>
      </w:r>
    </w:p>
    <w:p>
      <w:pPr>
        <w:pStyle w:val="ListBullet"/>
        <w:spacing w:before="20" w:after="20" w:line="276" w:lineRule="auto"/>
      </w:pPr>
      <w:r>
        <w:rPr>
          <w:color w:val="2563EB"/>
          <w:sz w:val="20"/>
          <w:u w:val="single"/>
        </w:rPr>
        <w:t>16.1 Demo 1: Java NullPointerException (Authentication Service)</w:t>
      </w:r>
    </w:p>
    <w:p>
      <w:pPr>
        <w:pStyle w:val="ListBullet"/>
        <w:spacing w:before="20" w:after="20" w:line="276" w:lineRule="auto"/>
      </w:pPr>
      <w:r>
        <w:rPr>
          <w:color w:val="2563EB"/>
          <w:sz w:val="20"/>
          <w:u w:val="single"/>
        </w:rPr>
        <w:t>16.2 Demo 2: Python ZeroDivisionError (Analytics Worker)</w:t>
      </w:r>
    </w:p>
    <w:p>
      <w:pPr>
        <w:pStyle w:val="ListBullet"/>
        <w:spacing w:before="20" w:after="20" w:line="276" w:lineRule="auto"/>
      </w:pPr>
      <w:r>
        <w:rPr>
          <w:color w:val="2563EB"/>
          <w:sz w:val="20"/>
          <w:u w:val="single"/>
        </w:rPr>
        <w:t>16.3 Demo 3: C++ Native Crash (Network Request Cancellation)</w:t>
      </w:r>
    </w:p>
    <w:p>
      <w:pPr>
        <w:pStyle w:val="ListBullet"/>
        <w:spacing w:before="20" w:after="20" w:line="276" w:lineRule="auto"/>
      </w:pPr>
      <w:r>
        <w:rPr>
          <w:color w:val="2563EB"/>
          <w:sz w:val="20"/>
          <w:u w:val="single"/>
        </w:rPr>
        <w:t>16.4 Demo 4: JavaScript TypeError (Frontend Table Rendering)</w:t>
      </w:r>
    </w:p>
    <w:p>
      <w:pPr>
        <w:pStyle w:val="ListBullet"/>
        <w:spacing w:before="20" w:after="20" w:line="276" w:lineRule="auto"/>
      </w:pPr>
      <w:r>
        <w:rPr>
          <w:color w:val="2563EB"/>
          <w:sz w:val="20"/>
          <w:u w:val="single"/>
        </w:rPr>
        <w:t>16.5 Demo 5: SQL Database Connection Pool Deadlock (Order Repository)</w:t>
      </w:r>
    </w:p>
    <w:p>
      <w:pPr>
        <w:pStyle w:val="ListBullet"/>
        <w:spacing w:before="20" w:after="20" w:line="276" w:lineRule="auto"/>
      </w:pPr>
      <w:r>
        <w:rPr>
          <w:color w:val="2563EB"/>
          <w:sz w:val="20"/>
          <w:u w:val="single"/>
        </w:rPr>
        <w:t>Section 17 — Live Demonstration Plan: Knowledge Base Growth Workflow</w:t>
      </w:r>
    </w:p>
    <w:p>
      <w:pPr>
        <w:pStyle w:val="ListBullet"/>
        <w:spacing w:before="20" w:after="20" w:line="276" w:lineRule="auto"/>
      </w:pPr>
      <w:r>
        <w:rPr>
          <w:color w:val="2563EB"/>
          <w:sz w:val="20"/>
          <w:u w:val="single"/>
        </w:rPr>
        <w:t>17.1 End-to-End Promotion Procedure</w:t>
      </w:r>
    </w:p>
    <w:p>
      <w:pPr>
        <w:pStyle w:val="ListBullet"/>
        <w:spacing w:before="20" w:after="20" w:line="276" w:lineRule="auto"/>
      </w:pPr>
      <w:r>
        <w:rPr>
          <w:color w:val="2563EB"/>
          <w:sz w:val="20"/>
          <w:u w:val="single"/>
        </w:rPr>
        <w:t>17.2 Downstream Retrieval Verification</w:t>
      </w:r>
    </w:p>
    <w:p>
      <w:pPr>
        <w:pStyle w:val="ListBullet"/>
        <w:spacing w:before="20" w:after="20" w:line="276" w:lineRule="auto"/>
      </w:pPr>
      <w:r>
        <w:rPr>
          <w:color w:val="2563EB"/>
          <w:sz w:val="20"/>
          <w:u w:val="single"/>
        </w:rPr>
        <w:t>Section 18 — Defect Pattern Analytics Dashboard (M4.1)</w:t>
      </w:r>
    </w:p>
    <w:p>
      <w:pPr>
        <w:pStyle w:val="ListBullet"/>
        <w:spacing w:before="20" w:after="20" w:line="276" w:lineRule="auto"/>
      </w:pPr>
      <w:r>
        <w:rPr>
          <w:color w:val="2563EB"/>
          <w:sz w:val="20"/>
          <w:u w:val="single"/>
        </w:rPr>
        <w:t>18.1 Dashboard Overview &amp; Visual Modules</w:t>
      </w:r>
    </w:p>
    <w:p>
      <w:pPr>
        <w:pStyle w:val="ListBullet"/>
        <w:spacing w:before="20" w:after="20" w:line="276" w:lineRule="auto"/>
      </w:pPr>
      <w:r>
        <w:rPr>
          <w:color w:val="2563EB"/>
          <w:sz w:val="20"/>
          <w:u w:val="single"/>
        </w:rPr>
        <w:t>18.2 Analytical Dimension Formulations</w:t>
      </w:r>
    </w:p>
    <w:p>
      <w:pPr>
        <w:pStyle w:val="ListBullet"/>
        <w:spacing w:before="20" w:after="20" w:line="276" w:lineRule="auto"/>
      </w:pPr>
      <w:r>
        <w:rPr>
          <w:color w:val="2563EB"/>
          <w:sz w:val="20"/>
          <w:u w:val="single"/>
        </w:rPr>
        <w:t>Section 19 — Operational Deployment Setup</w:t>
      </w:r>
    </w:p>
    <w:p>
      <w:pPr>
        <w:pStyle w:val="ListBullet"/>
        <w:spacing w:before="20" w:after="20" w:line="276" w:lineRule="auto"/>
      </w:pPr>
      <w:r>
        <w:rPr>
          <w:color w:val="2563EB"/>
          <w:sz w:val="20"/>
          <w:u w:val="single"/>
        </w:rPr>
        <w:t>19.1 Current Local Deployment Architecture</w:t>
      </w:r>
    </w:p>
    <w:p>
      <w:pPr>
        <w:pStyle w:val="ListBullet"/>
        <w:spacing w:before="20" w:after="20" w:line="276" w:lineRule="auto"/>
      </w:pPr>
      <w:r>
        <w:rPr>
          <w:color w:val="2563EB"/>
          <w:sz w:val="20"/>
          <w:u w:val="single"/>
        </w:rPr>
        <w:t>19.2 System Prerequisites &amp; Environment Variables</w:t>
      </w:r>
    </w:p>
    <w:p>
      <w:pPr>
        <w:pStyle w:val="ListBullet"/>
        <w:spacing w:before="20" w:after="20" w:line="276" w:lineRule="auto"/>
      </w:pPr>
      <w:r>
        <w:rPr>
          <w:color w:val="2563EB"/>
          <w:sz w:val="20"/>
          <w:u w:val="single"/>
        </w:rPr>
        <w:t>19.3 Startup Batch Scripts</w:t>
      </w:r>
    </w:p>
    <w:p>
      <w:pPr>
        <w:pStyle w:val="ListBullet"/>
        <w:spacing w:before="20" w:after="20" w:line="276" w:lineRule="auto"/>
      </w:pPr>
      <w:r>
        <w:rPr>
          <w:color w:val="2563EB"/>
          <w:sz w:val="20"/>
          <w:u w:val="single"/>
        </w:rPr>
        <w:t>19.4 Planned / Recommended Containerization Enhancement</w:t>
      </w:r>
    </w:p>
    <w:p>
      <w:pPr>
        <w:pStyle w:val="ListBullet"/>
        <w:spacing w:before="20" w:after="20" w:line="276" w:lineRule="auto"/>
      </w:pPr>
      <w:r>
        <w:rPr>
          <w:color w:val="2563EB"/>
          <w:sz w:val="20"/>
          <w:u w:val="single"/>
        </w:rPr>
        <w:t>Section 20 — System Limitations</w:t>
      </w:r>
    </w:p>
    <w:p>
      <w:pPr>
        <w:pStyle w:val="ListBullet"/>
        <w:spacing w:before="20" w:after="20" w:line="276" w:lineRule="auto"/>
      </w:pPr>
      <w:r>
        <w:rPr>
          <w:color w:val="2563EB"/>
          <w:sz w:val="20"/>
          <w:u w:val="single"/>
        </w:rPr>
        <w:t>Section 21 — Future Scope &amp; Roadmaps</w:t>
      </w:r>
    </w:p>
    <w:p>
      <w:pPr>
        <w:pStyle w:val="ListBullet"/>
        <w:spacing w:before="20" w:after="20" w:line="276" w:lineRule="auto"/>
      </w:pPr>
      <w:r>
        <w:rPr>
          <w:color w:val="2563EB"/>
          <w:sz w:val="20"/>
          <w:u w:val="single"/>
        </w:rPr>
        <w:t>Section 22 — Conclusion</w:t>
      </w:r>
    </w:p>
    <w:p>
      <w:pPr>
        <w:spacing w:before="120" w:after="120"/>
      </w:pPr>
      <w:r>
        <w:rPr>
          <w:color w:val="9CA3AF"/>
        </w:rPr>
        <w:t>?????????????????????????????????????????????</w:t>
      </w:r>
    </w:p>
    <w:p>
      <w:pPr>
        <w:keepNext/>
        <w:spacing w:before="360" w:after="120"/>
      </w:pPr>
      <w:r>
        <w:rPr>
          <w:b/>
          <w:color w:val="1E3A8A"/>
          <w:sz w:val="36"/>
        </w:rPr>
        <w:t>Section 1 — Project Overview</w:t>
      </w:r>
    </w:p>
    <w:p>
      <w:pPr>
        <w:keepNext/>
        <w:spacing w:before="200" w:after="60"/>
      </w:pPr>
      <w:r>
        <w:rPr>
          <w:b/>
          <w:color w:val="2563EB"/>
          <w:sz w:val="24"/>
        </w:rPr>
        <w:t>1.1 Background &amp; Motivation</w:t>
      </w:r>
    </w:p>
    <w:p>
      <w:pPr>
        <w:spacing w:before="40" w:after="100" w:line="276" w:lineRule="auto"/>
      </w:pPr>
      <w:r>
        <w:rPr>
          <w:sz w:val="21"/>
        </w:rPr>
        <w:t>In modern enterprise software engineering, defect diagnosis accounts for a disproportionate amount of developer time. Engineering teams often operate complex, multi-tiered architectures where distributed microservices, asynchronous execution pools, and multiple third-party libraries generate dense, heterogeneous logs upon failure.</w:t>
      </w:r>
    </w:p>
    <w:p>
      <w:pPr>
        <w:spacing w:before="40" w:after="100" w:line="276" w:lineRule="auto"/>
      </w:pPr>
      <w:r>
        <w:rPr>
          <w:sz w:val="21"/>
        </w:rPr>
        <w:t>When a software defect occurs in staging or production, developers must typically perform several manual, repetitive steps:</w:t>
      </w:r>
    </w:p>
    <w:p>
      <w:pPr>
        <w:pStyle w:val="ListNumber"/>
        <w:spacing w:before="20" w:after="20" w:line="276" w:lineRule="auto"/>
      </w:pPr>
      <w:r>
        <w:rPr>
          <w:sz w:val="20"/>
        </w:rPr>
        <w:t>Parse through multi-page stack traces to isolate the root frame and failing module.</w:t>
      </w:r>
    </w:p>
    <w:p>
      <w:pPr>
        <w:pStyle w:val="ListNumber"/>
        <w:spacing w:before="20" w:after="20" w:line="276" w:lineRule="auto"/>
      </w:pPr>
      <w:r>
        <w:rPr>
          <w:sz w:val="20"/>
        </w:rPr>
        <w:t>Evaluate defect severity and operational priority to determine SLAs.</w:t>
      </w:r>
    </w:p>
    <w:p>
      <w:pPr>
        <w:pStyle w:val="ListNumber"/>
        <w:spacing w:before="20" w:after="20" w:line="276" w:lineRule="auto"/>
      </w:pPr>
      <w:r>
        <w:rPr>
          <w:sz w:val="20"/>
        </w:rPr>
        <w:t>Search issue trackers (e.g., Jira, Bugzilla, GitHub Issues) to identify whether an analogous defect has already been resolved or filed.</w:t>
      </w:r>
    </w:p>
    <w:p>
      <w:pPr>
        <w:pStyle w:val="ListNumber"/>
        <w:spacing w:before="20" w:after="20" w:line="276" w:lineRule="auto"/>
      </w:pPr>
      <w:r>
        <w:rPr>
          <w:sz w:val="20"/>
        </w:rPr>
        <w:t>Formulate causal hypotheses regarding why the failure occurred.</w:t>
      </w:r>
    </w:p>
    <w:p>
      <w:pPr>
        <w:pStyle w:val="ListNumber"/>
        <w:spacing w:before="20" w:after="20" w:line="276" w:lineRule="auto"/>
      </w:pPr>
      <w:r>
        <w:rPr>
          <w:sz w:val="20"/>
        </w:rPr>
        <w:t>Devise, test, and validate an actionable code patch to remediate the defect.</w:t>
      </w:r>
    </w:p>
    <w:p>
      <w:pPr>
        <w:spacing w:before="40" w:after="100" w:line="276" w:lineRule="auto"/>
      </w:pPr>
      <w:r>
        <w:rPr>
          <w:sz w:val="21"/>
        </w:rPr>
        <w:t>This manual workflow suffers from information overload, cognitive fatigue, inconsistent triaging, and duplicate developer effort.</w:t>
      </w:r>
    </w:p>
    <w:p>
      <w:pPr>
        <w:keepNext/>
        <w:spacing w:before="200" w:after="60"/>
      </w:pPr>
      <w:r>
        <w:rPr>
          <w:b/>
          <w:color w:val="2563EB"/>
          <w:sz w:val="24"/>
        </w:rPr>
        <w:t>1.2 The Core Problem Statement</w:t>
      </w:r>
    </w:p>
    <w:p>
      <w:pPr>
        <w:spacing w:before="40" w:after="100" w:line="276" w:lineRule="auto"/>
      </w:pPr>
      <w:r>
        <w:rPr>
          <w:sz w:val="21"/>
        </w:rPr>
        <w:t>Software engineering defect resolution workflows face four systemic bottlenecks:</w:t>
      </w:r>
    </w:p>
    <w:p>
      <w:pPr>
        <w:pStyle w:val="ListBullet"/>
        <w:spacing w:before="20" w:after="20" w:line="276" w:lineRule="auto"/>
      </w:pPr>
      <w:r>
        <w:rPr>
          <w:b/>
          <w:sz w:val="20"/>
        </w:rPr>
        <w:t>Unstructured and Fragmented Logs</w:t>
      </w:r>
      <w:r>
        <w:rPr>
          <w:sz w:val="20"/>
        </w:rPr>
        <w:t>: Crash dumps and logs arrive in different formatting conventions across languages (Java, Python, C++, JavaScript), making automated failure point isolation difficult.</w:t>
      </w:r>
    </w:p>
    <w:p>
      <w:pPr>
        <w:pStyle w:val="ListBullet"/>
        <w:spacing w:before="20" w:after="20" w:line="276" w:lineRule="auto"/>
      </w:pPr>
      <w:r>
        <w:rPr>
          <w:b/>
          <w:sz w:val="20"/>
        </w:rPr>
        <w:t>Isolated Historical Institutional Knowledge</w:t>
      </w:r>
      <w:r>
        <w:rPr>
          <w:sz w:val="20"/>
        </w:rPr>
        <w:t>: Organizations resolve thousands of defects, yet the solutions remain trapped in static bug tracker archives without semantic indexing. When a similar defect reoccurs, developers solve the problem from scratch.</w:t>
      </w:r>
    </w:p>
    <w:p>
      <w:pPr>
        <w:pStyle w:val="ListBullet"/>
        <w:spacing w:before="20" w:after="20" w:line="276" w:lineRule="auto"/>
      </w:pPr>
      <w:r>
        <w:rPr>
          <w:b/>
          <w:sz w:val="20"/>
        </w:rPr>
        <w:t>Duplicate Defect Clutter</w:t>
      </w:r>
      <w:r>
        <w:rPr>
          <w:sz w:val="20"/>
        </w:rPr>
        <w:t>: Multiple users or automated monitors frequently report the exact same defect using slightly different phrasing, leading to wasted triage cycles.</w:t>
      </w:r>
    </w:p>
    <w:p>
      <w:pPr>
        <w:pStyle w:val="ListBullet"/>
        <w:spacing w:before="20" w:after="20" w:line="276" w:lineRule="auto"/>
      </w:pPr>
      <w:r>
        <w:rPr>
          <w:b/>
          <w:sz w:val="20"/>
        </w:rPr>
        <w:t>Vague, Non-Actionable Bug Reports</w:t>
      </w:r>
      <w:r>
        <w:rPr>
          <w:sz w:val="20"/>
        </w:rPr>
        <w:t>: Many submitted defects lack reproduction steps, causing back-and-forth triage requests and delayed turnaround times.</w:t>
      </w:r>
    </w:p>
    <w:p>
      <w:pPr>
        <w:keepNext/>
        <w:spacing w:before="200" w:after="60"/>
      </w:pPr>
      <w:r>
        <w:rPr>
          <w:b/>
          <w:color w:val="2563EB"/>
          <w:sz w:val="24"/>
        </w:rPr>
        <w:t>1.3 The Technical Solution</w:t>
      </w:r>
    </w:p>
    <w:p>
      <w:pPr>
        <w:spacing w:before="40" w:after="100" w:line="276" w:lineRule="auto"/>
      </w:pPr>
      <w:r>
        <w:rPr>
          <w:sz w:val="21"/>
        </w:rPr>
        <w:t xml:space="preserve">The </w:t>
      </w:r>
      <w:r>
        <w:rPr>
          <w:b/>
          <w:sz w:val="21"/>
        </w:rPr>
        <w:t>Intelligent Bug Diagnosis Platform with Fix Recommendation Assistance</w:t>
      </w:r>
      <w:r>
        <w:rPr>
          <w:sz w:val="21"/>
        </w:rPr>
        <w:t xml:space="preserve"> is an end-to-end AI-assisted diagnostic platform developed to automate the software defect investigation lifecycle.</w:t>
      </w:r>
    </w:p>
    <w:p>
      <w:pPr>
        <w:spacing w:before="40" w:after="100" w:line="276" w:lineRule="auto"/>
      </w:pPr>
      <w:r>
        <w:rPr>
          <w:sz w:val="21"/>
        </w:rPr>
        <w:t>The platform integrates:</w:t>
      </w:r>
    </w:p>
    <w:p>
      <w:pPr>
        <w:pStyle w:val="ListBullet"/>
        <w:spacing w:before="20" w:after="20" w:line="276" w:lineRule="auto"/>
      </w:pPr>
      <w:r>
        <w:rPr>
          <w:sz w:val="20"/>
        </w:rPr>
        <w:t>An intelligent ingestion module supporting direct text submissions and raw log/stack trace file uploads (</w:t>
      </w:r>
      <w:r>
        <w:rPr>
          <w:rFonts w:ascii="Consolas" w:hAnsi="Consolas"/>
          <w:color w:val="991B1B"/>
          <w:sz w:val="18"/>
        </w:rPr>
        <w:t>.log</w:t>
      </w:r>
      <w:r>
        <w:rPr>
          <w:sz w:val="20"/>
        </w:rPr>
        <w:t xml:space="preserve">, </w:t>
      </w:r>
      <w:r>
        <w:rPr>
          <w:rFonts w:ascii="Consolas" w:hAnsi="Consolas"/>
          <w:color w:val="991B1B"/>
          <w:sz w:val="18"/>
        </w:rPr>
        <w:t>.txt</w:t>
      </w:r>
      <w:r>
        <w:rPr>
          <w:sz w:val="20"/>
        </w:rPr>
        <w:t>).</w:t>
      </w:r>
    </w:p>
    <w:p>
      <w:pPr>
        <w:pStyle w:val="ListBullet"/>
        <w:spacing w:before="20" w:after="20" w:line="276" w:lineRule="auto"/>
      </w:pPr>
      <w:r>
        <w:rPr>
          <w:sz w:val="20"/>
        </w:rPr>
        <w:t xml:space="preserve">A specialized multi-agent diagnostic pipeline consisting of five specialized agents: </w:t>
      </w:r>
      <w:r>
        <w:rPr>
          <w:b/>
          <w:sz w:val="20"/>
        </w:rPr>
        <w:t>Triage Agent</w:t>
      </w:r>
      <w:r>
        <w:rPr>
          <w:sz w:val="20"/>
        </w:rPr>
        <w:t xml:space="preserve">, </w:t>
      </w:r>
      <w:r>
        <w:rPr>
          <w:b/>
          <w:sz w:val="20"/>
        </w:rPr>
        <w:t>Log Analysis Agent</w:t>
      </w:r>
      <w:r>
        <w:rPr>
          <w:sz w:val="20"/>
        </w:rPr>
        <w:t xml:space="preserve">, </w:t>
      </w:r>
      <w:r>
        <w:rPr>
          <w:b/>
          <w:sz w:val="20"/>
        </w:rPr>
        <w:t>Root Cause Agent</w:t>
      </w:r>
      <w:r>
        <w:rPr>
          <w:sz w:val="20"/>
        </w:rPr>
        <w:t xml:space="preserve">, </w:t>
      </w:r>
      <w:r>
        <w:rPr>
          <w:b/>
          <w:sz w:val="20"/>
        </w:rPr>
        <w:t>Duplicate Detection Agent</w:t>
      </w:r>
      <w:r>
        <w:rPr>
          <w:sz w:val="20"/>
        </w:rPr>
        <w:t xml:space="preserve">, and </w:t>
      </w:r>
      <w:r>
        <w:rPr>
          <w:b/>
          <w:sz w:val="20"/>
        </w:rPr>
        <w:t>Remediation Agent</w:t>
      </w:r>
      <w:r>
        <w:rPr>
          <w:sz w:val="20"/>
        </w:rPr>
        <w:t>.</w:t>
      </w:r>
    </w:p>
    <w:p>
      <w:pPr>
        <w:pStyle w:val="ListBullet"/>
        <w:spacing w:before="20" w:after="20" w:line="276" w:lineRule="auto"/>
      </w:pPr>
      <w:r>
        <w:rPr>
          <w:sz w:val="20"/>
        </w:rPr>
        <w:t xml:space="preserve">A Retrieval-Augmented Generation (RAG) semantic knowledge base engine backed by </w:t>
      </w:r>
      <w:r>
        <w:rPr>
          <w:b/>
          <w:sz w:val="20"/>
        </w:rPr>
        <w:t>ChromaDB</w:t>
      </w:r>
      <w:r>
        <w:rPr>
          <w:sz w:val="20"/>
        </w:rPr>
        <w:t xml:space="preserve"> and </w:t>
      </w:r>
      <w:r>
        <w:rPr>
          <w:b/>
          <w:sz w:val="20"/>
        </w:rPr>
        <w:t>SQLite</w:t>
      </w:r>
      <w:r>
        <w:rPr>
          <w:sz w:val="20"/>
        </w:rPr>
        <w:t xml:space="preserve">, pre-loaded with curated defect repositories from </w:t>
      </w:r>
      <w:r>
        <w:rPr>
          <w:b/>
          <w:sz w:val="20"/>
        </w:rPr>
        <w:t>Mozilla Bugzilla</w:t>
      </w:r>
      <w:r>
        <w:rPr>
          <w:sz w:val="20"/>
        </w:rPr>
        <w:t xml:space="preserve">, </w:t>
      </w:r>
      <w:r>
        <w:rPr>
          <w:b/>
          <w:sz w:val="20"/>
        </w:rPr>
        <w:t>Apache Jira</w:t>
      </w:r>
      <w:r>
        <w:rPr>
          <w:sz w:val="20"/>
        </w:rPr>
        <w:t xml:space="preserve">, and </w:t>
      </w:r>
      <w:r>
        <w:rPr>
          <w:b/>
          <w:sz w:val="20"/>
        </w:rPr>
        <w:t>Eclipse Bugzilla</w:t>
      </w:r>
      <w:r>
        <w:rPr>
          <w:sz w:val="20"/>
        </w:rPr>
        <w:t>.</w:t>
      </w:r>
    </w:p>
    <w:p>
      <w:pPr>
        <w:pStyle w:val="ListBullet"/>
        <w:spacing w:before="20" w:after="20" w:line="276" w:lineRule="auto"/>
      </w:pPr>
      <w:r>
        <w:rPr>
          <w:sz w:val="20"/>
        </w:rPr>
        <w:t xml:space="preserve">A continuous </w:t>
      </w:r>
      <w:r>
        <w:rPr>
          <w:b/>
          <w:sz w:val="20"/>
        </w:rPr>
        <w:t>Knowledge Base Growth Mechanism</w:t>
      </w:r>
      <w:r>
        <w:rPr>
          <w:sz w:val="20"/>
        </w:rPr>
        <w:t xml:space="preserve"> (M4.2) that allows verified fixes on the platform to be audited by a Quality Gate and indexed as 384-dimensional dense vectors to improve future diagnostic precision.</w:t>
      </w:r>
    </w:p>
    <w:p>
      <w:pPr>
        <w:pStyle w:val="ListBullet"/>
        <w:spacing w:before="20" w:after="20" w:line="276" w:lineRule="auto"/>
      </w:pPr>
      <w:r>
        <w:rPr>
          <w:sz w:val="20"/>
        </w:rPr>
        <w:t xml:space="preserve">A comprehensive </w:t>
      </w:r>
      <w:r>
        <w:rPr>
          <w:b/>
          <w:sz w:val="20"/>
        </w:rPr>
        <w:t>Defect Pattern Analytics Module</w:t>
      </w:r>
      <w:r>
        <w:rPr>
          <w:sz w:val="20"/>
        </w:rPr>
        <w:t xml:space="preserve"> (M4.1) providing real-time insights into component failure hotspots, recurring exception signatures, root cause themes, and semantic bug clusters.</w:t>
      </w:r>
    </w:p>
    <w:p>
      <w:pPr>
        <w:keepNext/>
        <w:spacing w:before="200" w:after="60"/>
      </w:pPr>
      <w:r>
        <w:rPr>
          <w:b/>
          <w:color w:val="2563EB"/>
          <w:sz w:val="24"/>
        </w:rPr>
        <w:t>1.4 How the Platform Assists Developers</w:t>
      </w:r>
    </w:p>
    <w:p>
      <w:pPr>
        <w:spacing w:before="40" w:after="100" w:line="276" w:lineRule="auto"/>
      </w:pPr>
      <w:r>
        <w:rPr>
          <w:sz w:val="21"/>
        </w:rPr>
        <w:t>When an engineer or QA analyst inputs a bug report or uploads a crash log, the platform executes a 5-stage automated analysis in milliseconds. Rather than simply summarizing text, the system provides:</w:t>
      </w:r>
    </w:p>
    <w:p>
      <w:pPr>
        <w:pStyle w:val="ListNumber"/>
        <w:spacing w:before="20" w:after="20" w:line="276" w:lineRule="auto"/>
      </w:pPr>
      <w:r>
        <w:rPr>
          <w:b/>
          <w:sz w:val="20"/>
        </w:rPr>
        <w:t>Automated Triage</w:t>
      </w:r>
      <w:r>
        <w:rPr>
          <w:sz w:val="20"/>
        </w:rPr>
        <w:t>: Predicts operational severity (</w:t>
      </w:r>
      <w:r>
        <w:rPr>
          <w:rFonts w:ascii="Consolas" w:hAnsi="Consolas"/>
          <w:color w:val="991B1B"/>
          <w:sz w:val="18"/>
        </w:rPr>
        <w:t>Critical</w:t>
      </w:r>
      <w:r>
        <w:rPr>
          <w:sz w:val="20"/>
        </w:rPr>
        <w:t xml:space="preserve">, </w:t>
      </w:r>
      <w:r>
        <w:rPr>
          <w:rFonts w:ascii="Consolas" w:hAnsi="Consolas"/>
          <w:color w:val="991B1B"/>
          <w:sz w:val="18"/>
        </w:rPr>
        <w:t>High</w:t>
      </w:r>
      <w:r>
        <w:rPr>
          <w:sz w:val="20"/>
        </w:rPr>
        <w:t xml:space="preserve">, </w:t>
      </w:r>
      <w:r>
        <w:rPr>
          <w:rFonts w:ascii="Consolas" w:hAnsi="Consolas"/>
          <w:color w:val="991B1B"/>
          <w:sz w:val="18"/>
        </w:rPr>
        <w:t>Medium</w:t>
      </w:r>
      <w:r>
        <w:rPr>
          <w:sz w:val="20"/>
        </w:rPr>
        <w:t xml:space="preserve">, </w:t>
      </w:r>
      <w:r>
        <w:rPr>
          <w:rFonts w:ascii="Consolas" w:hAnsi="Consolas"/>
          <w:color w:val="991B1B"/>
          <w:sz w:val="18"/>
        </w:rPr>
        <w:t>Low</w:t>
      </w:r>
      <w:r>
        <w:rPr>
          <w:sz w:val="20"/>
        </w:rPr>
        <w:t>), execution priority, and the affected architectural subsystem with confidence indicators.</w:t>
      </w:r>
    </w:p>
    <w:p>
      <w:pPr>
        <w:pStyle w:val="ListNumber"/>
        <w:spacing w:before="20" w:after="20" w:line="276" w:lineRule="auto"/>
      </w:pPr>
      <w:r>
        <w:rPr>
          <w:b/>
          <w:sz w:val="20"/>
        </w:rPr>
        <w:t>Deterministic Log Parsing</w:t>
      </w:r>
      <w:r>
        <w:rPr>
          <w:sz w:val="20"/>
        </w:rPr>
        <w:t>: Extracts runtime exception classes, root failure points (</w:t>
      </w:r>
      <w:r>
        <w:rPr>
          <w:rFonts w:ascii="Consolas" w:hAnsi="Consolas"/>
          <w:color w:val="991B1B"/>
          <w:sz w:val="18"/>
        </w:rPr>
        <w:t>filename:line</w:t>
      </w:r>
      <w:r>
        <w:rPr>
          <w:sz w:val="20"/>
        </w:rPr>
        <w:t>), and execution call frame chains.</w:t>
      </w:r>
    </w:p>
    <w:p>
      <w:pPr>
        <w:pStyle w:val="ListNumber"/>
        <w:spacing w:before="20" w:after="20" w:line="276" w:lineRule="auto"/>
      </w:pPr>
      <w:r>
        <w:rPr>
          <w:b/>
          <w:sz w:val="20"/>
        </w:rPr>
        <w:t>Evidence-Grounded Root Cause</w:t>
      </w:r>
      <w:r>
        <w:rPr>
          <w:sz w:val="20"/>
        </w:rPr>
        <w:t>: Retrieves relevant historical defect precedents from open-source repositories and strictly separates historical evidence from reasoning hypotheses.</w:t>
      </w:r>
    </w:p>
    <w:p>
      <w:pPr>
        <w:pStyle w:val="ListNumber"/>
        <w:spacing w:before="20" w:after="20" w:line="276" w:lineRule="auto"/>
      </w:pPr>
      <w:r>
        <w:rPr>
          <w:b/>
          <w:sz w:val="20"/>
        </w:rPr>
        <w:t>Semantic Duplicate Detection</w:t>
      </w:r>
      <w:r>
        <w:rPr>
          <w:sz w:val="20"/>
        </w:rPr>
        <w:t>: Employs cosine similarity over dense vector embeddings to flag duplicate or related defects using configured thresholds ($\ge 0.85$ for duplicates, $\ge 0.65$ for related issues).</w:t>
      </w:r>
    </w:p>
    <w:p>
      <w:pPr>
        <w:pStyle w:val="ListNumber"/>
        <w:spacing w:before="20" w:after="20" w:line="276" w:lineRule="auto"/>
      </w:pPr>
      <w:r>
        <w:rPr>
          <w:b/>
          <w:sz w:val="20"/>
        </w:rPr>
        <w:t>Actionable Remediation Code</w:t>
      </w:r>
      <w:r>
        <w:rPr>
          <w:sz w:val="20"/>
        </w:rPr>
        <w:t>: Synthesizes verified code patches, architectural recommendations, and step-by-step verification checklists.</w:t>
      </w:r>
    </w:p>
    <w:p>
      <w:pPr>
        <w:keepNext/>
        <w:spacing w:before="200" w:after="60"/>
      </w:pPr>
      <w:r>
        <w:rPr>
          <w:b/>
          <w:color w:val="2563EB"/>
          <w:sz w:val="24"/>
        </w:rPr>
        <w:t>1.5 High-Level Operational Workflow</w:t>
      </w:r>
    </w:p>
    <w:p>
      <w:pPr>
        <w:spacing w:before="40" w:after="100" w:line="276" w:lineRule="auto"/>
      </w:pPr>
      <w:r>
        <w:rPr>
          <w:sz w:val="21"/>
        </w:rPr>
        <w:t>The operational workflow proceeds through five clear phases: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[User Submits Bug (Text / .log / .txt)]</w:t>
              <w:br/>
              <w:t xml:space="preserve">                 │</w:t>
              <w:br/>
              <w:t xml:space="preserve">                 ▼</w:t>
              <w:br/>
              <w:t>[Stage 1: Parallel Ingestion Analysis]</w:t>
              <w:br/>
              <w:t>├── Triage Agent (Severity, Priority, Component)</w:t>
              <w:br/>
              <w:t>└── Log Analysis Agent (Exception, Failure Point, Code Path)</w:t>
              <w:br/>
              <w:t xml:space="preserve">                 │</w:t>
              <w:br/>
              <w:t xml:space="preserve">                 ▼</w:t>
              <w:br/>
              <w:t>[Stage 2: RAG Vector Knowledge Retrieval]</w:t>
              <w:br/>
              <w:t>└── ChromaDB Dense Query (all-MiniLM-L6-v2, top_k=5)</w:t>
              <w:br/>
              <w:t xml:space="preserve">                 │</w:t>
              <w:br/>
              <w:t xml:space="preserve">                 ▼</w:t>
              <w:br/>
              <w:t>[Stage 3: Evidence Synthesis &amp; Deduplication]</w:t>
              <w:br/>
              <w:t>├── Root Cause Agent (Separated Evidence &amp; Hypothesis)</w:t>
              <w:br/>
              <w:t>└── Duplicate Detection Agent (Similarity Matching &amp; Thresholds)</w:t>
              <w:br/>
              <w:t xml:space="preserve">                 │</w:t>
              <w:br/>
              <w:t xml:space="preserve">                 ▼</w:t>
              <w:br/>
              <w:t>[Stage 4: Actionable Remediation Synthesis]</w:t>
              <w:br/>
              <w:t>└── Remediation Agent (Code Snippet &amp; Verification Steps)</w:t>
              <w:br/>
              <w:t xml:space="preserve">                 │</w:t>
              <w:br/>
              <w:t xml:space="preserve">                 ▼</w:t>
              <w:br/>
              <w:t>[Stage 5: Structured Findings Display &amp; DB Commit]</w:t>
              <w:br/>
              <w:t>├── SQLite Persistence (BugReport, AgentDiagnosis)</w:t>
              <w:br/>
              <w:t>└── Interactive 7-Section Developer Report UI</w:t>
              <w:br/>
              <w:t xml:space="preserve">                 │</w:t>
              <w:br/>
              <w:t xml:space="preserve">                 ▼ (Optional Developer Workflow)</w:t>
              <w:br/>
              <w:t>[Stage 6: Knowledge Base Growth Promotion]</w:t>
              <w:br/>
              <w:t>└── Quality Gate Audit -&gt; ChromaDB Vector Upsert -&gt; Relational Growth</w:t>
            </w:r>
          </w:p>
        </w:tc>
      </w:tr>
    </w:tbl>
    <w:p/>
    <w:p>
      <w:pPr>
        <w:spacing w:before="120" w:after="120"/>
      </w:pPr>
      <w:r>
        <w:rPr>
          <w:color w:val="9CA3AF"/>
        </w:rPr>
        <w:t>?????????????????????????????????????????????</w:t>
      </w:r>
    </w:p>
    <w:p>
      <w:pPr>
        <w:keepNext/>
        <w:spacing w:before="360" w:after="120"/>
      </w:pPr>
      <w:r>
        <w:rPr>
          <w:b/>
          <w:color w:val="1E3A8A"/>
          <w:sz w:val="36"/>
        </w:rPr>
        <w:t>Section 2 — System Architecture</w:t>
      </w:r>
    </w:p>
    <w:p>
      <w:pPr>
        <w:keepNext/>
        <w:spacing w:before="200" w:after="60"/>
      </w:pPr>
      <w:r>
        <w:rPr>
          <w:b/>
          <w:color w:val="2563EB"/>
          <w:sz w:val="24"/>
        </w:rPr>
        <w:t>2.1 End-to-End Architecture Diagram</w:t>
      </w:r>
    </w:p>
    <w:p>
      <w:pPr>
        <w:spacing w:before="40" w:after="100" w:line="276" w:lineRule="auto"/>
      </w:pPr>
      <w:r>
        <w:rPr>
          <w:sz w:val="21"/>
        </w:rPr>
        <w:t>The platform is organized according to a decoupled, multi-tiered architecture that strictly separates presentation, API routing, agent orchestration, retrieval-augmented intelligence, and persistence layers.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graph TD</w:t>
              <w:br/>
              <w:t xml:space="preserve">    subgraph Presentation_Layer ["Presentation Layer (React 18 + Vite)"]</w:t>
              <w:br/>
              <w:t xml:space="preserve">        UI_Submit["Submit Bug Page</w:t>
              <w:br/>
              <w:t>(Text &amp; File Upload)"]</w:t>
              <w:br/>
              <w:t xml:space="preserve">        UI_Report["Diagnosis Report Page</w:t>
              <w:br/>
              <w:t>(7-Section Structured Findings)"]</w:t>
              <w:br/>
              <w:t xml:space="preserve">        UI_Analytics["Analytics Dashboard</w:t>
              <w:br/>
              <w:t>(Hotspots, Clusters, Trends)"]</w:t>
              <w:br/>
              <w:t xml:space="preserve">        UI_KB["Knowledge Base Explorer</w:t>
              <w:br/>
              <w:t>(Semantic &amp; Source Filters)"]</w:t>
              <w:br/>
              <w:t xml:space="preserve">        UI_Auth["Auth &amp; History Pages</w:t>
              <w:br/>
              <w:t>(JWT Protected Routes)"]</w:t>
              <w:br/>
              <w:t xml:space="preserve">    end</w:t>
              <w:br/>
              <w:br/>
              <w:t xml:space="preserve">    subgraph API_Layer ["API Routing Layer (FastAPI Backend)"]</w:t>
              <w:br/>
              <w:t xml:space="preserve">        API_Bugs["/api/bugs</w:t>
              <w:br/>
              <w:t>(CRUD, Upload, Analyze)"]</w:t>
              <w:br/>
              <w:t xml:space="preserve">        API_Auth["/api/auth</w:t>
              <w:br/>
              <w:t>(Signup, Login, Me)"]</w:t>
              <w:br/>
              <w:t xml:space="preserve">        API_KB["/api/knowledge-base</w:t>
              <w:br/>
              <w:t>(Defects, Search, Stats)"]</w:t>
              <w:br/>
              <w:t xml:space="preserve">        API_Growth["/api/knowledge-base/growth</w:t>
              <w:br/>
              <w:t>(Resolve, Validate, Promote)"]</w:t>
              <w:br/>
              <w:t xml:space="preserve">        API_Analytics["/api/analytics</w:t>
              <w:br/>
              <w:t>(Overview, Hotspots, Trends)"]</w:t>
              <w:br/>
              <w:t xml:space="preserve">    end</w:t>
              <w:br/>
              <w:br/>
              <w:t xml:space="preserve">    subgraph Orchestration_Layer ["Multi-Agent Diagnostic Pipeline (orchestrator.py)"]</w:t>
              <w:br/>
              <w:t xml:space="preserve">        A_Triage["Stage 1a: Triage Agent</w:t>
              <w:br/>
              <w:t>(Severity, Priority, Component)"]</w:t>
              <w:br/>
              <w:t xml:space="preserve">        A_Log["Stage 1b: Log Analysis Agent</w:t>
              <w:br/>
              <w:t>(Exception, file:line, Call Path)"]</w:t>
              <w:br/>
              <w:t xml:space="preserve">        A_RAG["Stage 2: RAG Retrieval</w:t>
              <w:br/>
              <w:t>(Dense Query against ChromaDB)"]</w:t>
              <w:br/>
              <w:t xml:space="preserve">        A_RC["Stage 3a: Root Cause Agent</w:t>
              <w:br/>
              <w:t>(Evidence vs Hypothesis)"]</w:t>
              <w:br/>
              <w:t xml:space="preserve">        A_Dup["Stage 3b: Duplicate Agent</w:t>
              <w:br/>
              <w:t>(Cosine Similarity Thresholds)"]</w:t>
              <w:br/>
              <w:t xml:space="preserve">        A_Rem["Stage 4: Remediation Agent</w:t>
              <w:br/>
              <w:t>(Code Patch &amp; Validation Steps)"]</w:t>
              <w:br/>
              <w:t xml:space="preserve">    end</w:t>
              <w:br/>
              <w:br/>
              <w:t xml:space="preserve">    subgraph Intelligence_Layer ["RAG Knowledge Engine &amp; Models"]</w:t>
              <w:br/>
              <w:t xml:space="preserve">        RAG_Chunker["chunker.py</w:t>
              <w:br/>
              <w:t>(Multi-Section Chunker)"]</w:t>
              <w:br/>
              <w:t xml:space="preserve">        RAG_Embed["embeddings.py</w:t>
              <w:br/>
              <w:t>(all-MiniLM-L6-v2 384-d)"]</w:t>
              <w:br/>
              <w:t xml:space="preserve">        RAG_Retriever["retriever.py</w:t>
              <w:br/>
              <w:t>(Cosine Search &amp; Normalization)"]</w:t>
              <w:br/>
              <w:t xml:space="preserve">    end</w:t>
              <w:br/>
              <w:br/>
              <w:t xml:space="preserve">    subgraph Storage_Layer ["Persistent Storage Layer"]</w:t>
              <w:br/>
              <w:t xml:space="preserve">        DB_Relational[("SQLite Database</w:t>
              <w:br/>
              <w:t>(bug_platform.db)</w:t>
              <w:br/>
              <w:t>- users</w:t>
              <w:br/>
              <w:t>- bug_reports</w:t>
              <w:br/>
              <w:t>- agent_diagnoses</w:t>
              <w:br/>
              <w:t>- historical_defects")]</w:t>
              <w:br/>
              <w:t xml:space="preserve">        DB_Vector[("ChromaDB Vector Store</w:t>
              <w:br/>
              <w:t>(chroma_db/chroma.sqlite3)</w:t>
              <w:br/>
              <w:t>Collection: historical_defects</w:t>
              <w:br/>
              <w:t>Dimension: 384-d Cosine")]</w:t>
              <w:br/>
              <w:t xml:space="preserve">    end</w:t>
              <w:br/>
              <w:br/>
              <w:t xml:space="preserve">    UI_Submit --&gt;|HTTP POST| API_Bugs</w:t>
              <w:br/>
              <w:t xml:space="preserve">    UI_Report --&gt;|HTTP GET/POST| API_Bugs</w:t>
              <w:br/>
              <w:t xml:space="preserve">    UI_Report --&gt;|HTTP POST| API_Growth</w:t>
              <w:br/>
              <w:t xml:space="preserve">    UI_Analytics --&gt;|HTTP GET| API_Analytics</w:t>
              <w:br/>
              <w:t xml:space="preserve">    UI_KB --&gt;|HTTP GET/POST| API_KB</w:t>
              <w:br/>
              <w:t xml:space="preserve">    UI_Auth --&gt;|HTTP POST| API_Auth</w:t>
              <w:br/>
              <w:br/>
              <w:t xml:space="preserve">    API_Bugs --&gt; Orchestration_Layer</w:t>
              <w:br/>
              <w:t xml:space="preserve">    API_Growth --&gt; DB_Relational</w:t>
              <w:br/>
              <w:t xml:space="preserve">    API_Growth --&gt; DB_Vector</w:t>
              <w:br/>
              <w:t xml:space="preserve">    API_Analytics --&gt; DB_Relational</w:t>
              <w:br/>
              <w:t xml:space="preserve">    API_KB --&gt; DB_Relational</w:t>
              <w:br/>
              <w:t xml:space="preserve">    API_KB --&gt; Intelligence_Layer</w:t>
              <w:br/>
              <w:br/>
              <w:t xml:space="preserve">    Orchestration_Layer --&gt; A_Triage</w:t>
              <w:br/>
              <w:t xml:space="preserve">    Orchestration_Layer --&gt; A_Log</w:t>
              <w:br/>
              <w:t xml:space="preserve">    A_Log --&gt; A_RAG</w:t>
              <w:br/>
              <w:t xml:space="preserve">    A_RAG --&gt; Intelligence_Layer</w:t>
              <w:br/>
              <w:t xml:space="preserve">    Intelligence_Layer --&gt; DB_Vector</w:t>
              <w:br/>
              <w:t xml:space="preserve">    A_RAG --&gt; A_RC</w:t>
              <w:br/>
              <w:t xml:space="preserve">    A_RAG --&gt; A_Dup</w:t>
              <w:br/>
              <w:t xml:space="preserve">    A_RC --&gt; A_Rem</w:t>
              <w:br/>
              <w:t xml:space="preserve">    A_Dup --&gt; A_Rem</w:t>
              <w:br/>
              <w:t xml:space="preserve">    Orchestration_Layer --&gt; DB_Relational</w:t>
            </w:r>
          </w:p>
        </w:tc>
      </w:tr>
    </w:tbl>
    <w:p/>
    <w:p>
      <w:pPr>
        <w:keepNext/>
        <w:spacing w:before="200" w:after="60"/>
      </w:pPr>
      <w:r>
        <w:rPr>
          <w:b/>
          <w:color w:val="2563EB"/>
          <w:sz w:val="24"/>
        </w:rPr>
        <w:t>2.2 Architectural Layer Breakdown</w:t>
      </w:r>
    </w:p>
    <w:p>
      <w:pPr>
        <w:keepNext/>
        <w:spacing w:before="160" w:after="40"/>
      </w:pPr>
      <w:r>
        <w:rPr>
          <w:b/>
          <w:color w:val="374151"/>
          <w:sz w:val="21"/>
        </w:rPr>
        <w:t>1. Presentation Layer (Frontend)</w:t>
      </w:r>
    </w:p>
    <w:p>
      <w:pPr>
        <w:spacing w:before="40" w:after="100" w:line="276" w:lineRule="auto"/>
      </w:pPr>
      <w:r>
        <w:rPr>
          <w:sz w:val="21"/>
        </w:rPr>
        <w:t xml:space="preserve">Built as a responsive Single Page Application (SPA) using </w:t>
      </w:r>
      <w:r>
        <w:rPr>
          <w:b/>
          <w:sz w:val="21"/>
        </w:rPr>
        <w:t>React 18</w:t>
      </w:r>
      <w:r>
        <w:rPr>
          <w:sz w:val="21"/>
        </w:rPr>
        <w:t xml:space="preserve">, </w:t>
      </w:r>
      <w:r>
        <w:rPr>
          <w:b/>
          <w:sz w:val="21"/>
        </w:rPr>
        <w:t>Vite 5</w:t>
      </w:r>
      <w:r>
        <w:rPr>
          <w:sz w:val="21"/>
        </w:rPr>
        <w:t xml:space="preserve">, and </w:t>
      </w:r>
      <w:r>
        <w:rPr>
          <w:b/>
          <w:sz w:val="21"/>
        </w:rPr>
        <w:t>TailwindCSS</w:t>
      </w:r>
      <w:r>
        <w:rPr>
          <w:sz w:val="21"/>
        </w:rPr>
        <w:t>:</w:t>
      </w:r>
    </w:p>
    <w:p>
      <w:pPr>
        <w:pStyle w:val="ListBullet"/>
        <w:spacing w:before="20" w:after="20" w:line="276" w:lineRule="auto"/>
      </w:pPr>
      <w:r>
        <w:rPr>
          <w:b/>
          <w:sz w:val="20"/>
        </w:rPr>
        <w:t>SubmitBugPage</w:t>
      </w:r>
      <w:r>
        <w:rPr>
          <w:sz w:val="20"/>
        </w:rPr>
        <w:t>: Dynamic submission interface supporting manual text input and drag-and-drop file upload (</w:t>
      </w:r>
      <w:r>
        <w:rPr>
          <w:rFonts w:ascii="Consolas" w:hAnsi="Consolas"/>
          <w:color w:val="991B1B"/>
          <w:sz w:val="18"/>
        </w:rPr>
        <w:t>.log</w:t>
      </w:r>
      <w:r>
        <w:rPr>
          <w:sz w:val="20"/>
        </w:rPr>
        <w:t xml:space="preserve">, </w:t>
      </w:r>
      <w:r>
        <w:rPr>
          <w:rFonts w:ascii="Consolas" w:hAnsi="Consolas"/>
          <w:color w:val="991B1B"/>
          <w:sz w:val="18"/>
        </w:rPr>
        <w:t>.txt</w:t>
      </w:r>
      <w:r>
        <w:rPr>
          <w:sz w:val="20"/>
        </w:rPr>
        <w:t>).</w:t>
      </w:r>
    </w:p>
    <w:p>
      <w:pPr>
        <w:pStyle w:val="ListBullet"/>
        <w:spacing w:before="20" w:after="20" w:line="276" w:lineRule="auto"/>
      </w:pPr>
      <w:r>
        <w:rPr>
          <w:b/>
          <w:sz w:val="20"/>
        </w:rPr>
        <w:t>DiagnosisReportPage</w:t>
      </w:r>
      <w:r>
        <w:rPr>
          <w:sz w:val="20"/>
        </w:rPr>
        <w:t>: Renders the complete 7-section diagnostic breakdown, confidence badges, interactive code snippet copying, and the Knowledge Base Growth Promotion card.</w:t>
      </w:r>
    </w:p>
    <w:p>
      <w:pPr>
        <w:pStyle w:val="ListBullet"/>
        <w:spacing w:before="20" w:after="20" w:line="276" w:lineRule="auto"/>
      </w:pPr>
      <w:r>
        <w:rPr>
          <w:b/>
          <w:sz w:val="20"/>
        </w:rPr>
        <w:t>AnalyticsPage</w:t>
      </w:r>
      <w:r>
        <w:rPr>
          <w:sz w:val="20"/>
        </w:rPr>
        <w:t>: Interactive defect analytics dashboard rendering KPI cards, component failure hotspots, exception distributions, root cause themes, semantic clusters, and velocity trends.</w:t>
      </w:r>
    </w:p>
    <w:p>
      <w:pPr>
        <w:pStyle w:val="ListBullet"/>
        <w:spacing w:before="20" w:after="20" w:line="276" w:lineRule="auto"/>
      </w:pPr>
      <w:r>
        <w:rPr>
          <w:b/>
          <w:sz w:val="20"/>
        </w:rPr>
        <w:t>KnowledgeBasePage</w:t>
      </w:r>
      <w:r>
        <w:rPr>
          <w:sz w:val="20"/>
        </w:rPr>
        <w:t>: Explorer for historical defect repositories with multi-attribute dropdown filtering and live vector similarity queries.</w:t>
      </w:r>
    </w:p>
    <w:p>
      <w:pPr>
        <w:pStyle w:val="ListBullet"/>
        <w:spacing w:before="20" w:after="20" w:line="276" w:lineRule="auto"/>
      </w:pPr>
      <w:r>
        <w:rPr>
          <w:b/>
          <w:sz w:val="20"/>
        </w:rPr>
        <w:t>AuthContext &amp; ProtectedRoute</w:t>
      </w:r>
      <w:r>
        <w:rPr>
          <w:sz w:val="20"/>
        </w:rPr>
        <w:t>: Manages JWT authentication state, bearer token injection into HTTP headers, and route guarding.</w:t>
      </w:r>
    </w:p>
    <w:p>
      <w:pPr>
        <w:keepNext/>
        <w:spacing w:before="160" w:after="40"/>
      </w:pPr>
      <w:r>
        <w:rPr>
          <w:b/>
          <w:color w:val="374151"/>
          <w:sz w:val="21"/>
        </w:rPr>
        <w:t>2. REST API Layer (FastAPI Backend)</w:t>
      </w:r>
    </w:p>
    <w:p>
      <w:pPr>
        <w:spacing w:before="40" w:after="100" w:line="276" w:lineRule="auto"/>
      </w:pPr>
      <w:r>
        <w:rPr>
          <w:sz w:val="21"/>
        </w:rPr>
        <w:t xml:space="preserve">An asynchronous REST API layer built on </w:t>
      </w:r>
      <w:r>
        <w:rPr>
          <w:b/>
          <w:sz w:val="21"/>
        </w:rPr>
        <w:t>FastAPI</w:t>
      </w:r>
      <w:r>
        <w:rPr>
          <w:sz w:val="21"/>
        </w:rPr>
        <w:t xml:space="preserve"> providing typed Pydantic validation, CORS handling, and automatic OpenAPI schema generation:</w:t>
      </w:r>
    </w:p>
    <w:p>
      <w:pPr>
        <w:pStyle w:val="ListBullet"/>
        <w:spacing w:before="20" w:after="20" w:line="276" w:lineRule="auto"/>
      </w:pPr>
      <w:r>
        <w:rPr>
          <w:sz w:val="20"/>
        </w:rPr>
        <w:t xml:space="preserve">Organized into dedicated routers: </w:t>
      </w:r>
      <w:r>
        <w:rPr>
          <w:rFonts w:ascii="Consolas" w:hAnsi="Consolas"/>
          <w:color w:val="991B1B"/>
          <w:sz w:val="18"/>
        </w:rPr>
        <w:t>bugs</w:t>
      </w:r>
      <w:r>
        <w:rPr>
          <w:sz w:val="20"/>
        </w:rPr>
        <w:t xml:space="preserve">, </w:t>
      </w:r>
      <w:r>
        <w:rPr>
          <w:rFonts w:ascii="Consolas" w:hAnsi="Consolas"/>
          <w:color w:val="991B1B"/>
          <w:sz w:val="18"/>
        </w:rPr>
        <w:t>auth</w:t>
      </w:r>
      <w:r>
        <w:rPr>
          <w:sz w:val="20"/>
        </w:rPr>
        <w:t xml:space="preserve">, </w:t>
      </w:r>
      <w:r>
        <w:rPr>
          <w:rFonts w:ascii="Consolas" w:hAnsi="Consolas"/>
          <w:color w:val="991B1B"/>
          <w:sz w:val="18"/>
        </w:rPr>
        <w:t>knowledge_base</w:t>
      </w:r>
      <w:r>
        <w:rPr>
          <w:sz w:val="20"/>
        </w:rPr>
        <w:t xml:space="preserve">, </w:t>
      </w:r>
      <w:r>
        <w:rPr>
          <w:rFonts w:ascii="Consolas" w:hAnsi="Consolas"/>
          <w:color w:val="991B1B"/>
          <w:sz w:val="18"/>
        </w:rPr>
        <w:t>kb_growth</w:t>
      </w:r>
      <w:r>
        <w:rPr>
          <w:sz w:val="20"/>
        </w:rPr>
        <w:t xml:space="preserve">, </w:t>
      </w:r>
      <w:r>
        <w:rPr>
          <w:rFonts w:ascii="Consolas" w:hAnsi="Consolas"/>
          <w:color w:val="991B1B"/>
          <w:sz w:val="18"/>
        </w:rPr>
        <w:t>analytics</w:t>
      </w:r>
      <w:r>
        <w:rPr>
          <w:sz w:val="20"/>
        </w:rPr>
        <w:t xml:space="preserve">, and </w:t>
      </w:r>
      <w:r>
        <w:rPr>
          <w:rFonts w:ascii="Consolas" w:hAnsi="Consolas"/>
          <w:color w:val="991B1B"/>
          <w:sz w:val="18"/>
        </w:rPr>
        <w:t>health</w:t>
      </w:r>
      <w:r>
        <w:rPr>
          <w:sz w:val="20"/>
        </w:rPr>
        <w:t>.</w:t>
      </w:r>
    </w:p>
    <w:p>
      <w:pPr>
        <w:pStyle w:val="ListBullet"/>
        <w:spacing w:before="20" w:after="20" w:line="276" w:lineRule="auto"/>
      </w:pPr>
      <w:r>
        <w:rPr>
          <w:sz w:val="20"/>
        </w:rPr>
        <w:t>Implements dependency injection for database sessions (</w:t>
      </w:r>
      <w:r>
        <w:rPr>
          <w:rFonts w:ascii="Consolas" w:hAnsi="Consolas"/>
          <w:color w:val="991B1B"/>
          <w:sz w:val="18"/>
        </w:rPr>
        <w:t>get_db</w:t>
      </w:r>
      <w:r>
        <w:rPr>
          <w:sz w:val="20"/>
        </w:rPr>
        <w:t>) and JWT user verification (</w:t>
      </w:r>
      <w:r>
        <w:rPr>
          <w:rFonts w:ascii="Consolas" w:hAnsi="Consolas"/>
          <w:color w:val="991B1B"/>
          <w:sz w:val="18"/>
        </w:rPr>
        <w:t>get_current_user</w:t>
      </w:r>
      <w:r>
        <w:rPr>
          <w:sz w:val="20"/>
        </w:rPr>
        <w:t>).</w:t>
      </w:r>
    </w:p>
    <w:p>
      <w:pPr>
        <w:pStyle w:val="ListBullet"/>
        <w:spacing w:before="20" w:after="20" w:line="276" w:lineRule="auto"/>
      </w:pPr>
      <w:r>
        <w:rPr>
          <w:sz w:val="20"/>
        </w:rPr>
        <w:t>Incorporates a global exception handler to guarantee standardized JSON error responses.</w:t>
      </w:r>
    </w:p>
    <w:p>
      <w:pPr>
        <w:keepNext/>
        <w:spacing w:before="160" w:after="40"/>
      </w:pPr>
      <w:r>
        <w:rPr>
          <w:b/>
          <w:color w:val="374151"/>
          <w:sz w:val="21"/>
        </w:rPr>
        <w:t>3. Multi-Agent Orchestration Layer</w:t>
      </w:r>
    </w:p>
    <w:p>
      <w:pPr>
        <w:spacing w:before="40" w:after="100" w:line="276" w:lineRule="auto"/>
      </w:pPr>
      <w:r>
        <w:rPr>
          <w:sz w:val="21"/>
        </w:rPr>
        <w:t xml:space="preserve">Located at </w:t>
      </w:r>
      <w:r>
        <w:rPr>
          <w:color w:val="2563EB"/>
          <w:sz w:val="21"/>
          <w:u w:val="single"/>
        </w:rPr>
        <w:t>`backend/app/agents/orchestrator.py`</w:t>
      </w:r>
      <w:r>
        <w:rPr>
          <w:sz w:val="21"/>
        </w:rPr>
        <w:t>:</w:t>
      </w:r>
    </w:p>
    <w:p>
      <w:pPr>
        <w:pStyle w:val="ListBullet"/>
        <w:spacing w:before="20" w:after="20" w:line="276" w:lineRule="auto"/>
      </w:pPr>
      <w:r>
        <w:rPr>
          <w:sz w:val="20"/>
        </w:rPr>
        <w:t>Coordinates the execution sequence across the five diagnostic agents.</w:t>
      </w:r>
    </w:p>
    <w:p>
      <w:pPr>
        <w:pStyle w:val="ListBullet"/>
        <w:spacing w:before="20" w:after="20" w:line="276" w:lineRule="auto"/>
      </w:pPr>
      <w:r>
        <w:rPr>
          <w:sz w:val="20"/>
        </w:rPr>
        <w:t xml:space="preserve">Implements defensive exception isolation: each agent execution is wrapped in an individual </w:t>
      </w:r>
      <w:r>
        <w:rPr>
          <w:rFonts w:ascii="Consolas" w:hAnsi="Consolas"/>
          <w:color w:val="991B1B"/>
          <w:sz w:val="18"/>
        </w:rPr>
        <w:t>try-except</w:t>
      </w:r>
      <w:r>
        <w:rPr>
          <w:sz w:val="20"/>
        </w:rPr>
        <w:t xml:space="preserve"> block. If an upstream agent encounters malformed data, it injects a safe fallback dictionary rather than crashing the pipeline.</w:t>
      </w:r>
    </w:p>
    <w:p>
      <w:pPr>
        <w:pStyle w:val="ListBullet"/>
        <w:spacing w:before="20" w:after="20" w:line="276" w:lineRule="auto"/>
      </w:pPr>
      <w:r>
        <w:rPr>
          <w:sz w:val="20"/>
        </w:rPr>
        <w:t>Aggregates stage confidences into an overall diagnosis confidence score and commits findings to SQLite in an atomic transaction.</w:t>
      </w:r>
    </w:p>
    <w:p>
      <w:pPr>
        <w:keepNext/>
        <w:spacing w:before="160" w:after="40"/>
      </w:pPr>
      <w:r>
        <w:rPr>
          <w:b/>
          <w:color w:val="374151"/>
          <w:sz w:val="21"/>
        </w:rPr>
        <w:t>4. RAG Knowledge &amp; Retrieval Layer</w:t>
      </w:r>
    </w:p>
    <w:p>
      <w:pPr>
        <w:spacing w:before="40" w:after="100" w:line="276" w:lineRule="auto"/>
      </w:pPr>
      <w:r>
        <w:rPr>
          <w:sz w:val="21"/>
        </w:rPr>
        <w:t xml:space="preserve">Located at </w:t>
      </w:r>
      <w:r>
        <w:rPr>
          <w:color w:val="2563EB"/>
          <w:sz w:val="21"/>
          <w:u w:val="single"/>
        </w:rPr>
        <w:t>`backend/app/rag/`</w:t>
      </w:r>
      <w:r>
        <w:rPr>
          <w:sz w:val="21"/>
        </w:rPr>
        <w:t>:</w:t>
      </w:r>
    </w:p>
    <w:p>
      <w:pPr>
        <w:pStyle w:val="ListBullet"/>
        <w:spacing w:before="20" w:after="20" w:line="276" w:lineRule="auto"/>
      </w:pPr>
      <w:r>
        <w:rPr>
          <w:b/>
          <w:sz w:val="20"/>
        </w:rPr>
        <w:t>Chunker (`chunker.py`)</w:t>
      </w:r>
      <w:r>
        <w:rPr>
          <w:sz w:val="20"/>
        </w:rPr>
        <w:t>: Breaks down historical defect records into coherent semantic chunks preserving bug IDs, stack traces, and resolutions.</w:t>
      </w:r>
    </w:p>
    <w:p>
      <w:pPr>
        <w:pStyle w:val="ListBullet"/>
        <w:spacing w:before="20" w:after="20" w:line="276" w:lineRule="auto"/>
      </w:pPr>
      <w:r>
        <w:rPr>
          <w:b/>
          <w:sz w:val="20"/>
        </w:rPr>
        <w:t>Embeddings Engine (`embeddings.py`)</w:t>
      </w:r>
      <w:r>
        <w:rPr>
          <w:sz w:val="20"/>
        </w:rPr>
        <w:t xml:space="preserve">: Encodes text into 384-dimensional dense vectors using </w:t>
      </w:r>
      <w:r>
        <w:rPr>
          <w:rFonts w:ascii="Consolas" w:hAnsi="Consolas"/>
          <w:color w:val="991B1B"/>
          <w:sz w:val="18"/>
        </w:rPr>
        <w:t>sentence-transformers/all-MiniLM-L6-v2</w:t>
      </w:r>
      <w:r>
        <w:rPr>
          <w:sz w:val="20"/>
        </w:rPr>
        <w:t xml:space="preserve"> with a deterministic cosine fallback engine.</w:t>
      </w:r>
    </w:p>
    <w:p>
      <w:pPr>
        <w:pStyle w:val="ListBullet"/>
        <w:spacing w:before="20" w:after="20" w:line="276" w:lineRule="auto"/>
      </w:pPr>
      <w:r>
        <w:rPr>
          <w:b/>
          <w:sz w:val="20"/>
        </w:rPr>
        <w:t>Vector Store (`vector_store.py`)</w:t>
      </w:r>
      <w:r>
        <w:rPr>
          <w:sz w:val="20"/>
        </w:rPr>
        <w:t>: Manages the local persistent ChromaDB collection (</w:t>
      </w:r>
      <w:r>
        <w:rPr>
          <w:rFonts w:ascii="Consolas" w:hAnsi="Consolas"/>
          <w:color w:val="991B1B"/>
          <w:sz w:val="18"/>
        </w:rPr>
        <w:t>historical_defects</w:t>
      </w:r>
      <w:r>
        <w:rPr>
          <w:sz w:val="20"/>
        </w:rPr>
        <w:t>) utilizing cosine distance space.</w:t>
      </w:r>
    </w:p>
    <w:p>
      <w:pPr>
        <w:pStyle w:val="ListBullet"/>
        <w:spacing w:before="20" w:after="20" w:line="276" w:lineRule="auto"/>
      </w:pPr>
      <w:r>
        <w:rPr>
          <w:b/>
          <w:sz w:val="20"/>
        </w:rPr>
        <w:t>Retriever (`retriever.py`)</w:t>
      </w:r>
      <w:r>
        <w:rPr>
          <w:sz w:val="20"/>
        </w:rPr>
        <w:t>: Executes similarity search, normalizes distance metrics to a $[0, 1]$ similarity scale, and formats retrieved records as context.</w:t>
      </w:r>
    </w:p>
    <w:p>
      <w:pPr>
        <w:keepNext/>
        <w:spacing w:before="160" w:after="40"/>
      </w:pPr>
      <w:r>
        <w:rPr>
          <w:b/>
          <w:color w:val="374151"/>
          <w:sz w:val="21"/>
        </w:rPr>
        <w:t>5. Persistence Layer</w:t>
      </w:r>
    </w:p>
    <w:p>
      <w:pPr>
        <w:spacing w:before="40" w:after="100" w:line="276" w:lineRule="auto"/>
      </w:pPr>
      <w:r>
        <w:rPr>
          <w:sz w:val="21"/>
        </w:rPr>
        <w:t>Consists of dual persistent datastores:</w:t>
      </w:r>
    </w:p>
    <w:p>
      <w:pPr>
        <w:pStyle w:val="ListBullet"/>
        <w:spacing w:before="20" w:after="20" w:line="276" w:lineRule="auto"/>
      </w:pPr>
      <w:r>
        <w:rPr>
          <w:b/>
          <w:sz w:val="20"/>
        </w:rPr>
        <w:t>SQLite Relational Store (`bug_platform.db`)</w:t>
      </w:r>
      <w:r>
        <w:rPr>
          <w:sz w:val="20"/>
        </w:rPr>
        <w:t>: Manages structured transactional entities (</w:t>
      </w:r>
      <w:r>
        <w:rPr>
          <w:rFonts w:ascii="Consolas" w:hAnsi="Consolas"/>
          <w:color w:val="991B1B"/>
          <w:sz w:val="18"/>
        </w:rPr>
        <w:t>users</w:t>
      </w:r>
      <w:r>
        <w:rPr>
          <w:sz w:val="20"/>
        </w:rPr>
        <w:t xml:space="preserve">, </w:t>
      </w:r>
      <w:r>
        <w:rPr>
          <w:rFonts w:ascii="Consolas" w:hAnsi="Consolas"/>
          <w:color w:val="991B1B"/>
          <w:sz w:val="18"/>
        </w:rPr>
        <w:t>bug_reports</w:t>
      </w:r>
      <w:r>
        <w:rPr>
          <w:sz w:val="20"/>
        </w:rPr>
        <w:t xml:space="preserve">, </w:t>
      </w:r>
      <w:r>
        <w:rPr>
          <w:rFonts w:ascii="Consolas" w:hAnsi="Consolas"/>
          <w:color w:val="991B1B"/>
          <w:sz w:val="18"/>
        </w:rPr>
        <w:t>agent_diagnoses</w:t>
      </w:r>
      <w:r>
        <w:rPr>
          <w:sz w:val="20"/>
        </w:rPr>
        <w:t xml:space="preserve">, </w:t>
      </w:r>
      <w:r>
        <w:rPr>
          <w:rFonts w:ascii="Consolas" w:hAnsi="Consolas"/>
          <w:color w:val="991B1B"/>
          <w:sz w:val="18"/>
        </w:rPr>
        <w:t>historical_defects</w:t>
      </w:r>
      <w:r>
        <w:rPr>
          <w:sz w:val="20"/>
        </w:rPr>
        <w:t>) with foreign key constraints.</w:t>
      </w:r>
    </w:p>
    <w:p>
      <w:pPr>
        <w:pStyle w:val="ListBullet"/>
        <w:spacing w:before="20" w:after="20" w:line="276" w:lineRule="auto"/>
      </w:pPr>
      <w:r>
        <w:rPr>
          <w:b/>
          <w:sz w:val="20"/>
        </w:rPr>
        <w:t>ChromaDB Vector Store (`chroma_db/`)</w:t>
      </w:r>
      <w:r>
        <w:rPr>
          <w:sz w:val="20"/>
        </w:rPr>
        <w:t>: Stores 384-dimensional dense vector embeddings and metadata chunks indexed via HNSW.</w:t>
      </w:r>
    </w:p>
    <w:p>
      <w:pPr>
        <w:keepNext/>
        <w:spacing w:before="200" w:after="60"/>
      </w:pPr>
      <w:r>
        <w:rPr>
          <w:b/>
          <w:color w:val="2563EB"/>
          <w:sz w:val="24"/>
        </w:rPr>
        <w:t>2.3 Data Flow &amp; Component Interactions</w:t>
      </w:r>
    </w:p>
    <w:p>
      <w:pPr>
        <w:pStyle w:val="ListNumber"/>
        <w:spacing w:before="20" w:after="20" w:line="276" w:lineRule="auto"/>
      </w:pPr>
      <w:r>
        <w:rPr>
          <w:sz w:val="20"/>
        </w:rPr>
        <w:t>A user enters a defect or uploads a log file in the React frontend.</w:t>
      </w:r>
    </w:p>
    <w:p>
      <w:pPr>
        <w:pStyle w:val="ListNumber"/>
        <w:spacing w:before="20" w:after="20" w:line="276" w:lineRule="auto"/>
      </w:pPr>
      <w:r>
        <w:rPr>
          <w:sz w:val="20"/>
        </w:rPr>
        <w:t xml:space="preserve">The frontend sends an HTTP </w:t>
      </w:r>
      <w:r>
        <w:rPr>
          <w:rFonts w:ascii="Consolas" w:hAnsi="Consolas"/>
          <w:color w:val="991B1B"/>
          <w:sz w:val="18"/>
        </w:rPr>
        <w:t>POST</w:t>
      </w:r>
      <w:r>
        <w:rPr>
          <w:sz w:val="20"/>
        </w:rPr>
        <w:t xml:space="preserve"> request to </w:t>
      </w:r>
      <w:r>
        <w:rPr>
          <w:rFonts w:ascii="Consolas" w:hAnsi="Consolas"/>
          <w:color w:val="991B1B"/>
          <w:sz w:val="18"/>
        </w:rPr>
        <w:t>/bugs</w:t>
      </w:r>
      <w:r>
        <w:rPr>
          <w:sz w:val="20"/>
        </w:rPr>
        <w:t xml:space="preserve"> (or </w:t>
      </w:r>
      <w:r>
        <w:rPr>
          <w:rFonts w:ascii="Consolas" w:hAnsi="Consolas"/>
          <w:color w:val="991B1B"/>
          <w:sz w:val="18"/>
        </w:rPr>
        <w:t>/bugs/upload</w:t>
      </w:r>
      <w:r>
        <w:rPr>
          <w:sz w:val="20"/>
        </w:rPr>
        <w:t>).</w:t>
      </w:r>
    </w:p>
    <w:p>
      <w:pPr>
        <w:pStyle w:val="ListNumber"/>
        <w:spacing w:before="20" w:after="20" w:line="276" w:lineRule="auto"/>
      </w:pPr>
      <w:r>
        <w:rPr>
          <w:sz w:val="20"/>
        </w:rPr>
        <w:t xml:space="preserve">The backend validates the payload, stores the record with status </w:t>
      </w:r>
      <w:r>
        <w:rPr>
          <w:rFonts w:ascii="Consolas" w:hAnsi="Consolas"/>
          <w:color w:val="991B1B"/>
          <w:sz w:val="18"/>
        </w:rPr>
        <w:t>"Submitted"</w:t>
      </w:r>
      <w:r>
        <w:rPr>
          <w:sz w:val="20"/>
        </w:rPr>
        <w:t>, and returns the created bug object.</w:t>
      </w:r>
    </w:p>
    <w:p>
      <w:pPr>
        <w:pStyle w:val="ListNumber"/>
        <w:spacing w:before="20" w:after="20" w:line="276" w:lineRule="auto"/>
      </w:pPr>
      <w:r>
        <w:rPr>
          <w:sz w:val="20"/>
        </w:rPr>
        <w:t xml:space="preserve">The user triggers </w:t>
      </w:r>
      <w:r>
        <w:rPr>
          <w:rFonts w:ascii="Consolas" w:hAnsi="Consolas"/>
          <w:color w:val="991B1B"/>
          <w:sz w:val="18"/>
        </w:rPr>
        <w:t>/bugs/{id}/analyze</w:t>
      </w:r>
      <w:r>
        <w:rPr>
          <w:sz w:val="20"/>
        </w:rPr>
        <w:t xml:space="preserve">. The </w:t>
      </w:r>
      <w:r>
        <w:rPr>
          <w:rFonts w:ascii="Consolas" w:hAnsi="Consolas"/>
          <w:color w:val="991B1B"/>
          <w:sz w:val="18"/>
        </w:rPr>
        <w:t>AgentOrchestrator</w:t>
      </w:r>
      <w:r>
        <w:rPr>
          <w:sz w:val="20"/>
        </w:rPr>
        <w:t xml:space="preserve"> loads the defect and executes Stage 1 (Triage and Log Analysis in parallel).</w:t>
      </w:r>
    </w:p>
    <w:p>
      <w:pPr>
        <w:pStyle w:val="ListNumber"/>
        <w:spacing w:before="20" w:after="20" w:line="276" w:lineRule="auto"/>
      </w:pPr>
      <w:r>
        <w:rPr>
          <w:sz w:val="20"/>
        </w:rPr>
        <w:t>The extracted failure signature constructs a dense vector query against ChromaDB.</w:t>
      </w:r>
    </w:p>
    <w:p>
      <w:pPr>
        <w:pStyle w:val="ListNumber"/>
        <w:spacing w:before="20" w:after="20" w:line="276" w:lineRule="auto"/>
      </w:pPr>
      <w:r>
        <w:rPr>
          <w:sz w:val="20"/>
        </w:rPr>
        <w:t>Retrieved historical chunks feed Stage 3 (Root Cause and Duplicate Detection) and Stage 4 (Remediation).</w:t>
      </w:r>
    </w:p>
    <w:p>
      <w:pPr>
        <w:pStyle w:val="ListNumber"/>
        <w:spacing w:before="20" w:after="20" w:line="276" w:lineRule="auto"/>
      </w:pPr>
      <w:r>
        <w:rPr>
          <w:sz w:val="20"/>
        </w:rPr>
        <w:t xml:space="preserve">The complete findings are committed to </w:t>
      </w:r>
      <w:r>
        <w:rPr>
          <w:rFonts w:ascii="Consolas" w:hAnsi="Consolas"/>
          <w:color w:val="991B1B"/>
          <w:sz w:val="18"/>
        </w:rPr>
        <w:t>agent_diagnoses</w:t>
      </w:r>
      <w:r>
        <w:rPr>
          <w:sz w:val="20"/>
        </w:rPr>
        <w:t xml:space="preserve"> as structured JSON objects, and the bug status updates to </w:t>
      </w:r>
      <w:r>
        <w:rPr>
          <w:rFonts w:ascii="Consolas" w:hAnsi="Consolas"/>
          <w:color w:val="991B1B"/>
          <w:sz w:val="18"/>
        </w:rPr>
        <w:t>"Diagnosed"</w:t>
      </w:r>
      <w:r>
        <w:rPr>
          <w:sz w:val="20"/>
        </w:rPr>
        <w:t>.</w:t>
      </w:r>
    </w:p>
    <w:p>
      <w:pPr>
        <w:pStyle w:val="ListNumber"/>
        <w:spacing w:before="20" w:after="20" w:line="276" w:lineRule="auto"/>
      </w:pPr>
      <w:r>
        <w:rPr>
          <w:sz w:val="20"/>
        </w:rPr>
        <w:t>The frontend displays the 7-section diagnosis findings in real time.</w:t>
      </w:r>
    </w:p>
    <w:p>
      <w:pPr>
        <w:spacing w:before="120" w:after="120"/>
      </w:pPr>
      <w:r>
        <w:rPr>
          <w:color w:val="9CA3AF"/>
        </w:rPr>
        <w:t>?????????????????????????????????????????????</w:t>
      </w:r>
    </w:p>
    <w:p>
      <w:pPr>
        <w:keepNext/>
        <w:spacing w:before="360" w:after="120"/>
      </w:pPr>
      <w:r>
        <w:rPr>
          <w:b/>
          <w:color w:val="1E3A8A"/>
          <w:sz w:val="36"/>
        </w:rPr>
        <w:t>Section 3 — Technology Stack</w:t>
      </w:r>
    </w:p>
    <w:p>
      <w:pPr>
        <w:keepNext/>
        <w:spacing w:before="200" w:after="60"/>
      </w:pPr>
      <w:r>
        <w:rPr>
          <w:b/>
          <w:color w:val="2563EB"/>
          <w:sz w:val="24"/>
        </w:rPr>
        <w:t>3.1 Technology Stack Matrix</w:t>
      </w:r>
    </w:p>
    <w:p>
      <w:pPr>
        <w:spacing w:before="40" w:after="100" w:line="276" w:lineRule="auto"/>
      </w:pPr>
      <w:r>
        <w:rPr>
          <w:sz w:val="21"/>
        </w:rPr>
        <w:t>The table below documents the verified technologies, versions, frameworks, and libraries implemented in the project codebase: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2340"/>
            <w:shd w:val="clear" w:color="auto" w:fill="1E3A8A"/>
            <w:tcMar>
              <w:top w:w="140" w:type="dxa"/>
              <w:bottom w:w="140" w:type="dxa"/>
              <w:left w:w="160" w:type="dxa"/>
              <w:right w:w="160" w:type="dxa"/>
            </w:tcMar>
          </w:tcPr>
          <w:p>
            <w:pPr>
              <w:spacing w:before="40" w:after="40"/>
            </w:pPr>
            <w:r>
              <w:rPr>
                <w:b/>
                <w:color w:val="FFFFFF"/>
                <w:sz w:val="19"/>
              </w:rPr>
              <w:t>Category</w:t>
            </w:r>
          </w:p>
        </w:tc>
        <w:tc>
          <w:tcPr>
            <w:tcW w:type="dxa" w:w="2340"/>
            <w:shd w:val="clear" w:color="auto" w:fill="1E3A8A"/>
            <w:tcMar>
              <w:top w:w="140" w:type="dxa"/>
              <w:bottom w:w="140" w:type="dxa"/>
              <w:left w:w="160" w:type="dxa"/>
              <w:right w:w="160" w:type="dxa"/>
            </w:tcMar>
          </w:tcPr>
          <w:p>
            <w:pPr>
              <w:spacing w:before="40" w:after="40"/>
            </w:pPr>
            <w:r>
              <w:rPr>
                <w:b/>
                <w:color w:val="FFFFFF"/>
                <w:sz w:val="19"/>
              </w:rPr>
              <w:t>Technology / Library</w:t>
            </w:r>
          </w:p>
        </w:tc>
        <w:tc>
          <w:tcPr>
            <w:tcW w:type="dxa" w:w="2340"/>
            <w:shd w:val="clear" w:color="auto" w:fill="1E3A8A"/>
            <w:tcMar>
              <w:top w:w="140" w:type="dxa"/>
              <w:bottom w:w="140" w:type="dxa"/>
              <w:left w:w="160" w:type="dxa"/>
              <w:right w:w="160" w:type="dxa"/>
            </w:tcMar>
          </w:tcPr>
          <w:p>
            <w:pPr>
              <w:spacing w:before="40" w:after="40"/>
            </w:pPr>
            <w:r>
              <w:rPr>
                <w:b/>
                <w:color w:val="FFFFFF"/>
                <w:sz w:val="19"/>
              </w:rPr>
              <w:t>Actual Version / Specification</w:t>
            </w:r>
          </w:p>
        </w:tc>
        <w:tc>
          <w:tcPr>
            <w:tcW w:type="dxa" w:w="2340"/>
            <w:shd w:val="clear" w:color="auto" w:fill="1E3A8A"/>
            <w:tcMar>
              <w:top w:w="140" w:type="dxa"/>
              <w:bottom w:w="140" w:type="dxa"/>
              <w:left w:w="160" w:type="dxa"/>
              <w:right w:w="160" w:type="dxa"/>
            </w:tcMar>
          </w:tcPr>
          <w:p>
            <w:pPr>
              <w:spacing w:before="40" w:after="40"/>
            </w:pPr>
            <w:r>
              <w:rPr>
                <w:b/>
                <w:color w:val="FFFFFF"/>
                <w:sz w:val="19"/>
              </w:rPr>
              <w:t>Role in Project</w:t>
            </w:r>
          </w:p>
        </w:tc>
      </w:tr>
      <w:tr>
        <w:tc>
          <w:tcPr>
            <w:tcW w:type="dxa" w:w="2340"/>
            <w:tcMar>
              <w:top w:w="100" w:type="dxa"/>
              <w:bottom w:w="100" w:type="dxa"/>
              <w:left w:w="140" w:type="dxa"/>
              <w:right w:w="140" w:type="dxa"/>
            </w:tcMar>
          </w:tcPr>
          <w:p>
            <w:pPr>
              <w:spacing w:before="40" w:after="40"/>
            </w:pPr>
            <w:r>
              <w:rPr>
                <w:b/>
                <w:sz w:val="18"/>
              </w:rPr>
              <w:t>Programming Language</w:t>
            </w:r>
          </w:p>
        </w:tc>
        <w:tc>
          <w:tcPr>
            <w:tcW w:type="dxa" w:w="2340"/>
            <w:tcMar>
              <w:top w:w="100" w:type="dxa"/>
              <w:bottom w:w="100" w:type="dxa"/>
              <w:left w:w="140" w:type="dxa"/>
              <w:right w:w="140" w:type="dxa"/>
            </w:tcMar>
          </w:tcPr>
          <w:p>
            <w:pPr>
              <w:spacing w:before="40" w:after="40"/>
            </w:pPr>
            <w:r>
              <w:rPr>
                <w:b/>
                <w:sz w:val="18"/>
              </w:rPr>
              <w:t>Python</w:t>
            </w:r>
          </w:p>
        </w:tc>
        <w:tc>
          <w:tcPr>
            <w:tcW w:type="dxa" w:w="2340"/>
            <w:tcMar>
              <w:top w:w="100" w:type="dxa"/>
              <w:bottom w:w="100" w:type="dxa"/>
              <w:left w:w="140" w:type="dxa"/>
              <w:right w:w="140" w:type="dxa"/>
            </w:tcMar>
          </w:tcPr>
          <w:p>
            <w:pPr>
              <w:spacing w:before="40" w:after="40"/>
            </w:pPr>
            <w:r>
              <w:rPr>
                <w:sz w:val="18"/>
              </w:rPr>
              <w:t>Python 3.10.0</w:t>
            </w:r>
          </w:p>
        </w:tc>
        <w:tc>
          <w:tcPr>
            <w:tcW w:type="dxa" w:w="2340"/>
            <w:tcMar>
              <w:top w:w="100" w:type="dxa"/>
              <w:bottom w:w="100" w:type="dxa"/>
              <w:left w:w="140" w:type="dxa"/>
              <w:right w:w="140" w:type="dxa"/>
            </w:tcMar>
          </w:tcPr>
          <w:p>
            <w:pPr>
              <w:spacing w:before="40" w:after="40"/>
            </w:pPr>
            <w:r>
              <w:rPr>
                <w:sz w:val="18"/>
              </w:rPr>
              <w:t>Backend runtime, agent engines, RAG pipeline, and test suites</w:t>
            </w:r>
          </w:p>
        </w:tc>
      </w:tr>
      <w:tr>
        <w:tc>
          <w:tcPr>
            <w:tcW w:type="dxa" w:w="2340"/>
            <w:shd w:val="clear" w:color="auto" w:fill="F9FAFB"/>
            <w:tcMar>
              <w:top w:w="100" w:type="dxa"/>
              <w:bottom w:w="100" w:type="dxa"/>
              <w:left w:w="140" w:type="dxa"/>
              <w:right w:w="140" w:type="dxa"/>
            </w:tcMar>
          </w:tcPr>
          <w:p>
            <w:pPr>
              <w:spacing w:before="40" w:after="40"/>
            </w:pPr>
            <w:r>
              <w:rPr>
                <w:b/>
                <w:sz w:val="18"/>
              </w:rPr>
              <w:t>Programming Language</w:t>
            </w:r>
          </w:p>
        </w:tc>
        <w:tc>
          <w:tcPr>
            <w:tcW w:type="dxa" w:w="2340"/>
            <w:shd w:val="clear" w:color="auto" w:fill="F9FAFB"/>
            <w:tcMar>
              <w:top w:w="100" w:type="dxa"/>
              <w:bottom w:w="100" w:type="dxa"/>
              <w:left w:w="140" w:type="dxa"/>
              <w:right w:w="140" w:type="dxa"/>
            </w:tcMar>
          </w:tcPr>
          <w:p>
            <w:pPr>
              <w:spacing w:before="40" w:after="40"/>
            </w:pPr>
            <w:r>
              <w:rPr>
                <w:b/>
                <w:sz w:val="18"/>
              </w:rPr>
              <w:t>JavaScript / JSX</w:t>
            </w:r>
          </w:p>
        </w:tc>
        <w:tc>
          <w:tcPr>
            <w:tcW w:type="dxa" w:w="2340"/>
            <w:shd w:val="clear" w:color="auto" w:fill="F9FAFB"/>
            <w:tcMar>
              <w:top w:w="100" w:type="dxa"/>
              <w:bottom w:w="100" w:type="dxa"/>
              <w:left w:w="140" w:type="dxa"/>
              <w:right w:w="140" w:type="dxa"/>
            </w:tcMar>
          </w:tcPr>
          <w:p>
            <w:pPr>
              <w:spacing w:before="40" w:after="40"/>
            </w:pPr>
            <w:r>
              <w:rPr>
                <w:sz w:val="18"/>
              </w:rPr>
              <w:t>ES6+ / React 18</w:t>
            </w:r>
          </w:p>
        </w:tc>
        <w:tc>
          <w:tcPr>
            <w:tcW w:type="dxa" w:w="2340"/>
            <w:shd w:val="clear" w:color="auto" w:fill="F9FAFB"/>
            <w:tcMar>
              <w:top w:w="100" w:type="dxa"/>
              <w:bottom w:w="100" w:type="dxa"/>
              <w:left w:w="140" w:type="dxa"/>
              <w:right w:w="140" w:type="dxa"/>
            </w:tcMar>
          </w:tcPr>
          <w:p>
            <w:pPr>
              <w:spacing w:before="40" w:after="40"/>
            </w:pPr>
            <w:r>
              <w:rPr>
                <w:sz w:val="18"/>
              </w:rPr>
              <w:t>Frontend SPA user interface, components, and API clients</w:t>
            </w:r>
          </w:p>
        </w:tc>
      </w:tr>
      <w:tr>
        <w:tc>
          <w:tcPr>
            <w:tcW w:type="dxa" w:w="2340"/>
            <w:tcMar>
              <w:top w:w="100" w:type="dxa"/>
              <w:bottom w:w="100" w:type="dxa"/>
              <w:left w:w="140" w:type="dxa"/>
              <w:right w:w="140" w:type="dxa"/>
            </w:tcMar>
          </w:tcPr>
          <w:p>
            <w:pPr>
              <w:spacing w:before="40" w:after="40"/>
            </w:pPr>
            <w:r>
              <w:rPr>
                <w:b/>
                <w:sz w:val="18"/>
              </w:rPr>
              <w:t>Backend Framework</w:t>
            </w:r>
          </w:p>
        </w:tc>
        <w:tc>
          <w:tcPr>
            <w:tcW w:type="dxa" w:w="2340"/>
            <w:tcMar>
              <w:top w:w="100" w:type="dxa"/>
              <w:bottom w:w="100" w:type="dxa"/>
              <w:left w:w="140" w:type="dxa"/>
              <w:right w:w="140" w:type="dxa"/>
            </w:tcMar>
          </w:tcPr>
          <w:p>
            <w:pPr>
              <w:spacing w:before="40" w:after="40"/>
            </w:pPr>
            <w:r>
              <w:rPr>
                <w:b/>
                <w:sz w:val="18"/>
              </w:rPr>
              <w:t>FastAPI</w:t>
            </w:r>
          </w:p>
        </w:tc>
        <w:tc>
          <w:tcPr>
            <w:tcW w:type="dxa" w:w="2340"/>
            <w:tcMar>
              <w:top w:w="100" w:type="dxa"/>
              <w:bottom w:w="100" w:type="dxa"/>
              <w:left w:w="140" w:type="dxa"/>
              <w:right w:w="140" w:type="dxa"/>
            </w:tcMar>
          </w:tcPr>
          <w:p>
            <w:pPr>
              <w:spacing w:before="40" w:after="40"/>
            </w:pPr>
            <w:r>
              <w:rPr>
                <w:sz w:val="18"/>
              </w:rPr>
              <w:t>0.115.0+</w:t>
            </w:r>
          </w:p>
        </w:tc>
        <w:tc>
          <w:tcPr>
            <w:tcW w:type="dxa" w:w="2340"/>
            <w:tcMar>
              <w:top w:w="100" w:type="dxa"/>
              <w:bottom w:w="100" w:type="dxa"/>
              <w:left w:w="140" w:type="dxa"/>
              <w:right w:w="140" w:type="dxa"/>
            </w:tcMar>
          </w:tcPr>
          <w:p>
            <w:pPr>
              <w:spacing w:before="40" w:after="40"/>
            </w:pPr>
            <w:r>
              <w:rPr>
                <w:sz w:val="18"/>
              </w:rPr>
              <w:t>Asynchronous REST API routing, dependency injection, OpenAPI docs</w:t>
            </w:r>
          </w:p>
        </w:tc>
      </w:tr>
      <w:tr>
        <w:tc>
          <w:tcPr>
            <w:tcW w:type="dxa" w:w="2340"/>
            <w:shd w:val="clear" w:color="auto" w:fill="F9FAFB"/>
            <w:tcMar>
              <w:top w:w="100" w:type="dxa"/>
              <w:bottom w:w="100" w:type="dxa"/>
              <w:left w:w="140" w:type="dxa"/>
              <w:right w:w="140" w:type="dxa"/>
            </w:tcMar>
          </w:tcPr>
          <w:p>
            <w:pPr>
              <w:spacing w:before="40" w:after="40"/>
            </w:pPr>
            <w:r>
              <w:rPr>
                <w:b/>
                <w:sz w:val="18"/>
              </w:rPr>
              <w:t>ASGI Server</w:t>
            </w:r>
          </w:p>
        </w:tc>
        <w:tc>
          <w:tcPr>
            <w:tcW w:type="dxa" w:w="2340"/>
            <w:shd w:val="clear" w:color="auto" w:fill="F9FAFB"/>
            <w:tcMar>
              <w:top w:w="100" w:type="dxa"/>
              <w:bottom w:w="100" w:type="dxa"/>
              <w:left w:w="140" w:type="dxa"/>
              <w:right w:w="140" w:type="dxa"/>
            </w:tcMar>
          </w:tcPr>
          <w:p>
            <w:pPr>
              <w:spacing w:before="40" w:after="40"/>
            </w:pPr>
            <w:r>
              <w:rPr>
                <w:b/>
                <w:sz w:val="18"/>
              </w:rPr>
              <w:t>Uvicorn</w:t>
            </w:r>
          </w:p>
        </w:tc>
        <w:tc>
          <w:tcPr>
            <w:tcW w:type="dxa" w:w="2340"/>
            <w:shd w:val="clear" w:color="auto" w:fill="F9FAFB"/>
            <w:tcMar>
              <w:top w:w="100" w:type="dxa"/>
              <w:bottom w:w="100" w:type="dxa"/>
              <w:left w:w="140" w:type="dxa"/>
              <w:right w:w="140" w:type="dxa"/>
            </w:tcMar>
          </w:tcPr>
          <w:p>
            <w:pPr>
              <w:spacing w:before="40" w:after="40"/>
            </w:pPr>
            <w:r>
              <w:rPr>
                <w:sz w:val="18"/>
              </w:rPr>
              <w:t>0.30.0+</w:t>
            </w:r>
          </w:p>
        </w:tc>
        <w:tc>
          <w:tcPr>
            <w:tcW w:type="dxa" w:w="2340"/>
            <w:shd w:val="clear" w:color="auto" w:fill="F9FAFB"/>
            <w:tcMar>
              <w:top w:w="100" w:type="dxa"/>
              <w:bottom w:w="100" w:type="dxa"/>
              <w:left w:w="140" w:type="dxa"/>
              <w:right w:w="140" w:type="dxa"/>
            </w:tcMar>
          </w:tcPr>
          <w:p>
            <w:pPr>
              <w:spacing w:before="40" w:after="40"/>
            </w:pPr>
            <w:r>
              <w:rPr>
                <w:sz w:val="18"/>
              </w:rPr>
              <w:t>High-performance asynchronous HTTP application server</w:t>
            </w:r>
          </w:p>
        </w:tc>
      </w:tr>
      <w:tr>
        <w:tc>
          <w:tcPr>
            <w:tcW w:type="dxa" w:w="2340"/>
            <w:tcMar>
              <w:top w:w="100" w:type="dxa"/>
              <w:bottom w:w="100" w:type="dxa"/>
              <w:left w:w="140" w:type="dxa"/>
              <w:right w:w="140" w:type="dxa"/>
            </w:tcMar>
          </w:tcPr>
          <w:p>
            <w:pPr>
              <w:spacing w:before="40" w:after="40"/>
            </w:pPr>
            <w:r>
              <w:rPr>
                <w:b/>
                <w:sz w:val="18"/>
              </w:rPr>
              <w:t>Data Validation</w:t>
            </w:r>
          </w:p>
        </w:tc>
        <w:tc>
          <w:tcPr>
            <w:tcW w:type="dxa" w:w="2340"/>
            <w:tcMar>
              <w:top w:w="100" w:type="dxa"/>
              <w:bottom w:w="100" w:type="dxa"/>
              <w:left w:w="140" w:type="dxa"/>
              <w:right w:w="140" w:type="dxa"/>
            </w:tcMar>
          </w:tcPr>
          <w:p>
            <w:pPr>
              <w:spacing w:before="40" w:after="40"/>
            </w:pPr>
            <w:r>
              <w:rPr>
                <w:b/>
                <w:sz w:val="18"/>
              </w:rPr>
              <w:t>Pydantic</w:t>
            </w:r>
          </w:p>
        </w:tc>
        <w:tc>
          <w:tcPr>
            <w:tcW w:type="dxa" w:w="2340"/>
            <w:tcMar>
              <w:top w:w="100" w:type="dxa"/>
              <w:bottom w:w="100" w:type="dxa"/>
              <w:left w:w="140" w:type="dxa"/>
              <w:right w:w="140" w:type="dxa"/>
            </w:tcMar>
          </w:tcPr>
          <w:p>
            <w:pPr>
              <w:spacing w:before="40" w:after="40"/>
            </w:pPr>
            <w:r>
              <w:rPr>
                <w:sz w:val="18"/>
              </w:rPr>
              <w:t>2.9.0+ (</w:t>
            </w:r>
            <w:r>
              <w:rPr>
                <w:rFonts w:ascii="Consolas" w:hAnsi="Consolas"/>
                <w:color w:val="991B1B"/>
                <w:sz w:val="17"/>
              </w:rPr>
              <w:t>pydantic-settings</w:t>
            </w:r>
            <w:r>
              <w:rPr>
                <w:sz w:val="18"/>
              </w:rPr>
              <w:t>)</w:t>
            </w:r>
          </w:p>
        </w:tc>
        <w:tc>
          <w:tcPr>
            <w:tcW w:type="dxa" w:w="2340"/>
            <w:tcMar>
              <w:top w:w="100" w:type="dxa"/>
              <w:bottom w:w="100" w:type="dxa"/>
              <w:left w:w="140" w:type="dxa"/>
              <w:right w:w="140" w:type="dxa"/>
            </w:tcMar>
          </w:tcPr>
          <w:p>
            <w:pPr>
              <w:spacing w:before="40" w:after="40"/>
            </w:pPr>
            <w:r>
              <w:rPr>
                <w:sz w:val="18"/>
              </w:rPr>
              <w:t>Typed request/response schemas, settings parsing, input validation</w:t>
            </w:r>
          </w:p>
        </w:tc>
      </w:tr>
      <w:tr>
        <w:tc>
          <w:tcPr>
            <w:tcW w:type="dxa" w:w="2340"/>
            <w:shd w:val="clear" w:color="auto" w:fill="F9FAFB"/>
            <w:tcMar>
              <w:top w:w="100" w:type="dxa"/>
              <w:bottom w:w="100" w:type="dxa"/>
              <w:left w:w="140" w:type="dxa"/>
              <w:right w:w="140" w:type="dxa"/>
            </w:tcMar>
          </w:tcPr>
          <w:p>
            <w:pPr>
              <w:spacing w:before="40" w:after="40"/>
            </w:pPr>
            <w:r>
              <w:rPr>
                <w:b/>
                <w:sz w:val="18"/>
              </w:rPr>
              <w:t>Relational Database</w:t>
            </w:r>
          </w:p>
        </w:tc>
        <w:tc>
          <w:tcPr>
            <w:tcW w:type="dxa" w:w="2340"/>
            <w:shd w:val="clear" w:color="auto" w:fill="F9FAFB"/>
            <w:tcMar>
              <w:top w:w="100" w:type="dxa"/>
              <w:bottom w:w="100" w:type="dxa"/>
              <w:left w:w="140" w:type="dxa"/>
              <w:right w:w="140" w:type="dxa"/>
            </w:tcMar>
          </w:tcPr>
          <w:p>
            <w:pPr>
              <w:spacing w:before="40" w:after="40"/>
            </w:pPr>
            <w:r>
              <w:rPr>
                <w:b/>
                <w:sz w:val="18"/>
              </w:rPr>
              <w:t>SQLite 3</w:t>
            </w:r>
          </w:p>
        </w:tc>
        <w:tc>
          <w:tcPr>
            <w:tcW w:type="dxa" w:w="2340"/>
            <w:shd w:val="clear" w:color="auto" w:fill="F9FAFB"/>
            <w:tcMar>
              <w:top w:w="100" w:type="dxa"/>
              <w:bottom w:w="100" w:type="dxa"/>
              <w:left w:w="140" w:type="dxa"/>
              <w:right w:w="140" w:type="dxa"/>
            </w:tcMar>
          </w:tcPr>
          <w:p>
            <w:pPr>
              <w:spacing w:before="40" w:after="40"/>
            </w:pPr>
            <w:r>
              <w:rPr>
                <w:sz w:val="18"/>
              </w:rPr>
              <w:t>SQLite 3 (</w:t>
            </w:r>
            <w:r>
              <w:rPr>
                <w:rFonts w:ascii="Consolas" w:hAnsi="Consolas"/>
                <w:color w:val="991B1B"/>
                <w:sz w:val="17"/>
              </w:rPr>
              <w:t>bug_platform.db</w:t>
            </w:r>
            <w:r>
              <w:rPr>
                <w:sz w:val="18"/>
              </w:rPr>
              <w:t>)</w:t>
            </w:r>
          </w:p>
        </w:tc>
        <w:tc>
          <w:tcPr>
            <w:tcW w:type="dxa" w:w="2340"/>
            <w:shd w:val="clear" w:color="auto" w:fill="F9FAFB"/>
            <w:tcMar>
              <w:top w:w="100" w:type="dxa"/>
              <w:bottom w:w="100" w:type="dxa"/>
              <w:left w:w="140" w:type="dxa"/>
              <w:right w:w="140" w:type="dxa"/>
            </w:tcMar>
          </w:tcPr>
          <w:p>
            <w:pPr>
              <w:spacing w:before="40" w:after="40"/>
            </w:pPr>
            <w:r>
              <w:rPr>
                <w:sz w:val="18"/>
              </w:rPr>
              <w:t>Relational persistence for users, bug reports, diagnoses, defects</w:t>
            </w:r>
          </w:p>
        </w:tc>
      </w:tr>
      <w:tr>
        <w:tc>
          <w:tcPr>
            <w:tcW w:type="dxa" w:w="2340"/>
            <w:tcMar>
              <w:top w:w="100" w:type="dxa"/>
              <w:bottom w:w="100" w:type="dxa"/>
              <w:left w:w="140" w:type="dxa"/>
              <w:right w:w="140" w:type="dxa"/>
            </w:tcMar>
          </w:tcPr>
          <w:p>
            <w:pPr>
              <w:spacing w:before="40" w:after="40"/>
            </w:pPr>
            <w:r>
              <w:rPr>
                <w:b/>
                <w:sz w:val="18"/>
              </w:rPr>
              <w:t>ORM &amp; DB Toolkit</w:t>
            </w:r>
          </w:p>
        </w:tc>
        <w:tc>
          <w:tcPr>
            <w:tcW w:type="dxa" w:w="2340"/>
            <w:tcMar>
              <w:top w:w="100" w:type="dxa"/>
              <w:bottom w:w="100" w:type="dxa"/>
              <w:left w:w="140" w:type="dxa"/>
              <w:right w:w="140" w:type="dxa"/>
            </w:tcMar>
          </w:tcPr>
          <w:p>
            <w:pPr>
              <w:spacing w:before="40" w:after="40"/>
            </w:pPr>
            <w:r>
              <w:rPr>
                <w:b/>
                <w:sz w:val="18"/>
              </w:rPr>
              <w:t>SQLAlchemy</w:t>
            </w:r>
          </w:p>
        </w:tc>
        <w:tc>
          <w:tcPr>
            <w:tcW w:type="dxa" w:w="2340"/>
            <w:tcMar>
              <w:top w:w="100" w:type="dxa"/>
              <w:bottom w:w="100" w:type="dxa"/>
              <w:left w:w="140" w:type="dxa"/>
              <w:right w:w="140" w:type="dxa"/>
            </w:tcMar>
          </w:tcPr>
          <w:p>
            <w:pPr>
              <w:spacing w:before="40" w:after="40"/>
            </w:pPr>
            <w:r>
              <w:rPr>
                <w:sz w:val="18"/>
              </w:rPr>
              <w:t>2.0.35+</w:t>
            </w:r>
          </w:p>
        </w:tc>
        <w:tc>
          <w:tcPr>
            <w:tcW w:type="dxa" w:w="2340"/>
            <w:tcMar>
              <w:top w:w="100" w:type="dxa"/>
              <w:bottom w:w="100" w:type="dxa"/>
              <w:left w:w="140" w:type="dxa"/>
              <w:right w:w="140" w:type="dxa"/>
            </w:tcMar>
          </w:tcPr>
          <w:p>
            <w:pPr>
              <w:spacing w:before="40" w:after="40"/>
            </w:pPr>
            <w:r>
              <w:rPr>
                <w:sz w:val="18"/>
              </w:rPr>
              <w:t>Database session management, model mapping, relationship queries</w:t>
            </w:r>
          </w:p>
        </w:tc>
      </w:tr>
      <w:tr>
        <w:tc>
          <w:tcPr>
            <w:tcW w:type="dxa" w:w="2340"/>
            <w:shd w:val="clear" w:color="auto" w:fill="F9FAFB"/>
            <w:tcMar>
              <w:top w:w="100" w:type="dxa"/>
              <w:bottom w:w="100" w:type="dxa"/>
              <w:left w:w="140" w:type="dxa"/>
              <w:right w:w="140" w:type="dxa"/>
            </w:tcMar>
          </w:tcPr>
          <w:p>
            <w:pPr>
              <w:spacing w:before="40" w:after="40"/>
            </w:pPr>
            <w:r>
              <w:rPr>
                <w:b/>
                <w:sz w:val="18"/>
              </w:rPr>
              <w:t>Vector Database</w:t>
            </w:r>
          </w:p>
        </w:tc>
        <w:tc>
          <w:tcPr>
            <w:tcW w:type="dxa" w:w="2340"/>
            <w:shd w:val="clear" w:color="auto" w:fill="F9FAFB"/>
            <w:tcMar>
              <w:top w:w="100" w:type="dxa"/>
              <w:bottom w:w="100" w:type="dxa"/>
              <w:left w:w="140" w:type="dxa"/>
              <w:right w:w="140" w:type="dxa"/>
            </w:tcMar>
          </w:tcPr>
          <w:p>
            <w:pPr>
              <w:spacing w:before="40" w:after="40"/>
            </w:pPr>
            <w:r>
              <w:rPr>
                <w:b/>
                <w:sz w:val="18"/>
              </w:rPr>
              <w:t>ChromaDB</w:t>
            </w:r>
          </w:p>
        </w:tc>
        <w:tc>
          <w:tcPr>
            <w:tcW w:type="dxa" w:w="2340"/>
            <w:shd w:val="clear" w:color="auto" w:fill="F9FAFB"/>
            <w:tcMar>
              <w:top w:w="100" w:type="dxa"/>
              <w:bottom w:w="100" w:type="dxa"/>
              <w:left w:w="140" w:type="dxa"/>
              <w:right w:w="140" w:type="dxa"/>
            </w:tcMar>
          </w:tcPr>
          <w:p>
            <w:pPr>
              <w:spacing w:before="40" w:after="40"/>
            </w:pPr>
            <w:r>
              <w:rPr>
                <w:sz w:val="18"/>
              </w:rPr>
              <w:t>0.5.5+ (</w:t>
            </w:r>
            <w:r>
              <w:rPr>
                <w:rFonts w:ascii="Consolas" w:hAnsi="Consolas"/>
                <w:color w:val="991B1B"/>
                <w:sz w:val="17"/>
              </w:rPr>
              <w:t>chromadb.PersistentClient</w:t>
            </w:r>
            <w:r>
              <w:rPr>
                <w:sz w:val="18"/>
              </w:rPr>
              <w:t>)</w:t>
            </w:r>
          </w:p>
        </w:tc>
        <w:tc>
          <w:tcPr>
            <w:tcW w:type="dxa" w:w="2340"/>
            <w:shd w:val="clear" w:color="auto" w:fill="F9FAFB"/>
            <w:tcMar>
              <w:top w:w="100" w:type="dxa"/>
              <w:bottom w:w="100" w:type="dxa"/>
              <w:left w:w="140" w:type="dxa"/>
              <w:right w:w="140" w:type="dxa"/>
            </w:tcMar>
          </w:tcPr>
          <w:p>
            <w:pPr>
              <w:spacing w:before="40" w:after="40"/>
            </w:pPr>
            <w:r>
              <w:rPr>
                <w:sz w:val="18"/>
              </w:rPr>
              <w:t>Persistent vector database, HNSW indexing with cosine distance</w:t>
            </w:r>
          </w:p>
        </w:tc>
      </w:tr>
      <w:tr>
        <w:tc>
          <w:tcPr>
            <w:tcW w:type="dxa" w:w="2340"/>
            <w:tcMar>
              <w:top w:w="100" w:type="dxa"/>
              <w:bottom w:w="100" w:type="dxa"/>
              <w:left w:w="140" w:type="dxa"/>
              <w:right w:w="140" w:type="dxa"/>
            </w:tcMar>
          </w:tcPr>
          <w:p>
            <w:pPr>
              <w:spacing w:before="40" w:after="40"/>
            </w:pPr>
            <w:r>
              <w:rPr>
                <w:b/>
                <w:sz w:val="18"/>
              </w:rPr>
              <w:t>Embedding Model</w:t>
            </w:r>
          </w:p>
        </w:tc>
        <w:tc>
          <w:tcPr>
            <w:tcW w:type="dxa" w:w="2340"/>
            <w:tcMar>
              <w:top w:w="100" w:type="dxa"/>
              <w:bottom w:w="100" w:type="dxa"/>
              <w:left w:w="140" w:type="dxa"/>
              <w:right w:w="140" w:type="dxa"/>
            </w:tcMar>
          </w:tcPr>
          <w:p>
            <w:pPr>
              <w:spacing w:before="40" w:after="40"/>
            </w:pPr>
            <w:r>
              <w:rPr>
                <w:b/>
                <w:sz w:val="18"/>
              </w:rPr>
              <w:t>all-MiniLM-L6-v2</w:t>
            </w:r>
          </w:p>
        </w:tc>
        <w:tc>
          <w:tcPr>
            <w:tcW w:type="dxa" w:w="2340"/>
            <w:tcMar>
              <w:top w:w="100" w:type="dxa"/>
              <w:bottom w:w="100" w:type="dxa"/>
              <w:left w:w="140" w:type="dxa"/>
              <w:right w:w="140" w:type="dxa"/>
            </w:tcMar>
          </w:tcPr>
          <w:p>
            <w:pPr>
              <w:spacing w:before="40" w:after="40"/>
            </w:pPr>
            <w:r>
              <w:rPr>
                <w:sz w:val="18"/>
              </w:rPr>
              <w:t>384 dimensions (</w:t>
            </w:r>
            <w:r>
              <w:rPr>
                <w:rFonts w:ascii="Consolas" w:hAnsi="Consolas"/>
                <w:color w:val="991B1B"/>
                <w:sz w:val="17"/>
              </w:rPr>
              <w:t>sentence-transformers</w:t>
            </w:r>
            <w:r>
              <w:rPr>
                <w:sz w:val="18"/>
              </w:rPr>
              <w:t>)</w:t>
            </w:r>
          </w:p>
        </w:tc>
        <w:tc>
          <w:tcPr>
            <w:tcW w:type="dxa" w:w="2340"/>
            <w:tcMar>
              <w:top w:w="100" w:type="dxa"/>
              <w:bottom w:w="100" w:type="dxa"/>
              <w:left w:w="140" w:type="dxa"/>
              <w:right w:w="140" w:type="dxa"/>
            </w:tcMar>
          </w:tcPr>
          <w:p>
            <w:pPr>
              <w:spacing w:before="40" w:after="40"/>
            </w:pPr>
            <w:r>
              <w:rPr>
                <w:sz w:val="18"/>
              </w:rPr>
              <w:t>Dense semantic text vectorization for RAG and duplicate search</w:t>
            </w:r>
          </w:p>
        </w:tc>
      </w:tr>
      <w:tr>
        <w:tc>
          <w:tcPr>
            <w:tcW w:type="dxa" w:w="2340"/>
            <w:shd w:val="clear" w:color="auto" w:fill="F9FAFB"/>
            <w:tcMar>
              <w:top w:w="100" w:type="dxa"/>
              <w:bottom w:w="100" w:type="dxa"/>
              <w:left w:w="140" w:type="dxa"/>
              <w:right w:w="140" w:type="dxa"/>
            </w:tcMar>
          </w:tcPr>
          <w:p>
            <w:pPr>
              <w:spacing w:before="40" w:after="40"/>
            </w:pPr>
            <w:r>
              <w:rPr>
                <w:b/>
                <w:sz w:val="18"/>
              </w:rPr>
              <w:t>Deterministic Fallback</w:t>
            </w:r>
          </w:p>
        </w:tc>
        <w:tc>
          <w:tcPr>
            <w:tcW w:type="dxa" w:w="2340"/>
            <w:shd w:val="clear" w:color="auto" w:fill="F9FAFB"/>
            <w:tcMar>
              <w:top w:w="100" w:type="dxa"/>
              <w:bottom w:w="100" w:type="dxa"/>
              <w:left w:w="140" w:type="dxa"/>
              <w:right w:w="140" w:type="dxa"/>
            </w:tcMar>
          </w:tcPr>
          <w:p>
            <w:pPr>
              <w:spacing w:before="40" w:after="40"/>
            </w:pPr>
            <w:r>
              <w:rPr>
                <w:b/>
                <w:sz w:val="18"/>
              </w:rPr>
              <w:t>Custom Cosine Engine</w:t>
            </w:r>
          </w:p>
        </w:tc>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backend/app/rag/embeddings.py</w:t>
            </w:r>
          </w:p>
        </w:tc>
        <w:tc>
          <w:tcPr>
            <w:tcW w:type="dxa" w:w="2340"/>
            <w:shd w:val="clear" w:color="auto" w:fill="F9FAFB"/>
            <w:tcMar>
              <w:top w:w="100" w:type="dxa"/>
              <w:bottom w:w="100" w:type="dxa"/>
              <w:left w:w="140" w:type="dxa"/>
              <w:right w:w="140" w:type="dxa"/>
            </w:tcMar>
          </w:tcPr>
          <w:p>
            <w:pPr>
              <w:spacing w:before="40" w:after="40"/>
            </w:pPr>
            <w:r>
              <w:rPr>
                <w:sz w:val="18"/>
              </w:rPr>
              <w:t>Fallback vector generator ensuring tests pass without network</w:t>
            </w:r>
          </w:p>
        </w:tc>
      </w:tr>
      <w:tr>
        <w:tc>
          <w:tcPr>
            <w:tcW w:type="dxa" w:w="2340"/>
            <w:tcMar>
              <w:top w:w="100" w:type="dxa"/>
              <w:bottom w:w="100" w:type="dxa"/>
              <w:left w:w="140" w:type="dxa"/>
              <w:right w:w="140" w:type="dxa"/>
            </w:tcMar>
          </w:tcPr>
          <w:p>
            <w:pPr>
              <w:spacing w:before="40" w:after="40"/>
            </w:pPr>
            <w:r>
              <w:rPr>
                <w:b/>
                <w:sz w:val="18"/>
              </w:rPr>
              <w:t>Authentication</w:t>
            </w:r>
          </w:p>
        </w:tc>
        <w:tc>
          <w:tcPr>
            <w:tcW w:type="dxa" w:w="2340"/>
            <w:tcMar>
              <w:top w:w="100" w:type="dxa"/>
              <w:bottom w:w="100" w:type="dxa"/>
              <w:left w:w="140" w:type="dxa"/>
              <w:right w:w="140" w:type="dxa"/>
            </w:tcMar>
          </w:tcPr>
          <w:p>
            <w:pPr>
              <w:spacing w:before="40" w:after="40"/>
            </w:pPr>
            <w:r>
              <w:rPr>
                <w:b/>
                <w:sz w:val="18"/>
              </w:rPr>
              <w:t>JWT (JSON Web Tokens)</w:t>
            </w:r>
          </w:p>
        </w:tc>
        <w:tc>
          <w:tcPr>
            <w:tcW w:type="dxa" w:w="2340"/>
            <w:tcMar>
              <w:top w:w="100" w:type="dxa"/>
              <w:bottom w:w="100" w:type="dxa"/>
              <w:left w:w="140" w:type="dxa"/>
              <w:right w:w="140" w:type="dxa"/>
            </w:tcMar>
          </w:tcPr>
          <w:p>
            <w:pPr>
              <w:spacing w:before="40" w:after="40"/>
            </w:pPr>
            <w:r>
              <w:rPr>
                <w:rFonts w:ascii="Consolas" w:hAnsi="Consolas"/>
                <w:color w:val="991B1B"/>
                <w:sz w:val="17"/>
              </w:rPr>
              <w:t>python-jose</w:t>
            </w:r>
            <w:r>
              <w:rPr>
                <w:sz w:val="18"/>
              </w:rPr>
              <w:t xml:space="preserve"> 3.3.0</w:t>
            </w:r>
          </w:p>
        </w:tc>
        <w:tc>
          <w:tcPr>
            <w:tcW w:type="dxa" w:w="2340"/>
            <w:tcMar>
              <w:top w:w="100" w:type="dxa"/>
              <w:bottom w:w="100" w:type="dxa"/>
              <w:left w:w="140" w:type="dxa"/>
              <w:right w:w="140" w:type="dxa"/>
            </w:tcMar>
          </w:tcPr>
          <w:p>
            <w:pPr>
              <w:spacing w:before="40" w:after="40"/>
            </w:pPr>
            <w:r>
              <w:rPr>
                <w:sz w:val="18"/>
              </w:rPr>
              <w:t>Stateless Bearer token creation, validation, and user session auth</w:t>
            </w:r>
          </w:p>
        </w:tc>
      </w:tr>
      <w:tr>
        <w:tc>
          <w:tcPr>
            <w:tcW w:type="dxa" w:w="2340"/>
            <w:shd w:val="clear" w:color="auto" w:fill="F9FAFB"/>
            <w:tcMar>
              <w:top w:w="100" w:type="dxa"/>
              <w:bottom w:w="100" w:type="dxa"/>
              <w:left w:w="140" w:type="dxa"/>
              <w:right w:w="140" w:type="dxa"/>
            </w:tcMar>
          </w:tcPr>
          <w:p>
            <w:pPr>
              <w:spacing w:before="40" w:after="40"/>
            </w:pPr>
            <w:r>
              <w:rPr>
                <w:b/>
                <w:sz w:val="18"/>
              </w:rPr>
              <w:t>Password Security</w:t>
            </w:r>
          </w:p>
        </w:tc>
        <w:tc>
          <w:tcPr>
            <w:tcW w:type="dxa" w:w="2340"/>
            <w:shd w:val="clear" w:color="auto" w:fill="F9FAFB"/>
            <w:tcMar>
              <w:top w:w="100" w:type="dxa"/>
              <w:bottom w:w="100" w:type="dxa"/>
              <w:left w:w="140" w:type="dxa"/>
              <w:right w:w="140" w:type="dxa"/>
            </w:tcMar>
          </w:tcPr>
          <w:p>
            <w:pPr>
              <w:spacing w:before="40" w:after="40"/>
            </w:pPr>
            <w:r>
              <w:rPr>
                <w:b/>
                <w:sz w:val="18"/>
              </w:rPr>
              <w:t>Passlib / bcrypt</w:t>
            </w:r>
          </w:p>
        </w:tc>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passlib[bcrypt]</w:t>
            </w:r>
            <w:r>
              <w:rPr>
                <w:sz w:val="18"/>
              </w:rPr>
              <w:t xml:space="preserve"> 1.7.4</w:t>
            </w:r>
          </w:p>
        </w:tc>
        <w:tc>
          <w:tcPr>
            <w:tcW w:type="dxa" w:w="2340"/>
            <w:shd w:val="clear" w:color="auto" w:fill="F9FAFB"/>
            <w:tcMar>
              <w:top w:w="100" w:type="dxa"/>
              <w:bottom w:w="100" w:type="dxa"/>
              <w:left w:w="140" w:type="dxa"/>
              <w:right w:w="140" w:type="dxa"/>
            </w:tcMar>
          </w:tcPr>
          <w:p>
            <w:pPr>
              <w:spacing w:before="40" w:after="40"/>
            </w:pPr>
            <w:r>
              <w:rPr>
                <w:sz w:val="18"/>
              </w:rPr>
              <w:t>Cryptographic salt-and-hash password security</w:t>
            </w:r>
          </w:p>
        </w:tc>
      </w:tr>
      <w:tr>
        <w:tc>
          <w:tcPr>
            <w:tcW w:type="dxa" w:w="2340"/>
            <w:tcMar>
              <w:top w:w="100" w:type="dxa"/>
              <w:bottom w:w="100" w:type="dxa"/>
              <w:left w:w="140" w:type="dxa"/>
              <w:right w:w="140" w:type="dxa"/>
            </w:tcMar>
          </w:tcPr>
          <w:p>
            <w:pPr>
              <w:spacing w:before="40" w:after="40"/>
            </w:pPr>
            <w:r>
              <w:rPr>
                <w:b/>
                <w:sz w:val="18"/>
              </w:rPr>
              <w:t>Frontend Framework</w:t>
            </w:r>
          </w:p>
        </w:tc>
        <w:tc>
          <w:tcPr>
            <w:tcW w:type="dxa" w:w="2340"/>
            <w:tcMar>
              <w:top w:w="100" w:type="dxa"/>
              <w:bottom w:w="100" w:type="dxa"/>
              <w:left w:w="140" w:type="dxa"/>
              <w:right w:w="140" w:type="dxa"/>
            </w:tcMar>
          </w:tcPr>
          <w:p>
            <w:pPr>
              <w:spacing w:before="40" w:after="40"/>
            </w:pPr>
            <w:r>
              <w:rPr>
                <w:b/>
                <w:sz w:val="18"/>
              </w:rPr>
              <w:t>React</w:t>
            </w:r>
          </w:p>
        </w:tc>
        <w:tc>
          <w:tcPr>
            <w:tcW w:type="dxa" w:w="2340"/>
            <w:tcMar>
              <w:top w:w="100" w:type="dxa"/>
              <w:bottom w:w="100" w:type="dxa"/>
              <w:left w:w="140" w:type="dxa"/>
              <w:right w:w="140" w:type="dxa"/>
            </w:tcMar>
          </w:tcPr>
          <w:p>
            <w:pPr>
              <w:spacing w:before="40" w:after="40"/>
            </w:pPr>
            <w:r>
              <w:rPr>
                <w:sz w:val="18"/>
              </w:rPr>
              <w:t>18.3.1</w:t>
            </w:r>
          </w:p>
        </w:tc>
        <w:tc>
          <w:tcPr>
            <w:tcW w:type="dxa" w:w="2340"/>
            <w:tcMar>
              <w:top w:w="100" w:type="dxa"/>
              <w:bottom w:w="100" w:type="dxa"/>
              <w:left w:w="140" w:type="dxa"/>
              <w:right w:w="140" w:type="dxa"/>
            </w:tcMar>
          </w:tcPr>
          <w:p>
            <w:pPr>
              <w:spacing w:before="40" w:after="40"/>
            </w:pPr>
            <w:r>
              <w:rPr>
                <w:sz w:val="18"/>
              </w:rPr>
              <w:t>Component-driven presentation layer, SPA state management</w:t>
            </w:r>
          </w:p>
        </w:tc>
      </w:tr>
      <w:tr>
        <w:tc>
          <w:tcPr>
            <w:tcW w:type="dxa" w:w="2340"/>
            <w:shd w:val="clear" w:color="auto" w:fill="F9FAFB"/>
            <w:tcMar>
              <w:top w:w="100" w:type="dxa"/>
              <w:bottom w:w="100" w:type="dxa"/>
              <w:left w:w="140" w:type="dxa"/>
              <w:right w:w="140" w:type="dxa"/>
            </w:tcMar>
          </w:tcPr>
          <w:p>
            <w:pPr>
              <w:spacing w:before="40" w:after="40"/>
            </w:pPr>
            <w:r>
              <w:rPr>
                <w:b/>
                <w:sz w:val="18"/>
              </w:rPr>
              <w:t>Build Tool &amp; Bundler</w:t>
            </w:r>
          </w:p>
        </w:tc>
        <w:tc>
          <w:tcPr>
            <w:tcW w:type="dxa" w:w="2340"/>
            <w:shd w:val="clear" w:color="auto" w:fill="F9FAFB"/>
            <w:tcMar>
              <w:top w:w="100" w:type="dxa"/>
              <w:bottom w:w="100" w:type="dxa"/>
              <w:left w:w="140" w:type="dxa"/>
              <w:right w:w="140" w:type="dxa"/>
            </w:tcMar>
          </w:tcPr>
          <w:p>
            <w:pPr>
              <w:spacing w:before="40" w:after="40"/>
            </w:pPr>
            <w:r>
              <w:rPr>
                <w:b/>
                <w:sz w:val="18"/>
              </w:rPr>
              <w:t>Vite</w:t>
            </w:r>
          </w:p>
        </w:tc>
        <w:tc>
          <w:tcPr>
            <w:tcW w:type="dxa" w:w="2340"/>
            <w:shd w:val="clear" w:color="auto" w:fill="F9FAFB"/>
            <w:tcMar>
              <w:top w:w="100" w:type="dxa"/>
              <w:bottom w:w="100" w:type="dxa"/>
              <w:left w:w="140" w:type="dxa"/>
              <w:right w:w="140" w:type="dxa"/>
            </w:tcMar>
          </w:tcPr>
          <w:p>
            <w:pPr>
              <w:spacing w:before="40" w:after="40"/>
            </w:pPr>
            <w:r>
              <w:rPr>
                <w:sz w:val="18"/>
              </w:rPr>
              <w:t>5.4.21</w:t>
            </w:r>
          </w:p>
        </w:tc>
        <w:tc>
          <w:tcPr>
            <w:tcW w:type="dxa" w:w="2340"/>
            <w:shd w:val="clear" w:color="auto" w:fill="F9FAFB"/>
            <w:tcMar>
              <w:top w:w="100" w:type="dxa"/>
              <w:bottom w:w="100" w:type="dxa"/>
              <w:left w:w="140" w:type="dxa"/>
              <w:right w:w="140" w:type="dxa"/>
            </w:tcMar>
          </w:tcPr>
          <w:p>
            <w:pPr>
              <w:spacing w:before="40" w:after="40"/>
            </w:pPr>
            <w:r>
              <w:rPr>
                <w:sz w:val="18"/>
              </w:rPr>
              <w:t>Rapid frontend development server and production static bundler</w:t>
            </w:r>
          </w:p>
        </w:tc>
      </w:tr>
      <w:tr>
        <w:tc>
          <w:tcPr>
            <w:tcW w:type="dxa" w:w="2340"/>
            <w:tcMar>
              <w:top w:w="100" w:type="dxa"/>
              <w:bottom w:w="100" w:type="dxa"/>
              <w:left w:w="140" w:type="dxa"/>
              <w:right w:w="140" w:type="dxa"/>
            </w:tcMar>
          </w:tcPr>
          <w:p>
            <w:pPr>
              <w:spacing w:before="40" w:after="40"/>
            </w:pPr>
            <w:r>
              <w:rPr>
                <w:b/>
                <w:sz w:val="18"/>
              </w:rPr>
              <w:t>Styling &amp; Design</w:t>
            </w:r>
          </w:p>
        </w:tc>
        <w:tc>
          <w:tcPr>
            <w:tcW w:type="dxa" w:w="2340"/>
            <w:tcMar>
              <w:top w:w="100" w:type="dxa"/>
              <w:bottom w:w="100" w:type="dxa"/>
              <w:left w:w="140" w:type="dxa"/>
              <w:right w:w="140" w:type="dxa"/>
            </w:tcMar>
          </w:tcPr>
          <w:p>
            <w:pPr>
              <w:spacing w:before="40" w:after="40"/>
            </w:pPr>
            <w:r>
              <w:rPr>
                <w:b/>
                <w:sz w:val="18"/>
              </w:rPr>
              <w:t>TailwindCSS</w:t>
            </w:r>
          </w:p>
        </w:tc>
        <w:tc>
          <w:tcPr>
            <w:tcW w:type="dxa" w:w="2340"/>
            <w:tcMar>
              <w:top w:w="100" w:type="dxa"/>
              <w:bottom w:w="100" w:type="dxa"/>
              <w:left w:w="140" w:type="dxa"/>
              <w:right w:w="140" w:type="dxa"/>
            </w:tcMar>
          </w:tcPr>
          <w:p>
            <w:pPr>
              <w:spacing w:before="40" w:after="40"/>
            </w:pPr>
            <w:r>
              <w:rPr>
                <w:sz w:val="18"/>
              </w:rPr>
              <w:t>3.4.10</w:t>
            </w:r>
          </w:p>
        </w:tc>
        <w:tc>
          <w:tcPr>
            <w:tcW w:type="dxa" w:w="2340"/>
            <w:tcMar>
              <w:top w:w="100" w:type="dxa"/>
              <w:bottom w:w="100" w:type="dxa"/>
              <w:left w:w="140" w:type="dxa"/>
              <w:right w:w="140" w:type="dxa"/>
            </w:tcMar>
          </w:tcPr>
          <w:p>
            <w:pPr>
              <w:spacing w:before="40" w:after="40"/>
            </w:pPr>
            <w:r>
              <w:rPr>
                <w:sz w:val="18"/>
              </w:rPr>
              <w:t>Utility-first responsive CSS styling, typography, flexbox/grid</w:t>
            </w:r>
          </w:p>
        </w:tc>
      </w:tr>
      <w:tr>
        <w:tc>
          <w:tcPr>
            <w:tcW w:type="dxa" w:w="2340"/>
            <w:shd w:val="clear" w:color="auto" w:fill="F9FAFB"/>
            <w:tcMar>
              <w:top w:w="100" w:type="dxa"/>
              <w:bottom w:w="100" w:type="dxa"/>
              <w:left w:w="140" w:type="dxa"/>
              <w:right w:w="140" w:type="dxa"/>
            </w:tcMar>
          </w:tcPr>
          <w:p>
            <w:pPr>
              <w:spacing w:before="40" w:after="40"/>
            </w:pPr>
            <w:r>
              <w:rPr>
                <w:b/>
                <w:sz w:val="18"/>
              </w:rPr>
              <w:t>UI Iconography</w:t>
            </w:r>
          </w:p>
        </w:tc>
        <w:tc>
          <w:tcPr>
            <w:tcW w:type="dxa" w:w="2340"/>
            <w:shd w:val="clear" w:color="auto" w:fill="F9FAFB"/>
            <w:tcMar>
              <w:top w:w="100" w:type="dxa"/>
              <w:bottom w:w="100" w:type="dxa"/>
              <w:left w:w="140" w:type="dxa"/>
              <w:right w:w="140" w:type="dxa"/>
            </w:tcMar>
          </w:tcPr>
          <w:p>
            <w:pPr>
              <w:spacing w:before="40" w:after="40"/>
            </w:pPr>
            <w:r>
              <w:rPr>
                <w:b/>
                <w:sz w:val="18"/>
              </w:rPr>
              <w:t>Lucide React</w:t>
            </w:r>
          </w:p>
        </w:tc>
        <w:tc>
          <w:tcPr>
            <w:tcW w:type="dxa" w:w="2340"/>
            <w:shd w:val="clear" w:color="auto" w:fill="F9FAFB"/>
            <w:tcMar>
              <w:top w:w="100" w:type="dxa"/>
              <w:bottom w:w="100" w:type="dxa"/>
              <w:left w:w="140" w:type="dxa"/>
              <w:right w:w="140" w:type="dxa"/>
            </w:tcMar>
          </w:tcPr>
          <w:p>
            <w:pPr>
              <w:spacing w:before="40" w:after="40"/>
            </w:pPr>
            <w:r>
              <w:rPr>
                <w:sz w:val="18"/>
              </w:rPr>
              <w:t>0.441.0</w:t>
            </w:r>
          </w:p>
        </w:tc>
        <w:tc>
          <w:tcPr>
            <w:tcW w:type="dxa" w:w="2340"/>
            <w:shd w:val="clear" w:color="auto" w:fill="F9FAFB"/>
            <w:tcMar>
              <w:top w:w="100" w:type="dxa"/>
              <w:bottom w:w="100" w:type="dxa"/>
              <w:left w:w="140" w:type="dxa"/>
              <w:right w:w="140" w:type="dxa"/>
            </w:tcMar>
          </w:tcPr>
          <w:p>
            <w:pPr>
              <w:spacing w:before="40" w:after="40"/>
            </w:pPr>
            <w:r>
              <w:rPr>
                <w:sz w:val="18"/>
              </w:rPr>
              <w:t>Professional iconography across navigation, badges, and reports</w:t>
            </w:r>
          </w:p>
        </w:tc>
      </w:tr>
      <w:tr>
        <w:tc>
          <w:tcPr>
            <w:tcW w:type="dxa" w:w="2340"/>
            <w:tcMar>
              <w:top w:w="100" w:type="dxa"/>
              <w:bottom w:w="100" w:type="dxa"/>
              <w:left w:w="140" w:type="dxa"/>
              <w:right w:w="140" w:type="dxa"/>
            </w:tcMar>
          </w:tcPr>
          <w:p>
            <w:pPr>
              <w:spacing w:before="40" w:after="40"/>
            </w:pPr>
            <w:r>
              <w:rPr>
                <w:b/>
                <w:sz w:val="18"/>
              </w:rPr>
              <w:t>Testing Framework</w:t>
            </w:r>
          </w:p>
        </w:tc>
        <w:tc>
          <w:tcPr>
            <w:tcW w:type="dxa" w:w="2340"/>
            <w:tcMar>
              <w:top w:w="100" w:type="dxa"/>
              <w:bottom w:w="100" w:type="dxa"/>
              <w:left w:w="140" w:type="dxa"/>
              <w:right w:w="140" w:type="dxa"/>
            </w:tcMar>
          </w:tcPr>
          <w:p>
            <w:pPr>
              <w:spacing w:before="40" w:after="40"/>
            </w:pPr>
            <w:r>
              <w:rPr>
                <w:b/>
                <w:sz w:val="18"/>
              </w:rPr>
              <w:t>Pytest</w:t>
            </w:r>
          </w:p>
        </w:tc>
        <w:tc>
          <w:tcPr>
            <w:tcW w:type="dxa" w:w="2340"/>
            <w:tcMar>
              <w:top w:w="100" w:type="dxa"/>
              <w:bottom w:w="100" w:type="dxa"/>
              <w:left w:w="140" w:type="dxa"/>
              <w:right w:w="140" w:type="dxa"/>
            </w:tcMar>
          </w:tcPr>
          <w:p>
            <w:pPr>
              <w:spacing w:before="40" w:after="40"/>
            </w:pPr>
            <w:r>
              <w:rPr>
                <w:sz w:val="18"/>
              </w:rPr>
              <w:t>9.1.1</w:t>
            </w:r>
          </w:p>
        </w:tc>
        <w:tc>
          <w:tcPr>
            <w:tcW w:type="dxa" w:w="2340"/>
            <w:tcMar>
              <w:top w:w="100" w:type="dxa"/>
              <w:bottom w:w="100" w:type="dxa"/>
              <w:left w:w="140" w:type="dxa"/>
              <w:right w:w="140" w:type="dxa"/>
            </w:tcMar>
          </w:tcPr>
          <w:p>
            <w:pPr>
              <w:spacing w:before="40" w:after="40"/>
            </w:pPr>
            <w:r>
              <w:rPr>
                <w:sz w:val="18"/>
              </w:rPr>
              <w:t>Automated testing across unit, integration, and end-to-end suites</w:t>
            </w:r>
          </w:p>
        </w:tc>
      </w:tr>
      <w:tr>
        <w:tc>
          <w:tcPr>
            <w:tcW w:type="dxa" w:w="2340"/>
            <w:shd w:val="clear" w:color="auto" w:fill="F9FAFB"/>
            <w:tcMar>
              <w:top w:w="100" w:type="dxa"/>
              <w:bottom w:w="100" w:type="dxa"/>
              <w:left w:w="140" w:type="dxa"/>
              <w:right w:w="140" w:type="dxa"/>
            </w:tcMar>
          </w:tcPr>
          <w:p>
            <w:pPr>
              <w:spacing w:before="40" w:after="40"/>
            </w:pPr>
            <w:r>
              <w:rPr>
                <w:b/>
                <w:sz w:val="18"/>
              </w:rPr>
              <w:t>Async Testing</w:t>
            </w:r>
          </w:p>
        </w:tc>
        <w:tc>
          <w:tcPr>
            <w:tcW w:type="dxa" w:w="2340"/>
            <w:shd w:val="clear" w:color="auto" w:fill="F9FAFB"/>
            <w:tcMar>
              <w:top w:w="100" w:type="dxa"/>
              <w:bottom w:w="100" w:type="dxa"/>
              <w:left w:w="140" w:type="dxa"/>
              <w:right w:w="140" w:type="dxa"/>
            </w:tcMar>
          </w:tcPr>
          <w:p>
            <w:pPr>
              <w:spacing w:before="40" w:after="40"/>
            </w:pPr>
            <w:r>
              <w:rPr>
                <w:b/>
                <w:sz w:val="18"/>
              </w:rPr>
              <w:t>pytest-asyncio</w:t>
            </w:r>
          </w:p>
        </w:tc>
        <w:tc>
          <w:tcPr>
            <w:tcW w:type="dxa" w:w="2340"/>
            <w:shd w:val="clear" w:color="auto" w:fill="F9FAFB"/>
            <w:tcMar>
              <w:top w:w="100" w:type="dxa"/>
              <w:bottom w:w="100" w:type="dxa"/>
              <w:left w:w="140" w:type="dxa"/>
              <w:right w:w="140" w:type="dxa"/>
            </w:tcMar>
          </w:tcPr>
          <w:p>
            <w:pPr>
              <w:spacing w:before="40" w:after="40"/>
            </w:pPr>
            <w:r>
              <w:rPr>
                <w:sz w:val="18"/>
              </w:rPr>
              <w:t>1.4.0</w:t>
            </w:r>
          </w:p>
        </w:tc>
        <w:tc>
          <w:tcPr>
            <w:tcW w:type="dxa" w:w="2340"/>
            <w:shd w:val="clear" w:color="auto" w:fill="F9FAFB"/>
            <w:tcMar>
              <w:top w:w="100" w:type="dxa"/>
              <w:bottom w:w="100" w:type="dxa"/>
              <w:left w:w="140" w:type="dxa"/>
              <w:right w:w="140" w:type="dxa"/>
            </w:tcMar>
          </w:tcPr>
          <w:p>
            <w:pPr>
              <w:spacing w:before="40" w:after="40"/>
            </w:pPr>
            <w:r>
              <w:rPr>
                <w:sz w:val="18"/>
              </w:rPr>
              <w:t>Asynchronous agent coroutine execution and test validation</w:t>
            </w:r>
          </w:p>
        </w:tc>
      </w:tr>
      <w:tr>
        <w:tc>
          <w:tcPr>
            <w:tcW w:type="dxa" w:w="2340"/>
            <w:tcMar>
              <w:top w:w="100" w:type="dxa"/>
              <w:bottom w:w="100" w:type="dxa"/>
              <w:left w:w="140" w:type="dxa"/>
              <w:right w:w="140" w:type="dxa"/>
            </w:tcMar>
          </w:tcPr>
          <w:p>
            <w:pPr>
              <w:spacing w:before="40" w:after="40"/>
            </w:pPr>
            <w:r>
              <w:rPr>
                <w:b/>
                <w:sz w:val="18"/>
              </w:rPr>
              <w:t>HTTP Test Client</w:t>
            </w:r>
          </w:p>
        </w:tc>
        <w:tc>
          <w:tcPr>
            <w:tcW w:type="dxa" w:w="2340"/>
            <w:tcMar>
              <w:top w:w="100" w:type="dxa"/>
              <w:bottom w:w="100" w:type="dxa"/>
              <w:left w:w="140" w:type="dxa"/>
              <w:right w:w="140" w:type="dxa"/>
            </w:tcMar>
          </w:tcPr>
          <w:p>
            <w:pPr>
              <w:spacing w:before="40" w:after="40"/>
            </w:pPr>
            <w:r>
              <w:rPr>
                <w:b/>
                <w:sz w:val="18"/>
              </w:rPr>
              <w:t>HTTPX / Starlette</w:t>
            </w:r>
          </w:p>
        </w:tc>
        <w:tc>
          <w:tcPr>
            <w:tcW w:type="dxa" w:w="2340"/>
            <w:tcMar>
              <w:top w:w="100" w:type="dxa"/>
              <w:bottom w:w="100" w:type="dxa"/>
              <w:left w:w="140" w:type="dxa"/>
              <w:right w:w="140" w:type="dxa"/>
            </w:tcMar>
          </w:tcPr>
          <w:p>
            <w:pPr>
              <w:spacing w:before="40" w:after="40"/>
            </w:pPr>
            <w:r>
              <w:rPr>
                <w:sz w:val="18"/>
              </w:rPr>
              <w:t>Starlette TestClient / HTTPX</w:t>
            </w:r>
          </w:p>
        </w:tc>
        <w:tc>
          <w:tcPr>
            <w:tcW w:type="dxa" w:w="2340"/>
            <w:tcMar>
              <w:top w:w="100" w:type="dxa"/>
              <w:bottom w:w="100" w:type="dxa"/>
              <w:left w:w="140" w:type="dxa"/>
              <w:right w:w="140" w:type="dxa"/>
            </w:tcMar>
          </w:tcPr>
          <w:p>
            <w:pPr>
              <w:spacing w:before="40" w:after="40"/>
            </w:pPr>
            <w:r>
              <w:rPr>
                <w:sz w:val="18"/>
              </w:rPr>
              <w:t>Synchronous and async API endpoint test execution</w:t>
            </w:r>
          </w:p>
        </w:tc>
      </w:tr>
      <w:tr>
        <w:tc>
          <w:tcPr>
            <w:tcW w:type="dxa" w:w="2340"/>
            <w:shd w:val="clear" w:color="auto" w:fill="F9FAFB"/>
            <w:tcMar>
              <w:top w:w="100" w:type="dxa"/>
              <w:bottom w:w="100" w:type="dxa"/>
              <w:left w:w="140" w:type="dxa"/>
              <w:right w:w="140" w:type="dxa"/>
            </w:tcMar>
          </w:tcPr>
          <w:p>
            <w:pPr>
              <w:spacing w:before="40" w:after="40"/>
            </w:pPr>
            <w:r>
              <w:rPr>
                <w:b/>
                <w:sz w:val="18"/>
              </w:rPr>
              <w:t>Operational Scripting</w:t>
            </w:r>
          </w:p>
        </w:tc>
        <w:tc>
          <w:tcPr>
            <w:tcW w:type="dxa" w:w="2340"/>
            <w:shd w:val="clear" w:color="auto" w:fill="F9FAFB"/>
            <w:tcMar>
              <w:top w:w="100" w:type="dxa"/>
              <w:bottom w:w="100" w:type="dxa"/>
              <w:left w:w="140" w:type="dxa"/>
              <w:right w:w="140" w:type="dxa"/>
            </w:tcMar>
          </w:tcPr>
          <w:p>
            <w:pPr>
              <w:spacing w:before="40" w:after="40"/>
            </w:pPr>
            <w:r>
              <w:rPr>
                <w:b/>
                <w:sz w:val="18"/>
              </w:rPr>
              <w:t>Windows Batch Scripts</w:t>
            </w:r>
          </w:p>
        </w:tc>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run_backend.bat</w:t>
            </w:r>
            <w:r>
              <w:rPr>
                <w:sz w:val="18"/>
              </w:rPr>
              <w:t xml:space="preserve">, </w:t>
            </w:r>
            <w:r>
              <w:rPr>
                <w:rFonts w:ascii="Consolas" w:hAnsi="Consolas"/>
                <w:color w:val="991B1B"/>
                <w:sz w:val="17"/>
              </w:rPr>
              <w:t>run_frontend.bat</w:t>
            </w:r>
          </w:p>
        </w:tc>
        <w:tc>
          <w:tcPr>
            <w:tcW w:type="dxa" w:w="2340"/>
            <w:shd w:val="clear" w:color="auto" w:fill="F9FAFB"/>
            <w:tcMar>
              <w:top w:w="100" w:type="dxa"/>
              <w:bottom w:w="100" w:type="dxa"/>
              <w:left w:w="140" w:type="dxa"/>
              <w:right w:w="140" w:type="dxa"/>
            </w:tcMar>
          </w:tcPr>
          <w:p>
            <w:pPr>
              <w:spacing w:before="40" w:after="40"/>
            </w:pPr>
            <w:r>
              <w:rPr>
                <w:sz w:val="18"/>
              </w:rPr>
              <w:t>One-click local development startup automation</w:t>
            </w:r>
          </w:p>
        </w:tc>
      </w:tr>
    </w:tbl>
    <w:p/>
    <w:p>
      <w:pPr>
        <w:keepNext/>
        <w:spacing w:before="200" w:after="60"/>
      </w:pPr>
      <w:r>
        <w:rPr>
          <w:b/>
          <w:color w:val="2563EB"/>
          <w:sz w:val="24"/>
        </w:rPr>
        <w:t>3.2 Architectural Rationale for Tech Choices</w:t>
      </w:r>
    </w:p>
    <w:p>
      <w:pPr>
        <w:pStyle w:val="ListNumber"/>
        <w:spacing w:before="20" w:after="20" w:line="276" w:lineRule="auto"/>
      </w:pPr>
      <w:r>
        <w:rPr>
          <w:b/>
          <w:sz w:val="20"/>
        </w:rPr>
        <w:t>FastAPI vs Django/Flask</w:t>
      </w:r>
      <w:r>
        <w:rPr>
          <w:sz w:val="20"/>
        </w:rPr>
        <w:t>:</w:t>
      </w:r>
    </w:p>
    <w:p>
      <w:pPr>
        <w:spacing w:before="40" w:after="100" w:line="276" w:lineRule="auto"/>
      </w:pPr>
      <w:r>
        <w:rPr>
          <w:sz w:val="21"/>
        </w:rPr>
        <w:t>FastAPI was selected for its native support for asynchronous Python (</w:t>
      </w:r>
      <w:r>
        <w:rPr>
          <w:rFonts w:ascii="Consolas" w:hAnsi="Consolas"/>
          <w:color w:val="991B1B"/>
          <w:sz w:val="19"/>
        </w:rPr>
        <w:t>async/await</w:t>
      </w:r>
      <w:r>
        <w:rPr>
          <w:sz w:val="21"/>
        </w:rPr>
        <w:t xml:space="preserve">), which is critical when orchestrating multiple concurrent AI agent coroutines and I/O-bound vector database queries. Furthermore, its automated integration with Pydantic guarantees compile-time schema validation and instant OpenAPI documentation at </w:t>
      </w:r>
      <w:r>
        <w:rPr>
          <w:rFonts w:ascii="Consolas" w:hAnsi="Consolas"/>
          <w:color w:val="991B1B"/>
          <w:sz w:val="19"/>
        </w:rPr>
        <w:t>/docs</w:t>
      </w:r>
      <w:r>
        <w:rPr>
          <w:sz w:val="21"/>
        </w:rPr>
        <w:t>.</w:t>
      </w:r>
    </w:p>
    <w:p>
      <w:pPr>
        <w:pStyle w:val="ListNumber"/>
        <w:spacing w:before="20" w:after="20" w:line="276" w:lineRule="auto"/>
      </w:pPr>
      <w:r>
        <w:rPr>
          <w:b/>
          <w:sz w:val="20"/>
        </w:rPr>
        <w:t>ChromaDB vs FAISS vs Cloud Vector Stores</w:t>
      </w:r>
      <w:r>
        <w:rPr>
          <w:sz w:val="20"/>
        </w:rPr>
        <w:t>:</w:t>
      </w:r>
    </w:p>
    <w:p>
      <w:pPr>
        <w:spacing w:before="40" w:after="100" w:line="276" w:lineRule="auto"/>
      </w:pPr>
      <w:r>
        <w:rPr>
          <w:sz w:val="21"/>
        </w:rPr>
        <w:t>While early research evaluated FAISS, ChromaDB was implemented in the final system due to its native metadata filtering, seamless SQLite-backed persistent client (</w:t>
      </w:r>
      <w:r>
        <w:rPr>
          <w:rFonts w:ascii="Consolas" w:hAnsi="Consolas"/>
          <w:color w:val="991B1B"/>
          <w:sz w:val="19"/>
        </w:rPr>
        <w:t>PersistentClient</w:t>
      </w:r>
      <w:r>
        <w:rPr>
          <w:sz w:val="21"/>
        </w:rPr>
        <w:t>), and simple Python API. It allows the platform to run completely self-contained on a local workstation without requiring external cloud accounts or hosted API keys.</w:t>
      </w:r>
    </w:p>
    <w:p>
      <w:pPr>
        <w:pStyle w:val="ListNumber"/>
        <w:spacing w:before="20" w:after="20" w:line="276" w:lineRule="auto"/>
      </w:pPr>
      <w:r>
        <w:rPr>
          <w:b/>
          <w:sz w:val="20"/>
        </w:rPr>
        <w:t>`all-MiniLM-L6-v2` Embedding Model</w:t>
      </w:r>
      <w:r>
        <w:rPr>
          <w:sz w:val="20"/>
        </w:rPr>
        <w:t>:</w:t>
      </w:r>
    </w:p>
    <w:p>
      <w:pPr>
        <w:spacing w:before="40" w:after="100" w:line="276" w:lineRule="auto"/>
      </w:pPr>
      <w:r>
        <w:rPr>
          <w:sz w:val="21"/>
        </w:rPr>
        <w:t>This sentence-transformer model balances retrieval performance with compute efficiency:</w:t>
      </w:r>
    </w:p>
    <w:p>
      <w:pPr>
        <w:pStyle w:val="ListBullet"/>
        <w:spacing w:before="20" w:after="20" w:line="276" w:lineRule="auto"/>
      </w:pPr>
      <w:r>
        <w:rPr>
          <w:sz w:val="20"/>
        </w:rPr>
        <w:t xml:space="preserve">Output dimensionality: </w:t>
      </w:r>
      <w:r>
        <w:rPr>
          <w:b/>
          <w:sz w:val="20"/>
        </w:rPr>
        <w:t>384 dense floating-point values</w:t>
      </w:r>
      <w:r>
        <w:rPr>
          <w:sz w:val="20"/>
        </w:rPr>
        <w:t>.</w:t>
      </w:r>
    </w:p>
    <w:p>
      <w:pPr>
        <w:pStyle w:val="ListBullet"/>
        <w:spacing w:before="20" w:after="20" w:line="276" w:lineRule="auto"/>
      </w:pPr>
      <w:r>
        <w:rPr>
          <w:sz w:val="20"/>
        </w:rPr>
        <w:t xml:space="preserve">Model size: approximately </w:t>
      </w:r>
      <w:r>
        <w:rPr>
          <w:b/>
          <w:sz w:val="20"/>
        </w:rPr>
        <w:t>80 megabytes</w:t>
      </w:r>
      <w:r>
        <w:rPr>
          <w:sz w:val="20"/>
        </w:rPr>
        <w:t>.</w:t>
      </w:r>
    </w:p>
    <w:p>
      <w:pPr>
        <w:pStyle w:val="ListBullet"/>
        <w:spacing w:before="20" w:after="20" w:line="276" w:lineRule="auto"/>
      </w:pPr>
      <w:r>
        <w:rPr>
          <w:sz w:val="20"/>
        </w:rPr>
        <w:t xml:space="preserve">Inference speed: under </w:t>
      </w:r>
      <w:r>
        <w:rPr>
          <w:b/>
          <w:sz w:val="20"/>
        </w:rPr>
        <w:t>5 milliseconds per query</w:t>
      </w:r>
      <w:r>
        <w:rPr>
          <w:sz w:val="20"/>
        </w:rPr>
        <w:t xml:space="preserve"> on standard consumer CPUs.</w:t>
      </w:r>
    </w:p>
    <w:p>
      <w:pPr>
        <w:pStyle w:val="ListBullet"/>
        <w:spacing w:before="20" w:after="20" w:line="276" w:lineRule="auto"/>
      </w:pPr>
      <w:r>
        <w:rPr>
          <w:sz w:val="20"/>
        </w:rPr>
        <w:t>Quality: Strong performance on semantic similarity and information retrieval benchmarks.</w:t>
      </w:r>
    </w:p>
    <w:p>
      <w:pPr>
        <w:pStyle w:val="ListNumber"/>
        <w:spacing w:before="20" w:after="20" w:line="276" w:lineRule="auto"/>
      </w:pPr>
      <w:r>
        <w:rPr>
          <w:b/>
          <w:sz w:val="20"/>
        </w:rPr>
        <w:t>React 18 + TailwindCSS vs Heavy UI Frameworks</w:t>
      </w:r>
      <w:r>
        <w:rPr>
          <w:sz w:val="20"/>
        </w:rPr>
        <w:t>:</w:t>
      </w:r>
    </w:p>
    <w:p>
      <w:pPr>
        <w:spacing w:before="40" w:after="100" w:line="276" w:lineRule="auto"/>
      </w:pPr>
      <w:r>
        <w:rPr>
          <w:sz w:val="21"/>
        </w:rPr>
        <w:t>A custom TailwindCSS design system was developed rather than using generic component libraries (such as Ant Design or MUI) to provide clean diagnostic card layouts, progress trackers, and visual status badges tailored specifically to software defect triage.</w:t>
      </w:r>
    </w:p>
    <w:p>
      <w:pPr>
        <w:spacing w:before="120" w:after="120"/>
      </w:pPr>
      <w:r>
        <w:rPr>
          <w:color w:val="9CA3AF"/>
        </w:rPr>
        <w:t>?????????????????????????????????????????????</w:t>
      </w:r>
    </w:p>
    <w:p>
      <w:pPr>
        <w:keepNext/>
        <w:spacing w:before="360" w:after="120"/>
      </w:pPr>
      <w:r>
        <w:rPr>
          <w:b/>
          <w:color w:val="1E3A8A"/>
          <w:sz w:val="36"/>
        </w:rPr>
        <w:t>Section 4 — Bug Submission Module</w:t>
      </w:r>
    </w:p>
    <w:p>
      <w:pPr>
        <w:keepNext/>
        <w:spacing w:before="200" w:after="60"/>
      </w:pPr>
      <w:r>
        <w:rPr>
          <w:b/>
          <w:color w:val="2563EB"/>
          <w:sz w:val="24"/>
        </w:rPr>
        <w:t>4.1 Form Fields &amp; Input Modalities</w:t>
      </w:r>
    </w:p>
    <w:p>
      <w:pPr>
        <w:spacing w:before="40" w:after="100" w:line="276" w:lineRule="auto"/>
      </w:pPr>
      <w:r>
        <w:rPr>
          <w:sz w:val="21"/>
        </w:rPr>
        <w:t>The Bug Submission Module (</w:t>
      </w:r>
      <w:r>
        <w:rPr>
          <w:color w:val="2563EB"/>
          <w:sz w:val="21"/>
          <w:u w:val="single"/>
        </w:rPr>
        <w:t>`frontend/src/pages/SubmitBugPage.jsx`</w:t>
      </w:r>
      <w:r>
        <w:rPr>
          <w:sz w:val="21"/>
        </w:rPr>
        <w:t>) provides an intuitive interface for developers, testers, and automated monitoring systems to report software defects.</w:t>
      </w:r>
    </w:p>
    <w:p>
      <w:pPr>
        <w:spacing w:before="40" w:after="100" w:line="276" w:lineRule="auto"/>
      </w:pPr>
      <w:r>
        <w:rPr>
          <w:sz w:val="21"/>
        </w:rPr>
        <w:t>The module captures both high-level symptom descriptions and technical low-level execution context: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2340"/>
            <w:shd w:val="clear" w:color="auto" w:fill="1E3A8A"/>
            <w:tcMar>
              <w:top w:w="140" w:type="dxa"/>
              <w:bottom w:w="140" w:type="dxa"/>
              <w:left w:w="160" w:type="dxa"/>
              <w:right w:w="160" w:type="dxa"/>
            </w:tcMar>
          </w:tcPr>
          <w:p>
            <w:pPr>
              <w:spacing w:before="40" w:after="40"/>
            </w:pPr>
            <w:r>
              <w:rPr>
                <w:b/>
                <w:color w:val="FFFFFF"/>
                <w:sz w:val="19"/>
              </w:rPr>
              <w:t>Form Field</w:t>
            </w:r>
          </w:p>
        </w:tc>
        <w:tc>
          <w:tcPr>
            <w:tcW w:type="dxa" w:w="2340"/>
            <w:shd w:val="clear" w:color="auto" w:fill="1E3A8A"/>
            <w:tcMar>
              <w:top w:w="140" w:type="dxa"/>
              <w:bottom w:w="140" w:type="dxa"/>
              <w:left w:w="160" w:type="dxa"/>
              <w:right w:w="160" w:type="dxa"/>
            </w:tcMar>
          </w:tcPr>
          <w:p>
            <w:pPr>
              <w:spacing w:before="40" w:after="40"/>
            </w:pPr>
            <w:r>
              <w:rPr>
                <w:b/>
                <w:color w:val="FFFFFF"/>
                <w:sz w:val="19"/>
              </w:rPr>
              <w:t>Data Type</w:t>
            </w:r>
          </w:p>
        </w:tc>
        <w:tc>
          <w:tcPr>
            <w:tcW w:type="dxa" w:w="2340"/>
            <w:shd w:val="clear" w:color="auto" w:fill="1E3A8A"/>
            <w:tcMar>
              <w:top w:w="140" w:type="dxa"/>
              <w:bottom w:w="140" w:type="dxa"/>
              <w:left w:w="160" w:type="dxa"/>
              <w:right w:w="160" w:type="dxa"/>
            </w:tcMar>
          </w:tcPr>
          <w:p>
            <w:pPr>
              <w:spacing w:before="40" w:after="40"/>
            </w:pPr>
            <w:r>
              <w:rPr>
                <w:b/>
                <w:color w:val="FFFFFF"/>
                <w:sz w:val="19"/>
              </w:rPr>
              <w:t>Required?</w:t>
            </w:r>
          </w:p>
        </w:tc>
        <w:tc>
          <w:tcPr>
            <w:tcW w:type="dxa" w:w="2340"/>
            <w:shd w:val="clear" w:color="auto" w:fill="1E3A8A"/>
            <w:tcMar>
              <w:top w:w="140" w:type="dxa"/>
              <w:bottom w:w="140" w:type="dxa"/>
              <w:left w:w="160" w:type="dxa"/>
              <w:right w:w="160" w:type="dxa"/>
            </w:tcMar>
          </w:tcPr>
          <w:p>
            <w:pPr>
              <w:spacing w:before="40" w:after="40"/>
            </w:pPr>
            <w:r>
              <w:rPr>
                <w:b/>
                <w:color w:val="FFFFFF"/>
                <w:sz w:val="19"/>
              </w:rPr>
              <w:t>Description &amp; Purpose</w:t>
            </w:r>
          </w:p>
        </w:tc>
      </w:tr>
      <w:tr>
        <w:tc>
          <w:tcPr>
            <w:tcW w:type="dxa" w:w="2340"/>
            <w:tcMar>
              <w:top w:w="100" w:type="dxa"/>
              <w:bottom w:w="100" w:type="dxa"/>
              <w:left w:w="140" w:type="dxa"/>
              <w:right w:w="140" w:type="dxa"/>
            </w:tcMar>
          </w:tcPr>
          <w:p>
            <w:pPr>
              <w:spacing w:before="40" w:after="40"/>
            </w:pPr>
            <w:r>
              <w:rPr>
                <w:b/>
                <w:sz w:val="18"/>
              </w:rPr>
              <w:t>Bug Title</w:t>
            </w:r>
          </w:p>
        </w:tc>
        <w:tc>
          <w:tcPr>
            <w:tcW w:type="dxa" w:w="2340"/>
            <w:tcMar>
              <w:top w:w="100" w:type="dxa"/>
              <w:bottom w:w="100" w:type="dxa"/>
              <w:left w:w="140" w:type="dxa"/>
              <w:right w:w="140" w:type="dxa"/>
            </w:tcMar>
          </w:tcPr>
          <w:p>
            <w:pPr>
              <w:spacing w:before="40" w:after="40"/>
            </w:pPr>
            <w:r>
              <w:rPr>
                <w:sz w:val="18"/>
              </w:rPr>
              <w:t>String (5–250 chars)</w:t>
            </w:r>
          </w:p>
        </w:tc>
        <w:tc>
          <w:tcPr>
            <w:tcW w:type="dxa" w:w="2340"/>
            <w:tcMar>
              <w:top w:w="100" w:type="dxa"/>
              <w:bottom w:w="100" w:type="dxa"/>
              <w:left w:w="140" w:type="dxa"/>
              <w:right w:w="140" w:type="dxa"/>
            </w:tcMar>
          </w:tcPr>
          <w:p>
            <w:pPr>
              <w:spacing w:before="40" w:after="40"/>
            </w:pPr>
            <w:r>
              <w:rPr>
                <w:b/>
                <w:sz w:val="18"/>
              </w:rPr>
              <w:t>Yes</w:t>
            </w:r>
          </w:p>
        </w:tc>
        <w:tc>
          <w:tcPr>
            <w:tcW w:type="dxa" w:w="2340"/>
            <w:tcMar>
              <w:top w:w="100" w:type="dxa"/>
              <w:bottom w:w="100" w:type="dxa"/>
              <w:left w:w="140" w:type="dxa"/>
              <w:right w:w="140" w:type="dxa"/>
            </w:tcMar>
          </w:tcPr>
          <w:p>
            <w:pPr>
              <w:spacing w:before="40" w:after="40"/>
            </w:pPr>
            <w:r>
              <w:rPr>
                <w:sz w:val="18"/>
              </w:rPr>
              <w:t>Concise summary of the observed defect or error</w:t>
            </w:r>
          </w:p>
        </w:tc>
      </w:tr>
      <w:tr>
        <w:tc>
          <w:tcPr>
            <w:tcW w:type="dxa" w:w="2340"/>
            <w:shd w:val="clear" w:color="auto" w:fill="F9FAFB"/>
            <w:tcMar>
              <w:top w:w="100" w:type="dxa"/>
              <w:bottom w:w="100" w:type="dxa"/>
              <w:left w:w="140" w:type="dxa"/>
              <w:right w:w="140" w:type="dxa"/>
            </w:tcMar>
          </w:tcPr>
          <w:p>
            <w:pPr>
              <w:spacing w:before="40" w:after="40"/>
            </w:pPr>
            <w:r>
              <w:rPr>
                <w:b/>
                <w:sz w:val="18"/>
              </w:rPr>
              <w:t>Description</w:t>
            </w:r>
          </w:p>
        </w:tc>
        <w:tc>
          <w:tcPr>
            <w:tcW w:type="dxa" w:w="2340"/>
            <w:shd w:val="clear" w:color="auto" w:fill="F9FAFB"/>
            <w:tcMar>
              <w:top w:w="100" w:type="dxa"/>
              <w:bottom w:w="100" w:type="dxa"/>
              <w:left w:w="140" w:type="dxa"/>
              <w:right w:w="140" w:type="dxa"/>
            </w:tcMar>
          </w:tcPr>
          <w:p>
            <w:pPr>
              <w:spacing w:before="40" w:after="40"/>
            </w:pPr>
            <w:r>
              <w:rPr>
                <w:sz w:val="18"/>
              </w:rPr>
              <w:t>Text (min 15 chars)</w:t>
            </w:r>
          </w:p>
        </w:tc>
        <w:tc>
          <w:tcPr>
            <w:tcW w:type="dxa" w:w="2340"/>
            <w:shd w:val="clear" w:color="auto" w:fill="F9FAFB"/>
            <w:tcMar>
              <w:top w:w="100" w:type="dxa"/>
              <w:bottom w:w="100" w:type="dxa"/>
              <w:left w:w="140" w:type="dxa"/>
              <w:right w:w="140" w:type="dxa"/>
            </w:tcMar>
          </w:tcPr>
          <w:p>
            <w:pPr>
              <w:spacing w:before="40" w:after="40"/>
            </w:pPr>
            <w:r>
              <w:rPr>
                <w:b/>
                <w:sz w:val="18"/>
              </w:rPr>
              <w:t>Yes</w:t>
            </w:r>
          </w:p>
        </w:tc>
        <w:tc>
          <w:tcPr>
            <w:tcW w:type="dxa" w:w="2340"/>
            <w:shd w:val="clear" w:color="auto" w:fill="F9FAFB"/>
            <w:tcMar>
              <w:top w:w="100" w:type="dxa"/>
              <w:bottom w:w="100" w:type="dxa"/>
              <w:left w:w="140" w:type="dxa"/>
              <w:right w:w="140" w:type="dxa"/>
            </w:tcMar>
          </w:tcPr>
          <w:p>
            <w:pPr>
              <w:spacing w:before="40" w:after="40"/>
            </w:pPr>
            <w:r>
              <w:rPr>
                <w:sz w:val="18"/>
              </w:rPr>
              <w:t>Detailed explanation of steps to reproduce, user expectations, and failure behavior</w:t>
            </w:r>
          </w:p>
        </w:tc>
      </w:tr>
      <w:tr>
        <w:tc>
          <w:tcPr>
            <w:tcW w:type="dxa" w:w="2340"/>
            <w:tcMar>
              <w:top w:w="100" w:type="dxa"/>
              <w:bottom w:w="100" w:type="dxa"/>
              <w:left w:w="140" w:type="dxa"/>
              <w:right w:w="140" w:type="dxa"/>
            </w:tcMar>
          </w:tcPr>
          <w:p>
            <w:pPr>
              <w:spacing w:before="40" w:after="40"/>
            </w:pPr>
            <w:r>
              <w:rPr>
                <w:b/>
                <w:sz w:val="18"/>
              </w:rPr>
              <w:t>Component</w:t>
            </w:r>
          </w:p>
        </w:tc>
        <w:tc>
          <w:tcPr>
            <w:tcW w:type="dxa" w:w="2340"/>
            <w:tcMar>
              <w:top w:w="100" w:type="dxa"/>
              <w:bottom w:w="100" w:type="dxa"/>
              <w:left w:w="140" w:type="dxa"/>
              <w:right w:w="140" w:type="dxa"/>
            </w:tcMar>
          </w:tcPr>
          <w:p>
            <w:pPr>
              <w:spacing w:before="40" w:after="40"/>
            </w:pPr>
            <w:r>
              <w:rPr>
                <w:sz w:val="18"/>
              </w:rPr>
              <w:t>String (optional)</w:t>
            </w:r>
          </w:p>
        </w:tc>
        <w:tc>
          <w:tcPr>
            <w:tcW w:type="dxa" w:w="2340"/>
            <w:tcMar>
              <w:top w:w="100" w:type="dxa"/>
              <w:bottom w:w="100" w:type="dxa"/>
              <w:left w:w="140" w:type="dxa"/>
              <w:right w:w="140" w:type="dxa"/>
            </w:tcMar>
          </w:tcPr>
          <w:p>
            <w:pPr>
              <w:spacing w:before="40" w:after="40"/>
            </w:pPr>
            <w:r>
              <w:rPr>
                <w:sz w:val="18"/>
              </w:rPr>
              <w:t>No</w:t>
            </w:r>
          </w:p>
        </w:tc>
        <w:tc>
          <w:tcPr>
            <w:tcW w:type="dxa" w:w="2340"/>
            <w:tcMar>
              <w:top w:w="100" w:type="dxa"/>
              <w:bottom w:w="100" w:type="dxa"/>
              <w:left w:w="140" w:type="dxa"/>
              <w:right w:w="140" w:type="dxa"/>
            </w:tcMar>
          </w:tcPr>
          <w:p>
            <w:pPr>
              <w:spacing w:before="40" w:after="40"/>
            </w:pPr>
            <w:r>
              <w:rPr>
                <w:sz w:val="18"/>
              </w:rPr>
              <w:t xml:space="preserve">Target architectural module (e.g., </w:t>
            </w:r>
            <w:r>
              <w:rPr>
                <w:rFonts w:ascii="Consolas" w:hAnsi="Consolas"/>
                <w:color w:val="991B1B"/>
                <w:sz w:val="17"/>
              </w:rPr>
              <w:t>Authentication</w:t>
            </w:r>
            <w:r>
              <w:rPr>
                <w:sz w:val="18"/>
              </w:rPr>
              <w:t xml:space="preserve">, </w:t>
            </w:r>
            <w:r>
              <w:rPr>
                <w:rFonts w:ascii="Consolas" w:hAnsi="Consolas"/>
                <w:color w:val="991B1B"/>
                <w:sz w:val="17"/>
              </w:rPr>
              <w:t>Database</w:t>
            </w:r>
            <w:r>
              <w:rPr>
                <w:sz w:val="18"/>
              </w:rPr>
              <w:t xml:space="preserve">, </w:t>
            </w:r>
            <w:r>
              <w:rPr>
                <w:rFonts w:ascii="Consolas" w:hAnsi="Consolas"/>
                <w:color w:val="991B1B"/>
                <w:sz w:val="17"/>
              </w:rPr>
              <w:t>UI</w:t>
            </w:r>
            <w:r>
              <w:rPr>
                <w:sz w:val="18"/>
              </w:rPr>
              <w:t xml:space="preserve">, </w:t>
            </w:r>
            <w:r>
              <w:rPr>
                <w:rFonts w:ascii="Consolas" w:hAnsi="Consolas"/>
                <w:color w:val="991B1B"/>
                <w:sz w:val="17"/>
              </w:rPr>
              <w:t>Networking</w:t>
            </w:r>
            <w:r>
              <w:rPr>
                <w:sz w:val="18"/>
              </w:rPr>
              <w:t>)</w:t>
            </w:r>
          </w:p>
        </w:tc>
      </w:tr>
      <w:tr>
        <w:tc>
          <w:tcPr>
            <w:tcW w:type="dxa" w:w="2340"/>
            <w:shd w:val="clear" w:color="auto" w:fill="F9FAFB"/>
            <w:tcMar>
              <w:top w:w="100" w:type="dxa"/>
              <w:bottom w:w="100" w:type="dxa"/>
              <w:left w:w="140" w:type="dxa"/>
              <w:right w:w="140" w:type="dxa"/>
            </w:tcMar>
          </w:tcPr>
          <w:p>
            <w:pPr>
              <w:spacing w:before="40" w:after="40"/>
            </w:pPr>
            <w:r>
              <w:rPr>
                <w:b/>
                <w:sz w:val="18"/>
              </w:rPr>
              <w:t>Environment</w:t>
            </w:r>
          </w:p>
        </w:tc>
        <w:tc>
          <w:tcPr>
            <w:tcW w:type="dxa" w:w="2340"/>
            <w:shd w:val="clear" w:color="auto" w:fill="F9FAFB"/>
            <w:tcMar>
              <w:top w:w="100" w:type="dxa"/>
              <w:bottom w:w="100" w:type="dxa"/>
              <w:left w:w="140" w:type="dxa"/>
              <w:right w:w="140" w:type="dxa"/>
            </w:tcMar>
          </w:tcPr>
          <w:p>
            <w:pPr>
              <w:spacing w:before="40" w:after="40"/>
            </w:pPr>
            <w:r>
              <w:rPr>
                <w:sz w:val="18"/>
              </w:rPr>
              <w:t>String (optional)</w:t>
            </w:r>
          </w:p>
        </w:tc>
        <w:tc>
          <w:tcPr>
            <w:tcW w:type="dxa" w:w="2340"/>
            <w:shd w:val="clear" w:color="auto" w:fill="F9FAFB"/>
            <w:tcMar>
              <w:top w:w="100" w:type="dxa"/>
              <w:bottom w:w="100" w:type="dxa"/>
              <w:left w:w="140" w:type="dxa"/>
              <w:right w:w="140" w:type="dxa"/>
            </w:tcMar>
          </w:tcPr>
          <w:p>
            <w:pPr>
              <w:spacing w:before="40" w:after="40"/>
            </w:pPr>
            <w:r>
              <w:rPr>
                <w:sz w:val="18"/>
              </w:rPr>
              <w:t>No</w:t>
            </w:r>
          </w:p>
        </w:tc>
        <w:tc>
          <w:tcPr>
            <w:tcW w:type="dxa" w:w="2340"/>
            <w:shd w:val="clear" w:color="auto" w:fill="F9FAFB"/>
            <w:tcMar>
              <w:top w:w="100" w:type="dxa"/>
              <w:bottom w:w="100" w:type="dxa"/>
              <w:left w:w="140" w:type="dxa"/>
              <w:right w:w="140" w:type="dxa"/>
            </w:tcMar>
          </w:tcPr>
          <w:p>
            <w:pPr>
              <w:spacing w:before="40" w:after="40"/>
            </w:pPr>
            <w:r>
              <w:rPr>
                <w:sz w:val="18"/>
              </w:rPr>
              <w:t>Host operating system, browser version, runtime JVM/Python version, or container platform</w:t>
            </w:r>
          </w:p>
        </w:tc>
      </w:tr>
      <w:tr>
        <w:tc>
          <w:tcPr>
            <w:tcW w:type="dxa" w:w="2340"/>
            <w:tcMar>
              <w:top w:w="100" w:type="dxa"/>
              <w:bottom w:w="100" w:type="dxa"/>
              <w:left w:w="140" w:type="dxa"/>
              <w:right w:w="140" w:type="dxa"/>
            </w:tcMar>
          </w:tcPr>
          <w:p>
            <w:pPr>
              <w:spacing w:before="40" w:after="40"/>
            </w:pPr>
            <w:r>
              <w:rPr>
                <w:b/>
                <w:sz w:val="18"/>
              </w:rPr>
              <w:t>Stack Trace</w:t>
            </w:r>
          </w:p>
        </w:tc>
        <w:tc>
          <w:tcPr>
            <w:tcW w:type="dxa" w:w="2340"/>
            <w:tcMar>
              <w:top w:w="100" w:type="dxa"/>
              <w:bottom w:w="100" w:type="dxa"/>
              <w:left w:w="140" w:type="dxa"/>
              <w:right w:w="140" w:type="dxa"/>
            </w:tcMar>
          </w:tcPr>
          <w:p>
            <w:pPr>
              <w:spacing w:before="40" w:after="40"/>
            </w:pPr>
            <w:r>
              <w:rPr>
                <w:sz w:val="18"/>
              </w:rPr>
              <w:t>Text (optional)</w:t>
            </w:r>
          </w:p>
        </w:tc>
        <w:tc>
          <w:tcPr>
            <w:tcW w:type="dxa" w:w="2340"/>
            <w:tcMar>
              <w:top w:w="100" w:type="dxa"/>
              <w:bottom w:w="100" w:type="dxa"/>
              <w:left w:w="140" w:type="dxa"/>
              <w:right w:w="140" w:type="dxa"/>
            </w:tcMar>
          </w:tcPr>
          <w:p>
            <w:pPr>
              <w:spacing w:before="40" w:after="40"/>
            </w:pPr>
            <w:r>
              <w:rPr>
                <w:sz w:val="18"/>
              </w:rPr>
              <w:t>No</w:t>
            </w:r>
          </w:p>
        </w:tc>
        <w:tc>
          <w:tcPr>
            <w:tcW w:type="dxa" w:w="2340"/>
            <w:tcMar>
              <w:top w:w="100" w:type="dxa"/>
              <w:bottom w:w="100" w:type="dxa"/>
              <w:left w:w="140" w:type="dxa"/>
              <w:right w:w="140" w:type="dxa"/>
            </w:tcMar>
          </w:tcPr>
          <w:p>
            <w:pPr>
              <w:spacing w:before="40" w:after="40"/>
            </w:pPr>
            <w:r>
              <w:rPr>
                <w:sz w:val="18"/>
              </w:rPr>
              <w:t>Raw execution stack frame text copied from console or debugger</w:t>
            </w:r>
          </w:p>
        </w:tc>
      </w:tr>
      <w:tr>
        <w:tc>
          <w:tcPr>
            <w:tcW w:type="dxa" w:w="2340"/>
            <w:shd w:val="clear" w:color="auto" w:fill="F9FAFB"/>
            <w:tcMar>
              <w:top w:w="100" w:type="dxa"/>
              <w:bottom w:w="100" w:type="dxa"/>
              <w:left w:w="140" w:type="dxa"/>
              <w:right w:w="140" w:type="dxa"/>
            </w:tcMar>
          </w:tcPr>
          <w:p>
            <w:pPr>
              <w:spacing w:before="40" w:after="40"/>
            </w:pPr>
            <w:r>
              <w:rPr>
                <w:b/>
                <w:sz w:val="18"/>
              </w:rPr>
              <w:t>Error Logs</w:t>
            </w:r>
          </w:p>
        </w:tc>
        <w:tc>
          <w:tcPr>
            <w:tcW w:type="dxa" w:w="2340"/>
            <w:shd w:val="clear" w:color="auto" w:fill="F9FAFB"/>
            <w:tcMar>
              <w:top w:w="100" w:type="dxa"/>
              <w:bottom w:w="100" w:type="dxa"/>
              <w:left w:w="140" w:type="dxa"/>
              <w:right w:w="140" w:type="dxa"/>
            </w:tcMar>
          </w:tcPr>
          <w:p>
            <w:pPr>
              <w:spacing w:before="40" w:after="40"/>
            </w:pPr>
            <w:r>
              <w:rPr>
                <w:sz w:val="18"/>
              </w:rPr>
              <w:t>Text (optional)</w:t>
            </w:r>
          </w:p>
        </w:tc>
        <w:tc>
          <w:tcPr>
            <w:tcW w:type="dxa" w:w="2340"/>
            <w:shd w:val="clear" w:color="auto" w:fill="F9FAFB"/>
            <w:tcMar>
              <w:top w:w="100" w:type="dxa"/>
              <w:bottom w:w="100" w:type="dxa"/>
              <w:left w:w="140" w:type="dxa"/>
              <w:right w:w="140" w:type="dxa"/>
            </w:tcMar>
          </w:tcPr>
          <w:p>
            <w:pPr>
              <w:spacing w:before="40" w:after="40"/>
            </w:pPr>
            <w:r>
              <w:rPr>
                <w:sz w:val="18"/>
              </w:rPr>
              <w:t>No</w:t>
            </w:r>
          </w:p>
        </w:tc>
        <w:tc>
          <w:tcPr>
            <w:tcW w:type="dxa" w:w="2340"/>
            <w:shd w:val="clear" w:color="auto" w:fill="F9FAFB"/>
            <w:tcMar>
              <w:top w:w="100" w:type="dxa"/>
              <w:bottom w:w="100" w:type="dxa"/>
              <w:left w:w="140" w:type="dxa"/>
              <w:right w:w="140" w:type="dxa"/>
            </w:tcMar>
          </w:tcPr>
          <w:p>
            <w:pPr>
              <w:spacing w:before="40" w:after="40"/>
            </w:pPr>
            <w:r>
              <w:rPr>
                <w:sz w:val="18"/>
              </w:rPr>
              <w:t>Log entries, timestamped warnings, or runtime application error outputs</w:t>
            </w:r>
          </w:p>
        </w:tc>
      </w:tr>
    </w:tbl>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w:t>
              <w:br/>
              <w:t>|                                                                               |</w:t>
              <w:br/>
              <w:t>|            [Screenshot: Bug Submission Interface — to be captured             |</w:t>
              <w:br/>
              <w:t>|                        from running application]                              |</w:t>
              <w:br/>
              <w:t>|                                                                               |</w:t>
              <w:br/>
              <w:t>+-------------------------------------------------------------------------------+</w:t>
              <w:br/>
              <w:t>Figure 4.1: Bug Submission Form with Direct Text and File Upload Modalities.</w:t>
            </w:r>
          </w:p>
        </w:tc>
      </w:tr>
    </w:tbl>
    <w:p/>
    <w:p>
      <w:pPr>
        <w:keepNext/>
        <w:spacing w:before="200" w:after="60"/>
      </w:pPr>
      <w:r>
        <w:rPr>
          <w:b/>
          <w:color w:val="2563EB"/>
          <w:sz w:val="24"/>
        </w:rPr>
        <w:t>4.2 Log File &amp; Stack Trace Ingestion</w:t>
      </w:r>
    </w:p>
    <w:p>
      <w:pPr>
        <w:spacing w:before="40" w:after="100" w:line="276" w:lineRule="auto"/>
      </w:pPr>
      <w:r>
        <w:rPr>
          <w:sz w:val="21"/>
        </w:rPr>
        <w:t>In addition to direct manual text entry, the platform features a file upload ingestion system. Users can upload crash dumps or raw operational log files directly:</w:t>
      </w:r>
    </w:p>
    <w:p>
      <w:pPr>
        <w:pStyle w:val="ListBullet"/>
        <w:spacing w:before="20" w:after="20" w:line="276" w:lineRule="auto"/>
      </w:pPr>
      <w:r>
        <w:rPr>
          <w:b/>
          <w:sz w:val="20"/>
        </w:rPr>
        <w:t>Supported File Extensions</w:t>
      </w:r>
      <w:r>
        <w:rPr>
          <w:sz w:val="20"/>
        </w:rPr>
        <w:t xml:space="preserve">: </w:t>
      </w:r>
      <w:r>
        <w:rPr>
          <w:rFonts w:ascii="Consolas" w:hAnsi="Consolas"/>
          <w:color w:val="991B1B"/>
          <w:sz w:val="18"/>
        </w:rPr>
        <w:t>.log</w:t>
      </w:r>
      <w:r>
        <w:rPr>
          <w:sz w:val="20"/>
        </w:rPr>
        <w:t xml:space="preserve">, </w:t>
      </w:r>
      <w:r>
        <w:rPr>
          <w:rFonts w:ascii="Consolas" w:hAnsi="Consolas"/>
          <w:color w:val="991B1B"/>
          <w:sz w:val="18"/>
        </w:rPr>
        <w:t>.txt</w:t>
      </w:r>
      <w:r>
        <w:rPr>
          <w:sz w:val="20"/>
        </w:rPr>
        <w:t>.</w:t>
      </w:r>
    </w:p>
    <w:p>
      <w:pPr>
        <w:pStyle w:val="ListBullet"/>
        <w:spacing w:before="20" w:after="20" w:line="276" w:lineRule="auto"/>
      </w:pPr>
      <w:r>
        <w:rPr>
          <w:b/>
          <w:sz w:val="20"/>
        </w:rPr>
        <w:t>Upload File Size Limit</w:t>
      </w:r>
      <w:r>
        <w:rPr>
          <w:sz w:val="20"/>
        </w:rPr>
        <w:t xml:space="preserve">: Configured up to </w:t>
      </w:r>
      <w:r>
        <w:rPr>
          <w:b/>
          <w:sz w:val="20"/>
        </w:rPr>
        <w:t>10 Megabytes</w:t>
      </w:r>
      <w:r>
        <w:rPr>
          <w:sz w:val="20"/>
        </w:rPr>
        <w:t>.</w:t>
      </w:r>
    </w:p>
    <w:p>
      <w:pPr>
        <w:pStyle w:val="ListBullet"/>
        <w:spacing w:before="20" w:after="20" w:line="276" w:lineRule="auto"/>
      </w:pPr>
      <w:r>
        <w:rPr>
          <w:b/>
          <w:sz w:val="20"/>
        </w:rPr>
        <w:t>MIME Validation</w:t>
      </w:r>
      <w:r>
        <w:rPr>
          <w:sz w:val="20"/>
        </w:rPr>
        <w:t>: Validates text file encodings (UTF-8, ASCII) and blocks executable formats (</w:t>
      </w:r>
      <w:r>
        <w:rPr>
          <w:rFonts w:ascii="Consolas" w:hAnsi="Consolas"/>
          <w:color w:val="991B1B"/>
          <w:sz w:val="18"/>
        </w:rPr>
        <w:t>.exe</w:t>
      </w:r>
      <w:r>
        <w:rPr>
          <w:sz w:val="20"/>
        </w:rPr>
        <w:t xml:space="preserve">, </w:t>
      </w:r>
      <w:r>
        <w:rPr>
          <w:rFonts w:ascii="Consolas" w:hAnsi="Consolas"/>
          <w:color w:val="991B1B"/>
          <w:sz w:val="18"/>
        </w:rPr>
        <w:t>.bin</w:t>
      </w:r>
      <w:r>
        <w:rPr>
          <w:sz w:val="20"/>
        </w:rPr>
        <w:t xml:space="preserve">, </w:t>
      </w:r>
      <w:r>
        <w:rPr>
          <w:rFonts w:ascii="Consolas" w:hAnsi="Consolas"/>
          <w:color w:val="991B1B"/>
          <w:sz w:val="18"/>
        </w:rPr>
        <w:t>.sh</w:t>
      </w:r>
      <w:r>
        <w:rPr>
          <w:sz w:val="20"/>
        </w:rPr>
        <w:t>) via HTTP 400 Bad Request error handling.</w:t>
      </w:r>
    </w:p>
    <w:p>
      <w:pPr>
        <w:keepNext/>
        <w:spacing w:before="200" w:after="60"/>
      </w:pPr>
      <w:r>
        <w:rPr>
          <w:b/>
          <w:color w:val="2563EB"/>
          <w:sz w:val="24"/>
        </w:rPr>
        <w:t>4.3 Ingestion Parsing Heuristics</w:t>
      </w:r>
    </w:p>
    <w:p>
      <w:pPr>
        <w:spacing w:before="40" w:after="100" w:line="276" w:lineRule="auto"/>
      </w:pPr>
      <w:r>
        <w:rPr>
          <w:sz w:val="21"/>
        </w:rPr>
        <w:t xml:space="preserve">When a log file is uploaded via </w:t>
      </w:r>
      <w:r>
        <w:rPr>
          <w:rFonts w:ascii="Consolas" w:hAnsi="Consolas"/>
          <w:color w:val="991B1B"/>
          <w:sz w:val="19"/>
        </w:rPr>
        <w:t>POST /bugs/upload</w:t>
      </w:r>
      <w:r>
        <w:rPr>
          <w:sz w:val="21"/>
        </w:rPr>
        <w:t xml:space="preserve">, the backend invokes </w:t>
      </w:r>
      <w:r>
        <w:rPr>
          <w:rFonts w:ascii="Consolas" w:hAnsi="Consolas"/>
          <w:color w:val="991B1B"/>
          <w:sz w:val="19"/>
        </w:rPr>
        <w:t>parse_uploaded_log_file()</w:t>
      </w:r>
      <w:r>
        <w:rPr>
          <w:sz w:val="21"/>
        </w:rPr>
        <w:t xml:space="preserve"> in </w:t>
      </w:r>
      <w:r>
        <w:rPr>
          <w:color w:val="2563EB"/>
          <w:sz w:val="21"/>
          <w:u w:val="single"/>
        </w:rPr>
        <w:t>`backend/app/utils/parsers.py`</w:t>
      </w:r>
      <w:r>
        <w:rPr>
          <w:sz w:val="21"/>
        </w:rPr>
        <w:t>. This function automatically splits unstructured log dumps into clean database fields:</w:t>
      </w:r>
    </w:p>
    <w:p>
      <w:pPr>
        <w:pStyle w:val="ListNumber"/>
        <w:spacing w:before="20" w:after="20" w:line="276" w:lineRule="auto"/>
      </w:pPr>
      <w:r>
        <w:rPr>
          <w:b/>
          <w:sz w:val="20"/>
        </w:rPr>
        <w:t>Title Extraction</w:t>
      </w:r>
      <w:r>
        <w:rPr>
          <w:sz w:val="20"/>
        </w:rPr>
        <w:t>: Automatically inspects the first non-comment line of the uploaded file and assigns it as the tentative title.</w:t>
      </w:r>
    </w:p>
    <w:p>
      <w:pPr>
        <w:pStyle w:val="ListNumber"/>
        <w:spacing w:before="20" w:after="20" w:line="276" w:lineRule="auto"/>
      </w:pPr>
      <w:r>
        <w:rPr>
          <w:b/>
          <w:sz w:val="20"/>
        </w:rPr>
        <w:t>Stack Trace Detection</w:t>
      </w:r>
      <w:r>
        <w:rPr>
          <w:sz w:val="20"/>
        </w:rPr>
        <w:t>: Identifies lines starting with standard stack frame indicators (</w:t>
      </w:r>
      <w:r>
        <w:rPr>
          <w:rFonts w:ascii="Consolas" w:hAnsi="Consolas"/>
          <w:color w:val="991B1B"/>
          <w:sz w:val="18"/>
        </w:rPr>
        <w:t>"at "</w:t>
      </w:r>
      <w:r>
        <w:rPr>
          <w:sz w:val="20"/>
        </w:rPr>
        <w:t xml:space="preserve">, </w:t>
      </w:r>
      <w:r>
        <w:rPr>
          <w:rFonts w:ascii="Consolas" w:hAnsi="Consolas"/>
          <w:color w:val="991B1B"/>
          <w:sz w:val="18"/>
        </w:rPr>
        <w:t>"Traceback"</w:t>
      </w:r>
      <w:r>
        <w:rPr>
          <w:sz w:val="20"/>
        </w:rPr>
        <w:t xml:space="preserve">, </w:t>
      </w:r>
      <w:r>
        <w:rPr>
          <w:rFonts w:ascii="Consolas" w:hAnsi="Consolas"/>
          <w:color w:val="991B1B"/>
          <w:sz w:val="18"/>
        </w:rPr>
        <w:t>"File ""</w:t>
      </w:r>
      <w:r>
        <w:rPr>
          <w:sz w:val="20"/>
        </w:rPr>
        <w:t xml:space="preserve">, </w:t>
      </w:r>
      <w:r>
        <w:rPr>
          <w:rFonts w:ascii="Consolas" w:hAnsi="Consolas"/>
          <w:color w:val="991B1B"/>
          <w:sz w:val="18"/>
        </w:rPr>
        <w:t>"Exception in"</w:t>
      </w:r>
      <w:r>
        <w:rPr>
          <w:sz w:val="20"/>
        </w:rPr>
        <w:t xml:space="preserve">, </w:t>
      </w:r>
      <w:r>
        <w:rPr>
          <w:rFonts w:ascii="Consolas" w:hAnsi="Consolas"/>
          <w:color w:val="991B1B"/>
          <w:sz w:val="18"/>
        </w:rPr>
        <w:t>"Crash [@"</w:t>
      </w:r>
      <w:r>
        <w:rPr>
          <w:sz w:val="20"/>
        </w:rPr>
        <w:t xml:space="preserve">) and aggregates them into the </w:t>
      </w:r>
      <w:r>
        <w:rPr>
          <w:rFonts w:ascii="Consolas" w:hAnsi="Consolas"/>
          <w:color w:val="991B1B"/>
          <w:sz w:val="18"/>
        </w:rPr>
        <w:t>stack_trace</w:t>
      </w:r>
      <w:r>
        <w:rPr>
          <w:sz w:val="20"/>
        </w:rPr>
        <w:t xml:space="preserve"> field.</w:t>
      </w:r>
    </w:p>
    <w:p>
      <w:pPr>
        <w:pStyle w:val="ListNumber"/>
        <w:spacing w:before="20" w:after="20" w:line="276" w:lineRule="auto"/>
      </w:pPr>
      <w:r>
        <w:rPr>
          <w:b/>
          <w:sz w:val="20"/>
        </w:rPr>
        <w:t>Error Log Extraction</w:t>
      </w:r>
      <w:r>
        <w:rPr>
          <w:sz w:val="20"/>
        </w:rPr>
        <w:t>: Isolates timestamped warning/error statements (</w:t>
      </w:r>
      <w:r>
        <w:rPr>
          <w:rFonts w:ascii="Consolas" w:hAnsi="Consolas"/>
          <w:color w:val="991B1B"/>
          <w:sz w:val="18"/>
        </w:rPr>
        <w:t>[ERROR]</w:t>
      </w:r>
      <w:r>
        <w:rPr>
          <w:sz w:val="20"/>
        </w:rPr>
        <w:t xml:space="preserve">, </w:t>
      </w:r>
      <w:r>
        <w:rPr>
          <w:rFonts w:ascii="Consolas" w:hAnsi="Consolas"/>
          <w:color w:val="991B1B"/>
          <w:sz w:val="18"/>
        </w:rPr>
        <w:t>[WARN]</w:t>
      </w:r>
      <w:r>
        <w:rPr>
          <w:sz w:val="20"/>
        </w:rPr>
        <w:t xml:space="preserve">, </w:t>
      </w:r>
      <w:r>
        <w:rPr>
          <w:rFonts w:ascii="Consolas" w:hAnsi="Consolas"/>
          <w:color w:val="991B1B"/>
          <w:sz w:val="18"/>
        </w:rPr>
        <w:t>FATAL</w:t>
      </w:r>
      <w:r>
        <w:rPr>
          <w:sz w:val="20"/>
        </w:rPr>
        <w:t xml:space="preserve">) and populates the </w:t>
      </w:r>
      <w:r>
        <w:rPr>
          <w:rFonts w:ascii="Consolas" w:hAnsi="Consolas"/>
          <w:color w:val="991B1B"/>
          <w:sz w:val="18"/>
        </w:rPr>
        <w:t>error_logs</w:t>
      </w:r>
      <w:r>
        <w:rPr>
          <w:sz w:val="20"/>
        </w:rPr>
        <w:t xml:space="preserve"> field.</w:t>
      </w:r>
    </w:p>
    <w:p>
      <w:pPr>
        <w:pStyle w:val="ListNumber"/>
        <w:spacing w:before="20" w:after="20" w:line="276" w:lineRule="auto"/>
      </w:pPr>
      <w:r>
        <w:rPr>
          <w:b/>
          <w:sz w:val="20"/>
        </w:rPr>
        <w:t>Description Generation</w:t>
      </w:r>
      <w:r>
        <w:rPr>
          <w:sz w:val="20"/>
        </w:rPr>
        <w:t>: Generates an informative summary stating the original filename, total line count, and a preview of the initial log headers.</w:t>
      </w:r>
    </w:p>
    <w:p>
      <w:pPr>
        <w:keepNext/>
        <w:spacing w:before="200" w:after="60"/>
      </w:pPr>
      <w:r>
        <w:rPr>
          <w:b/>
          <w:color w:val="2563EB"/>
          <w:sz w:val="24"/>
        </w:rPr>
        <w:t>4.4 Source Files &amp; UI Artifacts</w:t>
      </w:r>
    </w:p>
    <w:p>
      <w:pPr>
        <w:pStyle w:val="ListBullet"/>
        <w:spacing w:before="20" w:after="20" w:line="276" w:lineRule="auto"/>
      </w:pPr>
      <w:r>
        <w:rPr>
          <w:b/>
          <w:sz w:val="20"/>
        </w:rPr>
        <w:t>Frontend Form</w:t>
      </w:r>
      <w:r>
        <w:rPr>
          <w:sz w:val="20"/>
        </w:rPr>
        <w:t xml:space="preserve">: </w:t>
      </w:r>
      <w:r>
        <w:rPr>
          <w:color w:val="2563EB"/>
          <w:sz w:val="20"/>
          <w:u w:val="single"/>
        </w:rPr>
        <w:t>`frontend/src/pages/SubmitBugPage.jsx`</w:t>
      </w:r>
    </w:p>
    <w:p>
      <w:pPr>
        <w:pStyle w:val="ListBullet"/>
        <w:spacing w:before="20" w:after="20" w:line="276" w:lineRule="auto"/>
      </w:pPr>
      <w:r>
        <w:rPr>
          <w:b/>
          <w:sz w:val="20"/>
        </w:rPr>
        <w:t>Frontend API Client</w:t>
      </w:r>
      <w:r>
        <w:rPr>
          <w:sz w:val="20"/>
        </w:rPr>
        <w:t xml:space="preserve">: </w:t>
      </w:r>
      <w:r>
        <w:rPr>
          <w:color w:val="2563EB"/>
          <w:sz w:val="20"/>
          <w:u w:val="single"/>
        </w:rPr>
        <w:t>`frontend/src/api/bugs.js`</w:t>
      </w:r>
    </w:p>
    <w:p>
      <w:pPr>
        <w:pStyle w:val="ListBullet"/>
        <w:spacing w:before="20" w:after="20" w:line="276" w:lineRule="auto"/>
      </w:pPr>
      <w:r>
        <w:rPr>
          <w:b/>
          <w:sz w:val="20"/>
        </w:rPr>
        <w:t>Backend API Endpoints</w:t>
      </w:r>
      <w:r>
        <w:rPr>
          <w:sz w:val="20"/>
        </w:rPr>
        <w:t xml:space="preserve">: </w:t>
      </w:r>
      <w:r>
        <w:rPr>
          <w:color w:val="2563EB"/>
          <w:sz w:val="20"/>
          <w:u w:val="single"/>
        </w:rPr>
        <w:t>`backend/app/api/bugs.py`</w:t>
      </w:r>
      <w:r>
        <w:rPr>
          <w:sz w:val="20"/>
        </w:rPr>
        <w:t xml:space="preserve"> (</w:t>
      </w:r>
      <w:r>
        <w:rPr>
          <w:rFonts w:ascii="Consolas" w:hAnsi="Consolas"/>
          <w:color w:val="991B1B"/>
          <w:sz w:val="18"/>
        </w:rPr>
        <w:t>POST /bugs</w:t>
      </w:r>
      <w:r>
        <w:rPr>
          <w:sz w:val="20"/>
        </w:rPr>
        <w:t xml:space="preserve">, </w:t>
      </w:r>
      <w:r>
        <w:rPr>
          <w:rFonts w:ascii="Consolas" w:hAnsi="Consolas"/>
          <w:color w:val="991B1B"/>
          <w:sz w:val="18"/>
        </w:rPr>
        <w:t>POST /bugs/upload</w:t>
      </w:r>
      <w:r>
        <w:rPr>
          <w:sz w:val="20"/>
        </w:rPr>
        <w:t>)</w:t>
      </w:r>
    </w:p>
    <w:p>
      <w:pPr>
        <w:pStyle w:val="ListBullet"/>
        <w:spacing w:before="20" w:after="20" w:line="276" w:lineRule="auto"/>
      </w:pPr>
      <w:r>
        <w:rPr>
          <w:b/>
          <w:sz w:val="20"/>
        </w:rPr>
        <w:t>Parsing Utilities</w:t>
      </w:r>
      <w:r>
        <w:rPr>
          <w:sz w:val="20"/>
        </w:rPr>
        <w:t xml:space="preserve">: </w:t>
      </w:r>
      <w:r>
        <w:rPr>
          <w:color w:val="2563EB"/>
          <w:sz w:val="20"/>
          <w:u w:val="single"/>
        </w:rPr>
        <w:t>`backend/app/utils/parsers.py`</w:t>
      </w:r>
    </w:p>
    <w:p>
      <w:pPr>
        <w:spacing w:before="120" w:after="120"/>
      </w:pPr>
      <w:r>
        <w:rPr>
          <w:color w:val="9CA3AF"/>
        </w:rPr>
        <w:t>?????????????????????????????????????????????</w:t>
      </w:r>
    </w:p>
    <w:p>
      <w:pPr>
        <w:keepNext/>
        <w:spacing w:before="360" w:after="120"/>
      </w:pPr>
      <w:r>
        <w:rPr>
          <w:b/>
          <w:color w:val="1E3A8A"/>
          <w:sz w:val="36"/>
        </w:rPr>
        <w:t>Section 5 — Historical Defect Knowledge Base</w:t>
      </w:r>
    </w:p>
    <w:p>
      <w:pPr>
        <w:keepNext/>
        <w:spacing w:before="200" w:after="60"/>
      </w:pPr>
      <w:r>
        <w:rPr>
          <w:b/>
          <w:color w:val="2563EB"/>
          <w:sz w:val="24"/>
        </w:rPr>
        <w:t>5.1 Purpose &amp; Role in Diagnostics</w:t>
      </w:r>
    </w:p>
    <w:p>
      <w:pPr>
        <w:spacing w:before="40" w:after="100" w:line="276" w:lineRule="auto"/>
      </w:pPr>
      <w:r>
        <w:rPr>
          <w:sz w:val="21"/>
        </w:rPr>
        <w:t>A central limitation of conventional bug trackers is that they treat each newly reported defect as an isolated incident. In reality, modern software defects frequently exhibit strong recurrence patterns: similar memory leaks, concurrency race conditions, null pointer dereferences, and socket timeout patterns have typically been encountered and solved before.</w:t>
      </w:r>
    </w:p>
    <w:p>
      <w:pPr>
        <w:spacing w:before="40" w:after="100" w:line="276" w:lineRule="auto"/>
      </w:pPr>
      <w:r>
        <w:rPr>
          <w:sz w:val="21"/>
        </w:rPr>
        <w:t xml:space="preserve">The </w:t>
      </w:r>
      <w:r>
        <w:rPr>
          <w:b/>
          <w:sz w:val="21"/>
        </w:rPr>
        <w:t>Historical Defect Knowledge Base</w:t>
      </w:r>
      <w:r>
        <w:rPr>
          <w:sz w:val="21"/>
        </w:rPr>
        <w:t xml:space="preserve"> serves as the empirical ground-truth repository of the platform. It provides high-quality software engineering precedents that ground the </w:t>
      </w:r>
      <w:r>
        <w:rPr>
          <w:b/>
          <w:sz w:val="21"/>
        </w:rPr>
        <w:t>Root Cause Agent</w:t>
      </w:r>
      <w:r>
        <w:rPr>
          <w:sz w:val="21"/>
        </w:rPr>
        <w:t xml:space="preserve">, inform the </w:t>
      </w:r>
      <w:r>
        <w:rPr>
          <w:b/>
          <w:sz w:val="21"/>
        </w:rPr>
        <w:t>Duplicate Detection Agent</w:t>
      </w:r>
      <w:r>
        <w:rPr>
          <w:sz w:val="21"/>
        </w:rPr>
        <w:t xml:space="preserve">, and furnish verified code patches for the </w:t>
      </w:r>
      <w:r>
        <w:rPr>
          <w:b/>
          <w:sz w:val="21"/>
        </w:rPr>
        <w:t>Remediation Agent</w:t>
      </w:r>
      <w:r>
        <w:rPr>
          <w:sz w:val="21"/>
        </w:rPr>
        <w:t>.</w:t>
      </w:r>
    </w:p>
    <w:p>
      <w:pPr>
        <w:keepNext/>
        <w:spacing w:before="200" w:after="60"/>
      </w:pPr>
      <w:r>
        <w:rPr>
          <w:b/>
          <w:color w:val="2563EB"/>
          <w:sz w:val="24"/>
        </w:rPr>
        <w:t>5.2 Open-Source Historical Repositories (Mozilla, Apache, Eclipse)</w:t>
      </w:r>
    </w:p>
    <w:p>
      <w:pPr>
        <w:spacing w:before="40" w:after="100" w:line="276" w:lineRule="auto"/>
      </w:pPr>
      <w:r>
        <w:rPr>
          <w:sz w:val="21"/>
        </w:rPr>
        <w:t>The platform is seeded with curated defect repositories extracted from major open-source ecosystems:</w:t>
      </w:r>
    </w:p>
    <w:p>
      <w:pPr>
        <w:pStyle w:val="ListBullet"/>
        <w:spacing w:before="20" w:after="20" w:line="276" w:lineRule="auto"/>
      </w:pPr>
      <w:r>
        <w:rPr>
          <w:b/>
          <w:sz w:val="20"/>
        </w:rPr>
        <w:t>Mozilla Bugzilla</w:t>
      </w:r>
      <w:r>
        <w:rPr>
          <w:sz w:val="20"/>
        </w:rPr>
        <w:t>: Desktop and browser runtime defects from Firefox and Gecko, characterized by C++ access violations, native thread assertions, and stream cancellation crashes.</w:t>
      </w:r>
    </w:p>
    <w:p>
      <w:pPr>
        <w:pStyle w:val="ListBullet"/>
        <w:spacing w:before="20" w:after="20" w:line="276" w:lineRule="auto"/>
      </w:pPr>
      <w:r>
        <w:rPr>
          <w:b/>
          <w:sz w:val="20"/>
        </w:rPr>
        <w:t>Apache Jira</w:t>
      </w:r>
      <w:r>
        <w:rPr>
          <w:sz w:val="20"/>
        </w:rPr>
        <w:t>: High-throughput distributed systems defects from Hadoop, Lucene, and Commons, featuring Java concurrency deadlocks, I/O connection starvation, and configuration timeouts.</w:t>
      </w:r>
    </w:p>
    <w:p>
      <w:pPr>
        <w:pStyle w:val="ListBullet"/>
        <w:spacing w:before="20" w:after="20" w:line="276" w:lineRule="auto"/>
      </w:pPr>
      <w:r>
        <w:rPr>
          <w:b/>
          <w:sz w:val="20"/>
        </w:rPr>
        <w:t>Eclipse Bugzilla</w:t>
      </w:r>
      <w:r>
        <w:rPr>
          <w:sz w:val="20"/>
        </w:rPr>
        <w:t>: Rich client and IDE runtime defects, characterized by SWT thread access violations, class loader exceptions, and UI event loop locks.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w:t>
              <w:br/>
              <w:t>|                                                                               |</w:t>
              <w:br/>
              <w:t>|            [Screenshot: Historical Defect Knowledge Base Explorer —           |</w:t>
              <w:br/>
              <w:t>|                     to be captured from running application]                  |</w:t>
              <w:br/>
              <w:t>|                                                                               |</w:t>
              <w:br/>
              <w:t>+-------------------------------------------------------------------------------+</w:t>
              <w:br/>
              <w:t>Figure 5.1: Knowledge Base Explorer Interface with Source Filtering and Live Search.</w:t>
            </w:r>
          </w:p>
        </w:tc>
      </w:tr>
    </w:tbl>
    <w:p/>
    <w:p>
      <w:pPr>
        <w:keepNext/>
        <w:spacing w:before="200" w:after="60"/>
      </w:pPr>
      <w:r>
        <w:rPr>
          <w:b/>
          <w:color w:val="2563EB"/>
          <w:sz w:val="24"/>
        </w:rPr>
        <w:t>5.3 Platform-Contributed Defect Records</w:t>
      </w:r>
    </w:p>
    <w:p>
      <w:pPr>
        <w:spacing w:before="40" w:after="100" w:line="276" w:lineRule="auto"/>
      </w:pPr>
      <w:r>
        <w:rPr>
          <w:sz w:val="21"/>
        </w:rPr>
        <w:t xml:space="preserve">Through the </w:t>
      </w:r>
      <w:r>
        <w:rPr>
          <w:b/>
          <w:sz w:val="21"/>
        </w:rPr>
        <w:t>Knowledge Base Growth Mechanism</w:t>
      </w:r>
      <w:r>
        <w:rPr>
          <w:sz w:val="21"/>
        </w:rPr>
        <w:t xml:space="preserve"> (M4.2), the knowledge base is not static. When a platform defect is successfully resolved by an engineer and its fix is verified through the Quality Gate, it is assigned a permanent identifier (</w:t>
      </w:r>
      <w:r>
        <w:rPr>
          <w:rFonts w:ascii="Consolas" w:hAnsi="Consolas"/>
          <w:color w:val="991B1B"/>
          <w:sz w:val="19"/>
        </w:rPr>
        <w:t>PLATFORM-&lt;HEX&gt;</w:t>
      </w:r>
      <w:r>
        <w:rPr>
          <w:sz w:val="21"/>
        </w:rPr>
        <w:t xml:space="preserve">) and indexed with </w:t>
      </w:r>
      <w:r>
        <w:rPr>
          <w:rFonts w:ascii="Consolas" w:hAnsi="Consolas"/>
          <w:color w:val="991B1B"/>
          <w:sz w:val="19"/>
        </w:rPr>
        <w:t>dataset_source="Platform"</w:t>
      </w:r>
      <w:r>
        <w:rPr>
          <w:sz w:val="21"/>
        </w:rPr>
        <w:t>. These platform-contributed records immediately participate in all future RAG retrieval queries.</w:t>
      </w:r>
    </w:p>
    <w:p>
      <w:pPr>
        <w:keepNext/>
        <w:spacing w:before="200" w:after="60"/>
      </w:pPr>
      <w:r>
        <w:rPr>
          <w:b/>
          <w:color w:val="2563EB"/>
          <w:sz w:val="24"/>
        </w:rPr>
        <w:t>5.4 Database Storage &amp; Index Statistics</w:t>
      </w:r>
    </w:p>
    <w:p>
      <w:pPr>
        <w:spacing w:before="40" w:after="100" w:line="276" w:lineRule="auto"/>
      </w:pPr>
      <w:r>
        <w:rPr>
          <w:sz w:val="21"/>
        </w:rPr>
        <w:t>The audited state of the knowledge base demonstrates clean dual-store synchronization:</w:t>
      </w:r>
    </w:p>
    <w:p>
      <w:pPr>
        <w:pStyle w:val="ListBullet"/>
        <w:spacing w:before="20" w:after="20" w:line="276" w:lineRule="auto"/>
      </w:pPr>
      <w:r>
        <w:rPr>
          <w:b/>
          <w:sz w:val="20"/>
        </w:rPr>
        <w:t>Relational Defect Records (`historical_defects` table)</w:t>
      </w:r>
      <w:r>
        <w:rPr>
          <w:sz w:val="20"/>
        </w:rPr>
        <w:t xml:space="preserve">: </w:t>
      </w:r>
      <w:r>
        <w:rPr>
          <w:b/>
          <w:sz w:val="20"/>
        </w:rPr>
        <w:t>14 baseline historical records</w:t>
      </w:r>
      <w:r>
        <w:rPr>
          <w:sz w:val="20"/>
        </w:rPr>
        <w:t xml:space="preserve"> seeded in SQLite across Mozilla (5), Apache (5), and Eclipse (4).</w:t>
      </w:r>
    </w:p>
    <w:p>
      <w:pPr>
        <w:pStyle w:val="ListBullet"/>
        <w:spacing w:before="20" w:after="20" w:line="276" w:lineRule="auto"/>
      </w:pPr>
      <w:r>
        <w:rPr>
          <w:b/>
          <w:sz w:val="20"/>
        </w:rPr>
        <w:t>ChromaDB Vector Chunks (`historical_defects` collection)</w:t>
      </w:r>
      <w:r>
        <w:rPr>
          <w:sz w:val="20"/>
        </w:rPr>
        <w:t xml:space="preserve">: </w:t>
      </w:r>
      <w:r>
        <w:rPr>
          <w:b/>
          <w:sz w:val="20"/>
        </w:rPr>
        <w:t>51 active dense vector chunks</w:t>
      </w:r>
      <w:r>
        <w:rPr>
          <w:sz w:val="20"/>
        </w:rPr>
        <w:t xml:space="preserve"> (dimension: 384) indexed via HNSW.</w:t>
      </w:r>
    </w:p>
    <w:p>
      <w:pPr>
        <w:pStyle w:val="ListBullet"/>
        <w:spacing w:before="20" w:after="20" w:line="276" w:lineRule="auto"/>
      </w:pPr>
      <w:r>
        <w:rPr>
          <w:b/>
          <w:sz w:val="20"/>
        </w:rPr>
        <w:t>Query Interfaces</w:t>
      </w:r>
      <w:r>
        <w:rPr>
          <w:sz w:val="20"/>
        </w:rPr>
        <w:t>:</w:t>
      </w:r>
    </w:p>
    <w:p>
      <w:pPr>
        <w:pStyle w:val="ListBullet"/>
        <w:spacing w:before="20" w:after="20" w:line="276" w:lineRule="auto"/>
      </w:pPr>
      <w:r>
        <w:rPr>
          <w:sz w:val="20"/>
        </w:rPr>
        <w:t xml:space="preserve">Relational filtering by source, project, or component via </w:t>
      </w:r>
      <w:r>
        <w:rPr>
          <w:rFonts w:ascii="Consolas" w:hAnsi="Consolas"/>
          <w:color w:val="991B1B"/>
          <w:sz w:val="18"/>
        </w:rPr>
        <w:t>GET /api/knowledge-base/defects</w:t>
      </w:r>
      <w:r>
        <w:rPr>
          <w:sz w:val="20"/>
        </w:rPr>
        <w:t>.</w:t>
      </w:r>
    </w:p>
    <w:p>
      <w:pPr>
        <w:pStyle w:val="ListBullet"/>
        <w:spacing w:before="20" w:after="20" w:line="276" w:lineRule="auto"/>
      </w:pPr>
      <w:r>
        <w:rPr>
          <w:sz w:val="20"/>
        </w:rPr>
        <w:t xml:space="preserve">Semantic vector similarity retrieval via </w:t>
      </w:r>
      <w:r>
        <w:rPr>
          <w:rFonts w:ascii="Consolas" w:hAnsi="Consolas"/>
          <w:color w:val="991B1B"/>
          <w:sz w:val="18"/>
        </w:rPr>
        <w:t>POST /api/knowledge-base/search</w:t>
      </w:r>
      <w:r>
        <w:rPr>
          <w:sz w:val="20"/>
        </w:rPr>
        <w:t>.</w:t>
      </w:r>
    </w:p>
    <w:p>
      <w:pPr>
        <w:pStyle w:val="ListBullet"/>
        <w:spacing w:before="20" w:after="20" w:line="276" w:lineRule="auto"/>
      </w:pPr>
      <w:r>
        <w:rPr>
          <w:sz w:val="20"/>
        </w:rPr>
        <w:t xml:space="preserve">Aggregated source counts via </w:t>
      </w:r>
      <w:r>
        <w:rPr>
          <w:rFonts w:ascii="Consolas" w:hAnsi="Consolas"/>
          <w:color w:val="991B1B"/>
          <w:sz w:val="18"/>
        </w:rPr>
        <w:t>GET /api/knowledge-base/stats</w:t>
      </w:r>
      <w:r>
        <w:rPr>
          <w:sz w:val="20"/>
        </w:rPr>
        <w:t>.</w:t>
      </w:r>
    </w:p>
    <w:p>
      <w:pPr>
        <w:spacing w:before="120" w:after="120"/>
      </w:pPr>
      <w:r>
        <w:rPr>
          <w:color w:val="9CA3AF"/>
        </w:rPr>
        <w:t>?????????????????????????????????????????????</w:t>
      </w:r>
    </w:p>
    <w:p>
      <w:pPr>
        <w:keepNext/>
        <w:spacing w:before="360" w:after="120"/>
      </w:pPr>
      <w:r>
        <w:rPr>
          <w:b/>
          <w:color w:val="1E3A8A"/>
          <w:sz w:val="36"/>
        </w:rPr>
        <w:t>Section 6 — Data Model &amp; Schema Specifications</w:t>
      </w:r>
    </w:p>
    <w:p>
      <w:pPr>
        <w:keepNext/>
        <w:spacing w:before="200" w:after="60"/>
      </w:pPr>
      <w:r>
        <w:rPr>
          <w:b/>
          <w:color w:val="2563EB"/>
          <w:sz w:val="24"/>
        </w:rPr>
        <w:t>6.1 Relational Database Schema (SQLAlchemy)</w:t>
      </w:r>
    </w:p>
    <w:p>
      <w:pPr>
        <w:spacing w:before="40" w:after="100" w:line="276" w:lineRule="auto"/>
      </w:pPr>
      <w:r>
        <w:rPr>
          <w:sz w:val="21"/>
        </w:rPr>
        <w:t xml:space="preserve">The relational persistence layer is managed via SQLAlchemy ORM models mapped to SQLite tables in </w:t>
      </w:r>
      <w:r>
        <w:rPr>
          <w:color w:val="2563EB"/>
          <w:sz w:val="21"/>
          <w:u w:val="single"/>
        </w:rPr>
        <w:t>`backend/app/models/`</w:t>
      </w:r>
      <w:r>
        <w:rPr>
          <w:sz w:val="21"/>
        </w:rPr>
        <w:t>:</w:t>
      </w:r>
    </w:p>
    <w:p>
      <w:pPr>
        <w:keepNext/>
        <w:spacing w:before="160" w:after="40"/>
      </w:pPr>
      <w:r>
        <w:rPr>
          <w:b/>
          <w:color w:val="374151"/>
          <w:sz w:val="21"/>
        </w:rPr>
        <w:t>1. `users` Table ([`backend/app/models/user.py`](file:///C:/Users/HP/Desktop/intelligent-bug-diagnosis-platform-internship/backend/app/models/user.py))</w:t>
      </w:r>
    </w:p>
    <w:p>
      <w:pPr>
        <w:spacing w:before="40" w:after="100" w:line="276" w:lineRule="auto"/>
      </w:pPr>
      <w:r>
        <w:rPr>
          <w:sz w:val="21"/>
        </w:rPr>
        <w:t>Stores platform user credentials and administrative access roles.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2340"/>
            <w:shd w:val="clear" w:color="auto" w:fill="1E3A8A"/>
            <w:tcMar>
              <w:top w:w="140" w:type="dxa"/>
              <w:bottom w:w="140" w:type="dxa"/>
              <w:left w:w="160" w:type="dxa"/>
              <w:right w:w="160" w:type="dxa"/>
            </w:tcMar>
          </w:tcPr>
          <w:p>
            <w:pPr>
              <w:spacing w:before="40" w:after="40"/>
            </w:pPr>
            <w:r>
              <w:rPr>
                <w:b/>
                <w:color w:val="FFFFFF"/>
                <w:sz w:val="19"/>
              </w:rPr>
              <w:t>Column</w:t>
            </w:r>
          </w:p>
        </w:tc>
        <w:tc>
          <w:tcPr>
            <w:tcW w:type="dxa" w:w="2340"/>
            <w:shd w:val="clear" w:color="auto" w:fill="1E3A8A"/>
            <w:tcMar>
              <w:top w:w="140" w:type="dxa"/>
              <w:bottom w:w="140" w:type="dxa"/>
              <w:left w:w="160" w:type="dxa"/>
              <w:right w:w="160" w:type="dxa"/>
            </w:tcMar>
          </w:tcPr>
          <w:p>
            <w:pPr>
              <w:spacing w:before="40" w:after="40"/>
            </w:pPr>
            <w:r>
              <w:rPr>
                <w:b/>
                <w:color w:val="FFFFFF"/>
                <w:sz w:val="19"/>
              </w:rPr>
              <w:t>Type</w:t>
            </w:r>
          </w:p>
        </w:tc>
        <w:tc>
          <w:tcPr>
            <w:tcW w:type="dxa" w:w="2340"/>
            <w:shd w:val="clear" w:color="auto" w:fill="1E3A8A"/>
            <w:tcMar>
              <w:top w:w="140" w:type="dxa"/>
              <w:bottom w:w="140" w:type="dxa"/>
              <w:left w:w="160" w:type="dxa"/>
              <w:right w:w="160" w:type="dxa"/>
            </w:tcMar>
          </w:tcPr>
          <w:p>
            <w:pPr>
              <w:spacing w:before="40" w:after="40"/>
            </w:pPr>
            <w:r>
              <w:rPr>
                <w:b/>
                <w:color w:val="FFFFFF"/>
                <w:sz w:val="19"/>
              </w:rPr>
              <w:t>Constraints</w:t>
            </w:r>
          </w:p>
        </w:tc>
        <w:tc>
          <w:tcPr>
            <w:tcW w:type="dxa" w:w="2340"/>
            <w:shd w:val="clear" w:color="auto" w:fill="1E3A8A"/>
            <w:tcMar>
              <w:top w:w="140" w:type="dxa"/>
              <w:bottom w:w="140" w:type="dxa"/>
              <w:left w:w="160" w:type="dxa"/>
              <w:right w:w="160" w:type="dxa"/>
            </w:tcMar>
          </w:tcPr>
          <w:p>
            <w:pPr>
              <w:spacing w:before="40" w:after="40"/>
            </w:pPr>
            <w:r>
              <w:rPr>
                <w:b/>
                <w:color w:val="FFFFFF"/>
                <w:sz w:val="19"/>
              </w:rPr>
              <w:t>Description</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id</w:t>
            </w:r>
          </w:p>
        </w:tc>
        <w:tc>
          <w:tcPr>
            <w:tcW w:type="dxa" w:w="2340"/>
            <w:tcMar>
              <w:top w:w="100" w:type="dxa"/>
              <w:bottom w:w="100" w:type="dxa"/>
              <w:left w:w="140" w:type="dxa"/>
              <w:right w:w="140" w:type="dxa"/>
            </w:tcMar>
          </w:tcPr>
          <w:p>
            <w:pPr>
              <w:spacing w:before="40" w:after="40"/>
            </w:pPr>
            <w:r>
              <w:rPr>
                <w:sz w:val="18"/>
              </w:rPr>
              <w:t>VARCHAR(36)</w:t>
            </w:r>
          </w:p>
        </w:tc>
        <w:tc>
          <w:tcPr>
            <w:tcW w:type="dxa" w:w="2340"/>
            <w:tcMar>
              <w:top w:w="100" w:type="dxa"/>
              <w:bottom w:w="100" w:type="dxa"/>
              <w:left w:w="140" w:type="dxa"/>
              <w:right w:w="140" w:type="dxa"/>
            </w:tcMar>
          </w:tcPr>
          <w:p>
            <w:pPr>
              <w:spacing w:before="40" w:after="40"/>
            </w:pPr>
            <w:r>
              <w:rPr>
                <w:sz w:val="18"/>
              </w:rPr>
              <w:t>Primary Key, UUID</w:t>
            </w:r>
          </w:p>
        </w:tc>
        <w:tc>
          <w:tcPr>
            <w:tcW w:type="dxa" w:w="2340"/>
            <w:tcMar>
              <w:top w:w="100" w:type="dxa"/>
              <w:bottom w:w="100" w:type="dxa"/>
              <w:left w:w="140" w:type="dxa"/>
              <w:right w:w="140" w:type="dxa"/>
            </w:tcMar>
          </w:tcPr>
          <w:p>
            <w:pPr>
              <w:spacing w:before="40" w:after="40"/>
            </w:pPr>
            <w:r>
              <w:rPr>
                <w:sz w:val="18"/>
              </w:rPr>
              <w:t>Unique user identifier</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email</w:t>
            </w:r>
          </w:p>
        </w:tc>
        <w:tc>
          <w:tcPr>
            <w:tcW w:type="dxa" w:w="2340"/>
            <w:shd w:val="clear" w:color="auto" w:fill="F9FAFB"/>
            <w:tcMar>
              <w:top w:w="100" w:type="dxa"/>
              <w:bottom w:w="100" w:type="dxa"/>
              <w:left w:w="140" w:type="dxa"/>
              <w:right w:w="140" w:type="dxa"/>
            </w:tcMar>
          </w:tcPr>
          <w:p>
            <w:pPr>
              <w:spacing w:before="40" w:after="40"/>
            </w:pPr>
            <w:r>
              <w:rPr>
                <w:sz w:val="18"/>
              </w:rPr>
              <w:t>VARCHAR(255)</w:t>
            </w:r>
          </w:p>
        </w:tc>
        <w:tc>
          <w:tcPr>
            <w:tcW w:type="dxa" w:w="2340"/>
            <w:shd w:val="clear" w:color="auto" w:fill="F9FAFB"/>
            <w:tcMar>
              <w:top w:w="100" w:type="dxa"/>
              <w:bottom w:w="100" w:type="dxa"/>
              <w:left w:w="140" w:type="dxa"/>
              <w:right w:w="140" w:type="dxa"/>
            </w:tcMar>
          </w:tcPr>
          <w:p>
            <w:pPr>
              <w:spacing w:before="40" w:after="40"/>
            </w:pPr>
            <w:r>
              <w:rPr>
                <w:sz w:val="18"/>
              </w:rPr>
              <w:t>Unique, Not Null, Index</w:t>
            </w:r>
          </w:p>
        </w:tc>
        <w:tc>
          <w:tcPr>
            <w:tcW w:type="dxa" w:w="2340"/>
            <w:shd w:val="clear" w:color="auto" w:fill="F9FAFB"/>
            <w:tcMar>
              <w:top w:w="100" w:type="dxa"/>
              <w:bottom w:w="100" w:type="dxa"/>
              <w:left w:w="140" w:type="dxa"/>
              <w:right w:w="140" w:type="dxa"/>
            </w:tcMar>
          </w:tcPr>
          <w:p>
            <w:pPr>
              <w:spacing w:before="40" w:after="40"/>
            </w:pPr>
            <w:r>
              <w:rPr>
                <w:sz w:val="18"/>
              </w:rPr>
              <w:t>User login email address</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name</w:t>
            </w:r>
          </w:p>
        </w:tc>
        <w:tc>
          <w:tcPr>
            <w:tcW w:type="dxa" w:w="2340"/>
            <w:tcMar>
              <w:top w:w="100" w:type="dxa"/>
              <w:bottom w:w="100" w:type="dxa"/>
              <w:left w:w="140" w:type="dxa"/>
              <w:right w:w="140" w:type="dxa"/>
            </w:tcMar>
          </w:tcPr>
          <w:p>
            <w:pPr>
              <w:spacing w:before="40" w:after="40"/>
            </w:pPr>
            <w:r>
              <w:rPr>
                <w:sz w:val="18"/>
              </w:rPr>
              <w:t>VARCHAR(255)</w:t>
            </w:r>
          </w:p>
        </w:tc>
        <w:tc>
          <w:tcPr>
            <w:tcW w:type="dxa" w:w="2340"/>
            <w:tcMar>
              <w:top w:w="100" w:type="dxa"/>
              <w:bottom w:w="100" w:type="dxa"/>
              <w:left w:w="140" w:type="dxa"/>
              <w:right w:w="140" w:type="dxa"/>
            </w:tcMar>
          </w:tcPr>
          <w:p>
            <w:pPr>
              <w:spacing w:before="40" w:after="40"/>
            </w:pPr>
            <w:r>
              <w:rPr>
                <w:sz w:val="18"/>
              </w:rPr>
              <w:t>Not Null</w:t>
            </w:r>
          </w:p>
        </w:tc>
        <w:tc>
          <w:tcPr>
            <w:tcW w:type="dxa" w:w="2340"/>
            <w:tcMar>
              <w:top w:w="100" w:type="dxa"/>
              <w:bottom w:w="100" w:type="dxa"/>
              <w:left w:w="140" w:type="dxa"/>
              <w:right w:w="140" w:type="dxa"/>
            </w:tcMar>
          </w:tcPr>
          <w:p>
            <w:pPr>
              <w:spacing w:before="40" w:after="40"/>
            </w:pPr>
            <w:r>
              <w:rPr>
                <w:sz w:val="18"/>
              </w:rPr>
              <w:t>User full name</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password_hash</w:t>
            </w:r>
          </w:p>
        </w:tc>
        <w:tc>
          <w:tcPr>
            <w:tcW w:type="dxa" w:w="2340"/>
            <w:shd w:val="clear" w:color="auto" w:fill="F9FAFB"/>
            <w:tcMar>
              <w:top w:w="100" w:type="dxa"/>
              <w:bottom w:w="100" w:type="dxa"/>
              <w:left w:w="140" w:type="dxa"/>
              <w:right w:w="140" w:type="dxa"/>
            </w:tcMar>
          </w:tcPr>
          <w:p>
            <w:pPr>
              <w:spacing w:before="40" w:after="40"/>
            </w:pPr>
            <w:r>
              <w:rPr>
                <w:sz w:val="18"/>
              </w:rPr>
              <w:t>VARCHAR(255)</w:t>
            </w:r>
          </w:p>
        </w:tc>
        <w:tc>
          <w:tcPr>
            <w:tcW w:type="dxa" w:w="2340"/>
            <w:shd w:val="clear" w:color="auto" w:fill="F9FAFB"/>
            <w:tcMar>
              <w:top w:w="100" w:type="dxa"/>
              <w:bottom w:w="100" w:type="dxa"/>
              <w:left w:w="140" w:type="dxa"/>
              <w:right w:w="140" w:type="dxa"/>
            </w:tcMar>
          </w:tcPr>
          <w:p>
            <w:pPr>
              <w:spacing w:before="40" w:after="40"/>
            </w:pPr>
            <w:r>
              <w:rPr>
                <w:sz w:val="18"/>
              </w:rPr>
              <w:t>Not Null</w:t>
            </w:r>
          </w:p>
        </w:tc>
        <w:tc>
          <w:tcPr>
            <w:tcW w:type="dxa" w:w="2340"/>
            <w:shd w:val="clear" w:color="auto" w:fill="F9FAFB"/>
            <w:tcMar>
              <w:top w:w="100" w:type="dxa"/>
              <w:bottom w:w="100" w:type="dxa"/>
              <w:left w:w="140" w:type="dxa"/>
              <w:right w:w="140" w:type="dxa"/>
            </w:tcMar>
          </w:tcPr>
          <w:p>
            <w:pPr>
              <w:spacing w:before="40" w:after="40"/>
            </w:pPr>
            <w:r>
              <w:rPr>
                <w:sz w:val="18"/>
              </w:rPr>
              <w:t>Cryptographic bcrypt hashed password</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role</w:t>
            </w:r>
          </w:p>
        </w:tc>
        <w:tc>
          <w:tcPr>
            <w:tcW w:type="dxa" w:w="2340"/>
            <w:tcMar>
              <w:top w:w="100" w:type="dxa"/>
              <w:bottom w:w="100" w:type="dxa"/>
              <w:left w:w="140" w:type="dxa"/>
              <w:right w:w="140" w:type="dxa"/>
            </w:tcMar>
          </w:tcPr>
          <w:p>
            <w:pPr>
              <w:spacing w:before="40" w:after="40"/>
            </w:pPr>
            <w:r>
              <w:rPr>
                <w:sz w:val="18"/>
              </w:rPr>
              <w:t>VARCHAR(50)</w:t>
            </w:r>
          </w:p>
        </w:tc>
        <w:tc>
          <w:tcPr>
            <w:tcW w:type="dxa" w:w="2340"/>
            <w:tcMar>
              <w:top w:w="100" w:type="dxa"/>
              <w:bottom w:w="100" w:type="dxa"/>
              <w:left w:w="140" w:type="dxa"/>
              <w:right w:w="140" w:type="dxa"/>
            </w:tcMar>
          </w:tcPr>
          <w:p>
            <w:pPr>
              <w:spacing w:before="40" w:after="40"/>
            </w:pPr>
            <w:r>
              <w:rPr>
                <w:sz w:val="18"/>
              </w:rPr>
              <w:t xml:space="preserve">Default: </w:t>
            </w:r>
            <w:r>
              <w:rPr>
                <w:rFonts w:ascii="Consolas" w:hAnsi="Consolas"/>
                <w:color w:val="991B1B"/>
                <w:sz w:val="17"/>
              </w:rPr>
              <w:t>'developer'</w:t>
            </w:r>
          </w:p>
        </w:tc>
        <w:tc>
          <w:tcPr>
            <w:tcW w:type="dxa" w:w="2340"/>
            <w:tcMar>
              <w:top w:w="100" w:type="dxa"/>
              <w:bottom w:w="100" w:type="dxa"/>
              <w:left w:w="140" w:type="dxa"/>
              <w:right w:w="140" w:type="dxa"/>
            </w:tcMar>
          </w:tcPr>
          <w:p>
            <w:pPr>
              <w:spacing w:before="40" w:after="40"/>
            </w:pPr>
            <w:r>
              <w:rPr>
                <w:sz w:val="18"/>
              </w:rPr>
              <w:t>Role: developer, tester, admin</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created_at</w:t>
            </w:r>
          </w:p>
        </w:tc>
        <w:tc>
          <w:tcPr>
            <w:tcW w:type="dxa" w:w="2340"/>
            <w:shd w:val="clear" w:color="auto" w:fill="F9FAFB"/>
            <w:tcMar>
              <w:top w:w="100" w:type="dxa"/>
              <w:bottom w:w="100" w:type="dxa"/>
              <w:left w:w="140" w:type="dxa"/>
              <w:right w:w="140" w:type="dxa"/>
            </w:tcMar>
          </w:tcPr>
          <w:p>
            <w:pPr>
              <w:spacing w:before="40" w:after="40"/>
            </w:pPr>
            <w:r>
              <w:rPr>
                <w:sz w:val="18"/>
              </w:rPr>
              <w:t>DATETIME</w:t>
            </w:r>
          </w:p>
        </w:tc>
        <w:tc>
          <w:tcPr>
            <w:tcW w:type="dxa" w:w="2340"/>
            <w:shd w:val="clear" w:color="auto" w:fill="F9FAFB"/>
            <w:tcMar>
              <w:top w:w="100" w:type="dxa"/>
              <w:bottom w:w="100" w:type="dxa"/>
              <w:left w:w="140" w:type="dxa"/>
              <w:right w:w="140" w:type="dxa"/>
            </w:tcMar>
          </w:tcPr>
          <w:p>
            <w:pPr>
              <w:spacing w:before="40" w:after="40"/>
            </w:pPr>
            <w:r>
              <w:rPr>
                <w:sz w:val="18"/>
              </w:rPr>
              <w:t xml:space="preserve">Default: </w:t>
            </w:r>
            <w:r>
              <w:rPr>
                <w:rFonts w:ascii="Consolas" w:hAnsi="Consolas"/>
                <w:color w:val="991B1B"/>
                <w:sz w:val="17"/>
              </w:rPr>
              <w:t>utcnow</w:t>
            </w:r>
          </w:p>
        </w:tc>
        <w:tc>
          <w:tcPr>
            <w:tcW w:type="dxa" w:w="2340"/>
            <w:shd w:val="clear" w:color="auto" w:fill="F9FAFB"/>
            <w:tcMar>
              <w:top w:w="100" w:type="dxa"/>
              <w:bottom w:w="100" w:type="dxa"/>
              <w:left w:w="140" w:type="dxa"/>
              <w:right w:w="140" w:type="dxa"/>
            </w:tcMar>
          </w:tcPr>
          <w:p>
            <w:pPr>
              <w:spacing w:before="40" w:after="40"/>
            </w:pPr>
            <w:r>
              <w:rPr>
                <w:sz w:val="18"/>
              </w:rPr>
              <w:t>User account creation timestamp</w:t>
            </w:r>
          </w:p>
        </w:tc>
      </w:tr>
    </w:tbl>
    <w:p/>
    <w:p>
      <w:pPr>
        <w:keepNext/>
        <w:spacing w:before="160" w:after="40"/>
      </w:pPr>
      <w:r>
        <w:rPr>
          <w:b/>
          <w:color w:val="374151"/>
          <w:sz w:val="21"/>
        </w:rPr>
        <w:t>2. `bug_reports` Table ([`backend/app/models/bug_report.py`](file:///C:/Users/HP/Desktop/intelligent-bug-diagnosis-platform-internship/backend/app/models/bug_report.py))</w:t>
      </w:r>
    </w:p>
    <w:p>
      <w:pPr>
        <w:spacing w:before="40" w:after="100" w:line="276" w:lineRule="auto"/>
      </w:pPr>
      <w:r>
        <w:rPr>
          <w:sz w:val="21"/>
        </w:rPr>
        <w:t>Stores user-submitted defect records and lifecycle resolution states.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2340"/>
            <w:shd w:val="clear" w:color="auto" w:fill="1E3A8A"/>
            <w:tcMar>
              <w:top w:w="140" w:type="dxa"/>
              <w:bottom w:w="140" w:type="dxa"/>
              <w:left w:w="160" w:type="dxa"/>
              <w:right w:w="160" w:type="dxa"/>
            </w:tcMar>
          </w:tcPr>
          <w:p>
            <w:pPr>
              <w:spacing w:before="40" w:after="40"/>
            </w:pPr>
            <w:r>
              <w:rPr>
                <w:b/>
                <w:color w:val="FFFFFF"/>
                <w:sz w:val="19"/>
              </w:rPr>
              <w:t>Column</w:t>
            </w:r>
          </w:p>
        </w:tc>
        <w:tc>
          <w:tcPr>
            <w:tcW w:type="dxa" w:w="2340"/>
            <w:shd w:val="clear" w:color="auto" w:fill="1E3A8A"/>
            <w:tcMar>
              <w:top w:w="140" w:type="dxa"/>
              <w:bottom w:w="140" w:type="dxa"/>
              <w:left w:w="160" w:type="dxa"/>
              <w:right w:w="160" w:type="dxa"/>
            </w:tcMar>
          </w:tcPr>
          <w:p>
            <w:pPr>
              <w:spacing w:before="40" w:after="40"/>
            </w:pPr>
            <w:r>
              <w:rPr>
                <w:b/>
                <w:color w:val="FFFFFF"/>
                <w:sz w:val="19"/>
              </w:rPr>
              <w:t>Type</w:t>
            </w:r>
          </w:p>
        </w:tc>
        <w:tc>
          <w:tcPr>
            <w:tcW w:type="dxa" w:w="2340"/>
            <w:shd w:val="clear" w:color="auto" w:fill="1E3A8A"/>
            <w:tcMar>
              <w:top w:w="140" w:type="dxa"/>
              <w:bottom w:w="140" w:type="dxa"/>
              <w:left w:w="160" w:type="dxa"/>
              <w:right w:w="160" w:type="dxa"/>
            </w:tcMar>
          </w:tcPr>
          <w:p>
            <w:pPr>
              <w:spacing w:before="40" w:after="40"/>
            </w:pPr>
            <w:r>
              <w:rPr>
                <w:b/>
                <w:color w:val="FFFFFF"/>
                <w:sz w:val="19"/>
              </w:rPr>
              <w:t>Constraints</w:t>
            </w:r>
          </w:p>
        </w:tc>
        <w:tc>
          <w:tcPr>
            <w:tcW w:type="dxa" w:w="2340"/>
            <w:shd w:val="clear" w:color="auto" w:fill="1E3A8A"/>
            <w:tcMar>
              <w:top w:w="140" w:type="dxa"/>
              <w:bottom w:w="140" w:type="dxa"/>
              <w:left w:w="160" w:type="dxa"/>
              <w:right w:w="160" w:type="dxa"/>
            </w:tcMar>
          </w:tcPr>
          <w:p>
            <w:pPr>
              <w:spacing w:before="40" w:after="40"/>
            </w:pPr>
            <w:r>
              <w:rPr>
                <w:b/>
                <w:color w:val="FFFFFF"/>
                <w:sz w:val="19"/>
              </w:rPr>
              <w:t>Description</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id</w:t>
            </w:r>
          </w:p>
        </w:tc>
        <w:tc>
          <w:tcPr>
            <w:tcW w:type="dxa" w:w="2340"/>
            <w:tcMar>
              <w:top w:w="100" w:type="dxa"/>
              <w:bottom w:w="100" w:type="dxa"/>
              <w:left w:w="140" w:type="dxa"/>
              <w:right w:w="140" w:type="dxa"/>
            </w:tcMar>
          </w:tcPr>
          <w:p>
            <w:pPr>
              <w:spacing w:before="40" w:after="40"/>
            </w:pPr>
            <w:r>
              <w:rPr>
                <w:sz w:val="18"/>
              </w:rPr>
              <w:t>VARCHAR(36)</w:t>
            </w:r>
          </w:p>
        </w:tc>
        <w:tc>
          <w:tcPr>
            <w:tcW w:type="dxa" w:w="2340"/>
            <w:tcMar>
              <w:top w:w="100" w:type="dxa"/>
              <w:bottom w:w="100" w:type="dxa"/>
              <w:left w:w="140" w:type="dxa"/>
              <w:right w:w="140" w:type="dxa"/>
            </w:tcMar>
          </w:tcPr>
          <w:p>
            <w:pPr>
              <w:spacing w:before="40" w:after="40"/>
            </w:pPr>
            <w:r>
              <w:rPr>
                <w:sz w:val="18"/>
              </w:rPr>
              <w:t>Primary Key, UUID</w:t>
            </w:r>
          </w:p>
        </w:tc>
        <w:tc>
          <w:tcPr>
            <w:tcW w:type="dxa" w:w="2340"/>
            <w:tcMar>
              <w:top w:w="100" w:type="dxa"/>
              <w:bottom w:w="100" w:type="dxa"/>
              <w:left w:w="140" w:type="dxa"/>
              <w:right w:w="140" w:type="dxa"/>
            </w:tcMar>
          </w:tcPr>
          <w:p>
            <w:pPr>
              <w:spacing w:before="40" w:after="40"/>
            </w:pPr>
            <w:r>
              <w:rPr>
                <w:sz w:val="18"/>
              </w:rPr>
              <w:t>Unique bug report identifier</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user_id</w:t>
            </w:r>
          </w:p>
        </w:tc>
        <w:tc>
          <w:tcPr>
            <w:tcW w:type="dxa" w:w="2340"/>
            <w:shd w:val="clear" w:color="auto" w:fill="F9FAFB"/>
            <w:tcMar>
              <w:top w:w="100" w:type="dxa"/>
              <w:bottom w:w="100" w:type="dxa"/>
              <w:left w:w="140" w:type="dxa"/>
              <w:right w:w="140" w:type="dxa"/>
            </w:tcMar>
          </w:tcPr>
          <w:p>
            <w:pPr>
              <w:spacing w:before="40" w:after="40"/>
            </w:pPr>
            <w:r>
              <w:rPr>
                <w:sz w:val="18"/>
              </w:rPr>
              <w:t>VARCHAR(36)</w:t>
            </w:r>
          </w:p>
        </w:tc>
        <w:tc>
          <w:tcPr>
            <w:tcW w:type="dxa" w:w="2340"/>
            <w:shd w:val="clear" w:color="auto" w:fill="F9FAFB"/>
            <w:tcMar>
              <w:top w:w="100" w:type="dxa"/>
              <w:bottom w:w="100" w:type="dxa"/>
              <w:left w:w="140" w:type="dxa"/>
              <w:right w:w="140" w:type="dxa"/>
            </w:tcMar>
          </w:tcPr>
          <w:p>
            <w:pPr>
              <w:spacing w:before="40" w:after="40"/>
            </w:pPr>
            <w:r>
              <w:rPr>
                <w:sz w:val="18"/>
              </w:rPr>
              <w:t>Foreign Key (</w:t>
            </w:r>
            <w:r>
              <w:rPr>
                <w:rFonts w:ascii="Consolas" w:hAnsi="Consolas"/>
                <w:color w:val="991B1B"/>
                <w:sz w:val="17"/>
              </w:rPr>
              <w:t>users.id</w:t>
            </w:r>
            <w:r>
              <w:rPr>
                <w:sz w:val="18"/>
              </w:rPr>
              <w:t>), Nullable</w:t>
            </w:r>
          </w:p>
        </w:tc>
        <w:tc>
          <w:tcPr>
            <w:tcW w:type="dxa" w:w="2340"/>
            <w:shd w:val="clear" w:color="auto" w:fill="F9FAFB"/>
            <w:tcMar>
              <w:top w:w="100" w:type="dxa"/>
              <w:bottom w:w="100" w:type="dxa"/>
              <w:left w:w="140" w:type="dxa"/>
              <w:right w:w="140" w:type="dxa"/>
            </w:tcMar>
          </w:tcPr>
          <w:p>
            <w:pPr>
              <w:spacing w:before="40" w:after="40"/>
            </w:pPr>
            <w:r>
              <w:rPr>
                <w:sz w:val="18"/>
              </w:rPr>
              <w:t>Submitting user ID</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title</w:t>
            </w:r>
          </w:p>
        </w:tc>
        <w:tc>
          <w:tcPr>
            <w:tcW w:type="dxa" w:w="2340"/>
            <w:tcMar>
              <w:top w:w="100" w:type="dxa"/>
              <w:bottom w:w="100" w:type="dxa"/>
              <w:left w:w="140" w:type="dxa"/>
              <w:right w:w="140" w:type="dxa"/>
            </w:tcMar>
          </w:tcPr>
          <w:p>
            <w:pPr>
              <w:spacing w:before="40" w:after="40"/>
            </w:pPr>
            <w:r>
              <w:rPr>
                <w:sz w:val="18"/>
              </w:rPr>
              <w:t>VARCHAR(255)</w:t>
            </w:r>
          </w:p>
        </w:tc>
        <w:tc>
          <w:tcPr>
            <w:tcW w:type="dxa" w:w="2340"/>
            <w:tcMar>
              <w:top w:w="100" w:type="dxa"/>
              <w:bottom w:w="100" w:type="dxa"/>
              <w:left w:w="140" w:type="dxa"/>
              <w:right w:w="140" w:type="dxa"/>
            </w:tcMar>
          </w:tcPr>
          <w:p>
            <w:pPr>
              <w:spacing w:before="40" w:after="40"/>
            </w:pPr>
            <w:r>
              <w:rPr>
                <w:sz w:val="18"/>
              </w:rPr>
              <w:t>Not Null, Index</w:t>
            </w:r>
          </w:p>
        </w:tc>
        <w:tc>
          <w:tcPr>
            <w:tcW w:type="dxa" w:w="2340"/>
            <w:tcMar>
              <w:top w:w="100" w:type="dxa"/>
              <w:bottom w:w="100" w:type="dxa"/>
              <w:left w:w="140" w:type="dxa"/>
              <w:right w:w="140" w:type="dxa"/>
            </w:tcMar>
          </w:tcPr>
          <w:p>
            <w:pPr>
              <w:spacing w:before="40" w:after="40"/>
            </w:pPr>
            <w:r>
              <w:rPr>
                <w:sz w:val="18"/>
              </w:rPr>
              <w:t>Concise defect title</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description</w:t>
            </w:r>
          </w:p>
        </w:tc>
        <w:tc>
          <w:tcPr>
            <w:tcW w:type="dxa" w:w="2340"/>
            <w:shd w:val="clear" w:color="auto" w:fill="F9FAFB"/>
            <w:tcMar>
              <w:top w:w="100" w:type="dxa"/>
              <w:bottom w:w="100" w:type="dxa"/>
              <w:left w:w="140" w:type="dxa"/>
              <w:right w:w="140" w:type="dxa"/>
            </w:tcMar>
          </w:tcPr>
          <w:p>
            <w:pPr>
              <w:spacing w:before="40" w:after="40"/>
            </w:pPr>
            <w:r>
              <w:rPr>
                <w:sz w:val="18"/>
              </w:rPr>
              <w:t>TEXT</w:t>
            </w:r>
          </w:p>
        </w:tc>
        <w:tc>
          <w:tcPr>
            <w:tcW w:type="dxa" w:w="2340"/>
            <w:shd w:val="clear" w:color="auto" w:fill="F9FAFB"/>
            <w:tcMar>
              <w:top w:w="100" w:type="dxa"/>
              <w:bottom w:w="100" w:type="dxa"/>
              <w:left w:w="140" w:type="dxa"/>
              <w:right w:w="140" w:type="dxa"/>
            </w:tcMar>
          </w:tcPr>
          <w:p>
            <w:pPr>
              <w:spacing w:before="40" w:after="40"/>
            </w:pPr>
            <w:r>
              <w:rPr>
                <w:sz w:val="18"/>
              </w:rPr>
              <w:t>Not Null</w:t>
            </w:r>
          </w:p>
        </w:tc>
        <w:tc>
          <w:tcPr>
            <w:tcW w:type="dxa" w:w="2340"/>
            <w:shd w:val="clear" w:color="auto" w:fill="F9FAFB"/>
            <w:tcMar>
              <w:top w:w="100" w:type="dxa"/>
              <w:bottom w:w="100" w:type="dxa"/>
              <w:left w:w="140" w:type="dxa"/>
              <w:right w:w="140" w:type="dxa"/>
            </w:tcMar>
          </w:tcPr>
          <w:p>
            <w:pPr>
              <w:spacing w:before="40" w:after="40"/>
            </w:pPr>
            <w:r>
              <w:rPr>
                <w:sz w:val="18"/>
              </w:rPr>
              <w:t>Detailed defect description</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stack_trace</w:t>
            </w:r>
          </w:p>
        </w:tc>
        <w:tc>
          <w:tcPr>
            <w:tcW w:type="dxa" w:w="2340"/>
            <w:tcMar>
              <w:top w:w="100" w:type="dxa"/>
              <w:bottom w:w="100" w:type="dxa"/>
              <w:left w:w="140" w:type="dxa"/>
              <w:right w:w="140" w:type="dxa"/>
            </w:tcMar>
          </w:tcPr>
          <w:p>
            <w:pPr>
              <w:spacing w:before="40" w:after="40"/>
            </w:pPr>
            <w:r>
              <w:rPr>
                <w:sz w:val="18"/>
              </w:rPr>
              <w:t>TEXT</w:t>
            </w:r>
          </w:p>
        </w:tc>
        <w:tc>
          <w:tcPr>
            <w:tcW w:type="dxa" w:w="2340"/>
            <w:tcMar>
              <w:top w:w="100" w:type="dxa"/>
              <w:bottom w:w="100" w:type="dxa"/>
              <w:left w:w="140" w:type="dxa"/>
              <w:right w:w="140" w:type="dxa"/>
            </w:tcMar>
          </w:tcPr>
          <w:p>
            <w:pPr>
              <w:spacing w:before="40" w:after="40"/>
            </w:pPr>
            <w:r>
              <w:rPr>
                <w:sz w:val="18"/>
              </w:rPr>
              <w:t>Nullable</w:t>
            </w:r>
          </w:p>
        </w:tc>
        <w:tc>
          <w:tcPr>
            <w:tcW w:type="dxa" w:w="2340"/>
            <w:tcMar>
              <w:top w:w="100" w:type="dxa"/>
              <w:bottom w:w="100" w:type="dxa"/>
              <w:left w:w="140" w:type="dxa"/>
              <w:right w:w="140" w:type="dxa"/>
            </w:tcMar>
          </w:tcPr>
          <w:p>
            <w:pPr>
              <w:spacing w:before="40" w:after="40"/>
            </w:pPr>
            <w:r>
              <w:rPr>
                <w:sz w:val="18"/>
              </w:rPr>
              <w:t>Raw stack trace or traceback text</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error_logs</w:t>
            </w:r>
          </w:p>
        </w:tc>
        <w:tc>
          <w:tcPr>
            <w:tcW w:type="dxa" w:w="2340"/>
            <w:shd w:val="clear" w:color="auto" w:fill="F9FAFB"/>
            <w:tcMar>
              <w:top w:w="100" w:type="dxa"/>
              <w:bottom w:w="100" w:type="dxa"/>
              <w:left w:w="140" w:type="dxa"/>
              <w:right w:w="140" w:type="dxa"/>
            </w:tcMar>
          </w:tcPr>
          <w:p>
            <w:pPr>
              <w:spacing w:before="40" w:after="40"/>
            </w:pPr>
            <w:r>
              <w:rPr>
                <w:sz w:val="18"/>
              </w:rPr>
              <w:t>TEXT</w:t>
            </w:r>
          </w:p>
        </w:tc>
        <w:tc>
          <w:tcPr>
            <w:tcW w:type="dxa" w:w="2340"/>
            <w:shd w:val="clear" w:color="auto" w:fill="F9FAFB"/>
            <w:tcMar>
              <w:top w:w="100" w:type="dxa"/>
              <w:bottom w:w="100" w:type="dxa"/>
              <w:left w:w="140" w:type="dxa"/>
              <w:right w:w="140" w:type="dxa"/>
            </w:tcMar>
          </w:tcPr>
          <w:p>
            <w:pPr>
              <w:spacing w:before="40" w:after="40"/>
            </w:pPr>
            <w:r>
              <w:rPr>
                <w:sz w:val="18"/>
              </w:rPr>
              <w:t>Nullable</w:t>
            </w:r>
          </w:p>
        </w:tc>
        <w:tc>
          <w:tcPr>
            <w:tcW w:type="dxa" w:w="2340"/>
            <w:shd w:val="clear" w:color="auto" w:fill="F9FAFB"/>
            <w:tcMar>
              <w:top w:w="100" w:type="dxa"/>
              <w:bottom w:w="100" w:type="dxa"/>
              <w:left w:w="140" w:type="dxa"/>
              <w:right w:w="140" w:type="dxa"/>
            </w:tcMar>
          </w:tcPr>
          <w:p>
            <w:pPr>
              <w:spacing w:before="40" w:after="40"/>
            </w:pPr>
            <w:r>
              <w:rPr>
                <w:sz w:val="18"/>
              </w:rPr>
              <w:t>Application execution log dump</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component</w:t>
            </w:r>
          </w:p>
        </w:tc>
        <w:tc>
          <w:tcPr>
            <w:tcW w:type="dxa" w:w="2340"/>
            <w:tcMar>
              <w:top w:w="100" w:type="dxa"/>
              <w:bottom w:w="100" w:type="dxa"/>
              <w:left w:w="140" w:type="dxa"/>
              <w:right w:w="140" w:type="dxa"/>
            </w:tcMar>
          </w:tcPr>
          <w:p>
            <w:pPr>
              <w:spacing w:before="40" w:after="40"/>
            </w:pPr>
            <w:r>
              <w:rPr>
                <w:sz w:val="18"/>
              </w:rPr>
              <w:t>VARCHAR(100)</w:t>
            </w:r>
          </w:p>
        </w:tc>
        <w:tc>
          <w:tcPr>
            <w:tcW w:type="dxa" w:w="2340"/>
            <w:tcMar>
              <w:top w:w="100" w:type="dxa"/>
              <w:bottom w:w="100" w:type="dxa"/>
              <w:left w:w="140" w:type="dxa"/>
              <w:right w:w="140" w:type="dxa"/>
            </w:tcMar>
          </w:tcPr>
          <w:p>
            <w:pPr>
              <w:spacing w:before="40" w:after="40"/>
            </w:pPr>
            <w:r>
              <w:rPr>
                <w:sz w:val="18"/>
              </w:rPr>
              <w:t>Nullable</w:t>
            </w:r>
          </w:p>
        </w:tc>
        <w:tc>
          <w:tcPr>
            <w:tcW w:type="dxa" w:w="2340"/>
            <w:tcMar>
              <w:top w:w="100" w:type="dxa"/>
              <w:bottom w:w="100" w:type="dxa"/>
              <w:left w:w="140" w:type="dxa"/>
              <w:right w:w="140" w:type="dxa"/>
            </w:tcMar>
          </w:tcPr>
          <w:p>
            <w:pPr>
              <w:spacing w:before="40" w:after="40"/>
            </w:pPr>
            <w:r>
              <w:rPr>
                <w:sz w:val="18"/>
              </w:rPr>
              <w:t>Architectural component</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environment</w:t>
            </w:r>
          </w:p>
        </w:tc>
        <w:tc>
          <w:tcPr>
            <w:tcW w:type="dxa" w:w="2340"/>
            <w:shd w:val="clear" w:color="auto" w:fill="F9FAFB"/>
            <w:tcMar>
              <w:top w:w="100" w:type="dxa"/>
              <w:bottom w:w="100" w:type="dxa"/>
              <w:left w:w="140" w:type="dxa"/>
              <w:right w:w="140" w:type="dxa"/>
            </w:tcMar>
          </w:tcPr>
          <w:p>
            <w:pPr>
              <w:spacing w:before="40" w:after="40"/>
            </w:pPr>
            <w:r>
              <w:rPr>
                <w:sz w:val="18"/>
              </w:rPr>
              <w:t>VARCHAR(255)</w:t>
            </w:r>
          </w:p>
        </w:tc>
        <w:tc>
          <w:tcPr>
            <w:tcW w:type="dxa" w:w="2340"/>
            <w:shd w:val="clear" w:color="auto" w:fill="F9FAFB"/>
            <w:tcMar>
              <w:top w:w="100" w:type="dxa"/>
              <w:bottom w:w="100" w:type="dxa"/>
              <w:left w:w="140" w:type="dxa"/>
              <w:right w:w="140" w:type="dxa"/>
            </w:tcMar>
          </w:tcPr>
          <w:p>
            <w:pPr>
              <w:spacing w:before="40" w:after="40"/>
            </w:pPr>
            <w:r>
              <w:rPr>
                <w:sz w:val="18"/>
              </w:rPr>
              <w:t>Nullable</w:t>
            </w:r>
          </w:p>
        </w:tc>
        <w:tc>
          <w:tcPr>
            <w:tcW w:type="dxa" w:w="2340"/>
            <w:shd w:val="clear" w:color="auto" w:fill="F9FAFB"/>
            <w:tcMar>
              <w:top w:w="100" w:type="dxa"/>
              <w:bottom w:w="100" w:type="dxa"/>
              <w:left w:w="140" w:type="dxa"/>
              <w:right w:w="140" w:type="dxa"/>
            </w:tcMar>
          </w:tcPr>
          <w:p>
            <w:pPr>
              <w:spacing w:before="40" w:after="40"/>
            </w:pPr>
            <w:r>
              <w:rPr>
                <w:sz w:val="18"/>
              </w:rPr>
              <w:t>Host OS, browser, runtime version</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status</w:t>
            </w:r>
          </w:p>
        </w:tc>
        <w:tc>
          <w:tcPr>
            <w:tcW w:type="dxa" w:w="2340"/>
            <w:tcMar>
              <w:top w:w="100" w:type="dxa"/>
              <w:bottom w:w="100" w:type="dxa"/>
              <w:left w:w="140" w:type="dxa"/>
              <w:right w:w="140" w:type="dxa"/>
            </w:tcMar>
          </w:tcPr>
          <w:p>
            <w:pPr>
              <w:spacing w:before="40" w:after="40"/>
            </w:pPr>
            <w:r>
              <w:rPr>
                <w:sz w:val="18"/>
              </w:rPr>
              <w:t>VARCHAR(50)</w:t>
            </w:r>
          </w:p>
        </w:tc>
        <w:tc>
          <w:tcPr>
            <w:tcW w:type="dxa" w:w="2340"/>
            <w:tcMar>
              <w:top w:w="100" w:type="dxa"/>
              <w:bottom w:w="100" w:type="dxa"/>
              <w:left w:w="140" w:type="dxa"/>
              <w:right w:w="140" w:type="dxa"/>
            </w:tcMar>
          </w:tcPr>
          <w:p>
            <w:pPr>
              <w:spacing w:before="40" w:after="40"/>
            </w:pPr>
            <w:r>
              <w:rPr>
                <w:sz w:val="18"/>
              </w:rPr>
              <w:t xml:space="preserve">Default: </w:t>
            </w:r>
            <w:r>
              <w:rPr>
                <w:rFonts w:ascii="Consolas" w:hAnsi="Consolas"/>
                <w:color w:val="991B1B"/>
                <w:sz w:val="17"/>
              </w:rPr>
              <w:t>'Submitted'</w:t>
            </w:r>
          </w:p>
        </w:tc>
        <w:tc>
          <w:tcPr>
            <w:tcW w:type="dxa" w:w="2340"/>
            <w:tcMar>
              <w:top w:w="100" w:type="dxa"/>
              <w:bottom w:w="100" w:type="dxa"/>
              <w:left w:w="140" w:type="dxa"/>
              <w:right w:w="140" w:type="dxa"/>
            </w:tcMar>
          </w:tcPr>
          <w:p>
            <w:pPr>
              <w:spacing w:before="40" w:after="40"/>
            </w:pPr>
            <w:r>
              <w:rPr>
                <w:sz w:val="18"/>
              </w:rPr>
              <w:t>Status: Submitted, Diagnosed, Resolved, Closed</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resolution_notes</w:t>
            </w:r>
          </w:p>
        </w:tc>
        <w:tc>
          <w:tcPr>
            <w:tcW w:type="dxa" w:w="2340"/>
            <w:shd w:val="clear" w:color="auto" w:fill="F9FAFB"/>
            <w:tcMar>
              <w:top w:w="100" w:type="dxa"/>
              <w:bottom w:w="100" w:type="dxa"/>
              <w:left w:w="140" w:type="dxa"/>
              <w:right w:w="140" w:type="dxa"/>
            </w:tcMar>
          </w:tcPr>
          <w:p>
            <w:pPr>
              <w:spacing w:before="40" w:after="40"/>
            </w:pPr>
            <w:r>
              <w:rPr>
                <w:sz w:val="18"/>
              </w:rPr>
              <w:t>TEXT</w:t>
            </w:r>
          </w:p>
        </w:tc>
        <w:tc>
          <w:tcPr>
            <w:tcW w:type="dxa" w:w="2340"/>
            <w:shd w:val="clear" w:color="auto" w:fill="F9FAFB"/>
            <w:tcMar>
              <w:top w:w="100" w:type="dxa"/>
              <w:bottom w:w="100" w:type="dxa"/>
              <w:left w:w="140" w:type="dxa"/>
              <w:right w:w="140" w:type="dxa"/>
            </w:tcMar>
          </w:tcPr>
          <w:p>
            <w:pPr>
              <w:spacing w:before="40" w:after="40"/>
            </w:pPr>
            <w:r>
              <w:rPr>
                <w:sz w:val="18"/>
              </w:rPr>
              <w:t>Nullable</w:t>
            </w:r>
          </w:p>
        </w:tc>
        <w:tc>
          <w:tcPr>
            <w:tcW w:type="dxa" w:w="2340"/>
            <w:shd w:val="clear" w:color="auto" w:fill="F9FAFB"/>
            <w:tcMar>
              <w:top w:w="100" w:type="dxa"/>
              <w:bottom w:w="100" w:type="dxa"/>
              <w:left w:w="140" w:type="dxa"/>
              <w:right w:w="140" w:type="dxa"/>
            </w:tcMar>
          </w:tcPr>
          <w:p>
            <w:pPr>
              <w:spacing w:before="40" w:after="40"/>
            </w:pPr>
            <w:r>
              <w:rPr>
                <w:sz w:val="18"/>
              </w:rPr>
              <w:t>Developer explanation of confirmed fix (M4.2)</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confirmed_fix_code</w:t>
            </w:r>
          </w:p>
        </w:tc>
        <w:tc>
          <w:tcPr>
            <w:tcW w:type="dxa" w:w="2340"/>
            <w:tcMar>
              <w:top w:w="100" w:type="dxa"/>
              <w:bottom w:w="100" w:type="dxa"/>
              <w:left w:w="140" w:type="dxa"/>
              <w:right w:w="140" w:type="dxa"/>
            </w:tcMar>
          </w:tcPr>
          <w:p>
            <w:pPr>
              <w:spacing w:before="40" w:after="40"/>
            </w:pPr>
            <w:r>
              <w:rPr>
                <w:sz w:val="18"/>
              </w:rPr>
              <w:t>TEXT</w:t>
            </w:r>
          </w:p>
        </w:tc>
        <w:tc>
          <w:tcPr>
            <w:tcW w:type="dxa" w:w="2340"/>
            <w:tcMar>
              <w:top w:w="100" w:type="dxa"/>
              <w:bottom w:w="100" w:type="dxa"/>
              <w:left w:w="140" w:type="dxa"/>
              <w:right w:w="140" w:type="dxa"/>
            </w:tcMar>
          </w:tcPr>
          <w:p>
            <w:pPr>
              <w:spacing w:before="40" w:after="40"/>
            </w:pPr>
            <w:r>
              <w:rPr>
                <w:sz w:val="18"/>
              </w:rPr>
              <w:t>Nullable</w:t>
            </w:r>
          </w:p>
        </w:tc>
        <w:tc>
          <w:tcPr>
            <w:tcW w:type="dxa" w:w="2340"/>
            <w:tcMar>
              <w:top w:w="100" w:type="dxa"/>
              <w:bottom w:w="100" w:type="dxa"/>
              <w:left w:w="140" w:type="dxa"/>
              <w:right w:w="140" w:type="dxa"/>
            </w:tcMar>
          </w:tcPr>
          <w:p>
            <w:pPr>
              <w:spacing w:before="40" w:after="40"/>
            </w:pPr>
            <w:r>
              <w:rPr>
                <w:sz w:val="18"/>
              </w:rPr>
              <w:t>Actionable code patch applied (M4.2)</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resolved_at</w:t>
            </w:r>
          </w:p>
        </w:tc>
        <w:tc>
          <w:tcPr>
            <w:tcW w:type="dxa" w:w="2340"/>
            <w:shd w:val="clear" w:color="auto" w:fill="F9FAFB"/>
            <w:tcMar>
              <w:top w:w="100" w:type="dxa"/>
              <w:bottom w:w="100" w:type="dxa"/>
              <w:left w:w="140" w:type="dxa"/>
              <w:right w:w="140" w:type="dxa"/>
            </w:tcMar>
          </w:tcPr>
          <w:p>
            <w:pPr>
              <w:spacing w:before="40" w:after="40"/>
            </w:pPr>
            <w:r>
              <w:rPr>
                <w:sz w:val="18"/>
              </w:rPr>
              <w:t>DATETIME</w:t>
            </w:r>
          </w:p>
        </w:tc>
        <w:tc>
          <w:tcPr>
            <w:tcW w:type="dxa" w:w="2340"/>
            <w:shd w:val="clear" w:color="auto" w:fill="F9FAFB"/>
            <w:tcMar>
              <w:top w:w="100" w:type="dxa"/>
              <w:bottom w:w="100" w:type="dxa"/>
              <w:left w:w="140" w:type="dxa"/>
              <w:right w:w="140" w:type="dxa"/>
            </w:tcMar>
          </w:tcPr>
          <w:p>
            <w:pPr>
              <w:spacing w:before="40" w:after="40"/>
            </w:pPr>
            <w:r>
              <w:rPr>
                <w:sz w:val="18"/>
              </w:rPr>
              <w:t>Nullable</w:t>
            </w:r>
          </w:p>
        </w:tc>
        <w:tc>
          <w:tcPr>
            <w:tcW w:type="dxa" w:w="2340"/>
            <w:shd w:val="clear" w:color="auto" w:fill="F9FAFB"/>
            <w:tcMar>
              <w:top w:w="100" w:type="dxa"/>
              <w:bottom w:w="100" w:type="dxa"/>
              <w:left w:w="140" w:type="dxa"/>
              <w:right w:w="140" w:type="dxa"/>
            </w:tcMar>
          </w:tcPr>
          <w:p>
            <w:pPr>
              <w:spacing w:before="40" w:after="40"/>
            </w:pPr>
            <w:r>
              <w:rPr>
                <w:sz w:val="18"/>
              </w:rPr>
              <w:t>Timestamp of verified resolution</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indexed_in_kb</w:t>
            </w:r>
          </w:p>
        </w:tc>
        <w:tc>
          <w:tcPr>
            <w:tcW w:type="dxa" w:w="2340"/>
            <w:tcMar>
              <w:top w:w="100" w:type="dxa"/>
              <w:bottom w:w="100" w:type="dxa"/>
              <w:left w:w="140" w:type="dxa"/>
              <w:right w:w="140" w:type="dxa"/>
            </w:tcMar>
          </w:tcPr>
          <w:p>
            <w:pPr>
              <w:spacing w:before="40" w:after="40"/>
            </w:pPr>
            <w:r>
              <w:rPr>
                <w:sz w:val="18"/>
              </w:rPr>
              <w:t>BOOLEAN</w:t>
            </w:r>
          </w:p>
        </w:tc>
        <w:tc>
          <w:tcPr>
            <w:tcW w:type="dxa" w:w="2340"/>
            <w:tcMar>
              <w:top w:w="100" w:type="dxa"/>
              <w:bottom w:w="100" w:type="dxa"/>
              <w:left w:w="140" w:type="dxa"/>
              <w:right w:w="140" w:type="dxa"/>
            </w:tcMar>
          </w:tcPr>
          <w:p>
            <w:pPr>
              <w:spacing w:before="40" w:after="40"/>
            </w:pPr>
            <w:r>
              <w:rPr>
                <w:sz w:val="18"/>
              </w:rPr>
              <w:t xml:space="preserve">Default: </w:t>
            </w:r>
            <w:r>
              <w:rPr>
                <w:rFonts w:ascii="Consolas" w:hAnsi="Consolas"/>
                <w:color w:val="991B1B"/>
                <w:sz w:val="17"/>
              </w:rPr>
              <w:t>False</w:t>
            </w:r>
          </w:p>
        </w:tc>
        <w:tc>
          <w:tcPr>
            <w:tcW w:type="dxa" w:w="2340"/>
            <w:tcMar>
              <w:top w:w="100" w:type="dxa"/>
              <w:bottom w:w="100" w:type="dxa"/>
              <w:left w:w="140" w:type="dxa"/>
              <w:right w:w="140" w:type="dxa"/>
            </w:tcMar>
          </w:tcPr>
          <w:p>
            <w:pPr>
              <w:spacing w:before="40" w:after="40"/>
            </w:pPr>
            <w:r>
              <w:rPr>
                <w:sz w:val="18"/>
              </w:rPr>
              <w:t>True if defect has been promoted to ChromaDB</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created_at</w:t>
            </w:r>
          </w:p>
        </w:tc>
        <w:tc>
          <w:tcPr>
            <w:tcW w:type="dxa" w:w="2340"/>
            <w:shd w:val="clear" w:color="auto" w:fill="F9FAFB"/>
            <w:tcMar>
              <w:top w:w="100" w:type="dxa"/>
              <w:bottom w:w="100" w:type="dxa"/>
              <w:left w:w="140" w:type="dxa"/>
              <w:right w:w="140" w:type="dxa"/>
            </w:tcMar>
          </w:tcPr>
          <w:p>
            <w:pPr>
              <w:spacing w:before="40" w:after="40"/>
            </w:pPr>
            <w:r>
              <w:rPr>
                <w:sz w:val="18"/>
              </w:rPr>
              <w:t>DATETIME</w:t>
            </w:r>
          </w:p>
        </w:tc>
        <w:tc>
          <w:tcPr>
            <w:tcW w:type="dxa" w:w="2340"/>
            <w:shd w:val="clear" w:color="auto" w:fill="F9FAFB"/>
            <w:tcMar>
              <w:top w:w="100" w:type="dxa"/>
              <w:bottom w:w="100" w:type="dxa"/>
              <w:left w:w="140" w:type="dxa"/>
              <w:right w:w="140" w:type="dxa"/>
            </w:tcMar>
          </w:tcPr>
          <w:p>
            <w:pPr>
              <w:spacing w:before="40" w:after="40"/>
            </w:pPr>
            <w:r>
              <w:rPr>
                <w:sz w:val="18"/>
              </w:rPr>
              <w:t xml:space="preserve">Default: </w:t>
            </w:r>
            <w:r>
              <w:rPr>
                <w:rFonts w:ascii="Consolas" w:hAnsi="Consolas"/>
                <w:color w:val="991B1B"/>
                <w:sz w:val="17"/>
              </w:rPr>
              <w:t>utcnow</w:t>
            </w:r>
          </w:p>
        </w:tc>
        <w:tc>
          <w:tcPr>
            <w:tcW w:type="dxa" w:w="2340"/>
            <w:shd w:val="clear" w:color="auto" w:fill="F9FAFB"/>
            <w:tcMar>
              <w:top w:w="100" w:type="dxa"/>
              <w:bottom w:w="100" w:type="dxa"/>
              <w:left w:w="140" w:type="dxa"/>
              <w:right w:w="140" w:type="dxa"/>
            </w:tcMar>
          </w:tcPr>
          <w:p>
            <w:pPr>
              <w:spacing w:before="40" w:after="40"/>
            </w:pPr>
            <w:r>
              <w:rPr>
                <w:sz w:val="18"/>
              </w:rPr>
              <w:t>Submission timestamp</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updated_at</w:t>
            </w:r>
          </w:p>
        </w:tc>
        <w:tc>
          <w:tcPr>
            <w:tcW w:type="dxa" w:w="2340"/>
            <w:tcMar>
              <w:top w:w="100" w:type="dxa"/>
              <w:bottom w:w="100" w:type="dxa"/>
              <w:left w:w="140" w:type="dxa"/>
              <w:right w:w="140" w:type="dxa"/>
            </w:tcMar>
          </w:tcPr>
          <w:p>
            <w:pPr>
              <w:spacing w:before="40" w:after="40"/>
            </w:pPr>
            <w:r>
              <w:rPr>
                <w:sz w:val="18"/>
              </w:rPr>
              <w:t>DATETIME</w:t>
            </w:r>
          </w:p>
        </w:tc>
        <w:tc>
          <w:tcPr>
            <w:tcW w:type="dxa" w:w="2340"/>
            <w:tcMar>
              <w:top w:w="100" w:type="dxa"/>
              <w:bottom w:w="100" w:type="dxa"/>
              <w:left w:w="140" w:type="dxa"/>
              <w:right w:w="140" w:type="dxa"/>
            </w:tcMar>
          </w:tcPr>
          <w:p>
            <w:pPr>
              <w:spacing w:before="40" w:after="40"/>
            </w:pPr>
            <w:r>
              <w:rPr>
                <w:sz w:val="18"/>
              </w:rPr>
              <w:t xml:space="preserve">Default: </w:t>
            </w:r>
            <w:r>
              <w:rPr>
                <w:rFonts w:ascii="Consolas" w:hAnsi="Consolas"/>
                <w:color w:val="991B1B"/>
                <w:sz w:val="17"/>
              </w:rPr>
              <w:t>utcnow</w:t>
            </w:r>
          </w:p>
        </w:tc>
        <w:tc>
          <w:tcPr>
            <w:tcW w:type="dxa" w:w="2340"/>
            <w:tcMar>
              <w:top w:w="100" w:type="dxa"/>
              <w:bottom w:w="100" w:type="dxa"/>
              <w:left w:w="140" w:type="dxa"/>
              <w:right w:w="140" w:type="dxa"/>
            </w:tcMar>
          </w:tcPr>
          <w:p>
            <w:pPr>
              <w:spacing w:before="40" w:after="40"/>
            </w:pPr>
            <w:r>
              <w:rPr>
                <w:sz w:val="18"/>
              </w:rPr>
              <w:t>Last update timestamp</w:t>
            </w:r>
          </w:p>
        </w:tc>
      </w:tr>
    </w:tbl>
    <w:p/>
    <w:p>
      <w:pPr>
        <w:keepNext/>
        <w:spacing w:before="160" w:after="40"/>
      </w:pPr>
      <w:r>
        <w:rPr>
          <w:b/>
          <w:color w:val="374151"/>
          <w:sz w:val="21"/>
        </w:rPr>
        <w:t>3. `agent_diagnoses` Table ([`backend/app/models/diagnosis.py`](file:///C:/Users/HP/Desktop/intelligent-bug-diagnosis-platform-internship/backend/app/models/diagnosis.py))</w:t>
      </w:r>
    </w:p>
    <w:p>
      <w:pPr>
        <w:spacing w:before="40" w:after="100" w:line="276" w:lineRule="auto"/>
      </w:pPr>
      <w:r>
        <w:rPr>
          <w:sz w:val="21"/>
        </w:rPr>
        <w:t>Stores the structured diagnostic findings generated by the 5-agent pipeline.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2340"/>
            <w:shd w:val="clear" w:color="auto" w:fill="1E3A8A"/>
            <w:tcMar>
              <w:top w:w="140" w:type="dxa"/>
              <w:bottom w:w="140" w:type="dxa"/>
              <w:left w:w="160" w:type="dxa"/>
              <w:right w:w="160" w:type="dxa"/>
            </w:tcMar>
          </w:tcPr>
          <w:p>
            <w:pPr>
              <w:spacing w:before="40" w:after="40"/>
            </w:pPr>
            <w:r>
              <w:rPr>
                <w:b/>
                <w:color w:val="FFFFFF"/>
                <w:sz w:val="19"/>
              </w:rPr>
              <w:t>Column</w:t>
            </w:r>
          </w:p>
        </w:tc>
        <w:tc>
          <w:tcPr>
            <w:tcW w:type="dxa" w:w="2340"/>
            <w:shd w:val="clear" w:color="auto" w:fill="1E3A8A"/>
            <w:tcMar>
              <w:top w:w="140" w:type="dxa"/>
              <w:bottom w:w="140" w:type="dxa"/>
              <w:left w:w="160" w:type="dxa"/>
              <w:right w:w="160" w:type="dxa"/>
            </w:tcMar>
          </w:tcPr>
          <w:p>
            <w:pPr>
              <w:spacing w:before="40" w:after="40"/>
            </w:pPr>
            <w:r>
              <w:rPr>
                <w:b/>
                <w:color w:val="FFFFFF"/>
                <w:sz w:val="19"/>
              </w:rPr>
              <w:t>Type</w:t>
            </w:r>
          </w:p>
        </w:tc>
        <w:tc>
          <w:tcPr>
            <w:tcW w:type="dxa" w:w="2340"/>
            <w:shd w:val="clear" w:color="auto" w:fill="1E3A8A"/>
            <w:tcMar>
              <w:top w:w="140" w:type="dxa"/>
              <w:bottom w:w="140" w:type="dxa"/>
              <w:left w:w="160" w:type="dxa"/>
              <w:right w:w="160" w:type="dxa"/>
            </w:tcMar>
          </w:tcPr>
          <w:p>
            <w:pPr>
              <w:spacing w:before="40" w:after="40"/>
            </w:pPr>
            <w:r>
              <w:rPr>
                <w:b/>
                <w:color w:val="FFFFFF"/>
                <w:sz w:val="19"/>
              </w:rPr>
              <w:t>Constraints</w:t>
            </w:r>
          </w:p>
        </w:tc>
        <w:tc>
          <w:tcPr>
            <w:tcW w:type="dxa" w:w="2340"/>
            <w:shd w:val="clear" w:color="auto" w:fill="1E3A8A"/>
            <w:tcMar>
              <w:top w:w="140" w:type="dxa"/>
              <w:bottom w:w="140" w:type="dxa"/>
              <w:left w:w="160" w:type="dxa"/>
              <w:right w:w="160" w:type="dxa"/>
            </w:tcMar>
          </w:tcPr>
          <w:p>
            <w:pPr>
              <w:spacing w:before="40" w:after="40"/>
            </w:pPr>
            <w:r>
              <w:rPr>
                <w:b/>
                <w:color w:val="FFFFFF"/>
                <w:sz w:val="19"/>
              </w:rPr>
              <w:t>Description</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id</w:t>
            </w:r>
          </w:p>
        </w:tc>
        <w:tc>
          <w:tcPr>
            <w:tcW w:type="dxa" w:w="2340"/>
            <w:tcMar>
              <w:top w:w="100" w:type="dxa"/>
              <w:bottom w:w="100" w:type="dxa"/>
              <w:left w:w="140" w:type="dxa"/>
              <w:right w:w="140" w:type="dxa"/>
            </w:tcMar>
          </w:tcPr>
          <w:p>
            <w:pPr>
              <w:spacing w:before="40" w:after="40"/>
            </w:pPr>
            <w:r>
              <w:rPr>
                <w:sz w:val="18"/>
              </w:rPr>
              <w:t>VARCHAR(36)</w:t>
            </w:r>
          </w:p>
        </w:tc>
        <w:tc>
          <w:tcPr>
            <w:tcW w:type="dxa" w:w="2340"/>
            <w:tcMar>
              <w:top w:w="100" w:type="dxa"/>
              <w:bottom w:w="100" w:type="dxa"/>
              <w:left w:w="140" w:type="dxa"/>
              <w:right w:w="140" w:type="dxa"/>
            </w:tcMar>
          </w:tcPr>
          <w:p>
            <w:pPr>
              <w:spacing w:before="40" w:after="40"/>
            </w:pPr>
            <w:r>
              <w:rPr>
                <w:sz w:val="18"/>
              </w:rPr>
              <w:t>Primary Key, UUID</w:t>
            </w:r>
          </w:p>
        </w:tc>
        <w:tc>
          <w:tcPr>
            <w:tcW w:type="dxa" w:w="2340"/>
            <w:tcMar>
              <w:top w:w="100" w:type="dxa"/>
              <w:bottom w:w="100" w:type="dxa"/>
              <w:left w:w="140" w:type="dxa"/>
              <w:right w:w="140" w:type="dxa"/>
            </w:tcMar>
          </w:tcPr>
          <w:p>
            <w:pPr>
              <w:spacing w:before="40" w:after="40"/>
            </w:pPr>
            <w:r>
              <w:rPr>
                <w:sz w:val="18"/>
              </w:rPr>
              <w:t>Unique diagnosis report identifier</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bug_id</w:t>
            </w:r>
          </w:p>
        </w:tc>
        <w:tc>
          <w:tcPr>
            <w:tcW w:type="dxa" w:w="2340"/>
            <w:shd w:val="clear" w:color="auto" w:fill="F9FAFB"/>
            <w:tcMar>
              <w:top w:w="100" w:type="dxa"/>
              <w:bottom w:w="100" w:type="dxa"/>
              <w:left w:w="140" w:type="dxa"/>
              <w:right w:w="140" w:type="dxa"/>
            </w:tcMar>
          </w:tcPr>
          <w:p>
            <w:pPr>
              <w:spacing w:before="40" w:after="40"/>
            </w:pPr>
            <w:r>
              <w:rPr>
                <w:sz w:val="18"/>
              </w:rPr>
              <w:t>VARCHAR(36)</w:t>
            </w:r>
          </w:p>
        </w:tc>
        <w:tc>
          <w:tcPr>
            <w:tcW w:type="dxa" w:w="2340"/>
            <w:shd w:val="clear" w:color="auto" w:fill="F9FAFB"/>
            <w:tcMar>
              <w:top w:w="100" w:type="dxa"/>
              <w:bottom w:w="100" w:type="dxa"/>
              <w:left w:w="140" w:type="dxa"/>
              <w:right w:w="140" w:type="dxa"/>
            </w:tcMar>
          </w:tcPr>
          <w:p>
            <w:pPr>
              <w:spacing w:before="40" w:after="40"/>
            </w:pPr>
            <w:r>
              <w:rPr>
                <w:sz w:val="18"/>
              </w:rPr>
              <w:t>Foreign Key (</w:t>
            </w:r>
            <w:r>
              <w:rPr>
                <w:rFonts w:ascii="Consolas" w:hAnsi="Consolas"/>
                <w:color w:val="991B1B"/>
                <w:sz w:val="17"/>
              </w:rPr>
              <w:t>bug_reports.id</w:t>
            </w:r>
            <w:r>
              <w:rPr>
                <w:sz w:val="18"/>
              </w:rPr>
              <w:t>), Not Null</w:t>
            </w:r>
          </w:p>
        </w:tc>
        <w:tc>
          <w:tcPr>
            <w:tcW w:type="dxa" w:w="2340"/>
            <w:shd w:val="clear" w:color="auto" w:fill="F9FAFB"/>
            <w:tcMar>
              <w:top w:w="100" w:type="dxa"/>
              <w:bottom w:w="100" w:type="dxa"/>
              <w:left w:w="140" w:type="dxa"/>
              <w:right w:w="140" w:type="dxa"/>
            </w:tcMar>
          </w:tcPr>
          <w:p>
            <w:pPr>
              <w:spacing w:before="40" w:after="40"/>
            </w:pPr>
            <w:r>
              <w:rPr>
                <w:sz w:val="18"/>
              </w:rPr>
              <w:t>Associated defect report ID</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status</w:t>
            </w:r>
          </w:p>
        </w:tc>
        <w:tc>
          <w:tcPr>
            <w:tcW w:type="dxa" w:w="2340"/>
            <w:tcMar>
              <w:top w:w="100" w:type="dxa"/>
              <w:bottom w:w="100" w:type="dxa"/>
              <w:left w:w="140" w:type="dxa"/>
              <w:right w:w="140" w:type="dxa"/>
            </w:tcMar>
          </w:tcPr>
          <w:p>
            <w:pPr>
              <w:spacing w:before="40" w:after="40"/>
            </w:pPr>
            <w:r>
              <w:rPr>
                <w:sz w:val="18"/>
              </w:rPr>
              <w:t>VARCHAR(50)</w:t>
            </w:r>
          </w:p>
        </w:tc>
        <w:tc>
          <w:tcPr>
            <w:tcW w:type="dxa" w:w="2340"/>
            <w:tcMar>
              <w:top w:w="100" w:type="dxa"/>
              <w:bottom w:w="100" w:type="dxa"/>
              <w:left w:w="140" w:type="dxa"/>
              <w:right w:w="140" w:type="dxa"/>
            </w:tcMar>
          </w:tcPr>
          <w:p>
            <w:pPr>
              <w:spacing w:before="40" w:after="40"/>
            </w:pPr>
            <w:r>
              <w:rPr>
                <w:sz w:val="18"/>
              </w:rPr>
              <w:t xml:space="preserve">Default: </w:t>
            </w:r>
            <w:r>
              <w:rPr>
                <w:rFonts w:ascii="Consolas" w:hAnsi="Consolas"/>
                <w:color w:val="991B1B"/>
                <w:sz w:val="17"/>
              </w:rPr>
              <w:t>'Completed'</w:t>
            </w:r>
          </w:p>
        </w:tc>
        <w:tc>
          <w:tcPr>
            <w:tcW w:type="dxa" w:w="2340"/>
            <w:tcMar>
              <w:top w:w="100" w:type="dxa"/>
              <w:bottom w:w="100" w:type="dxa"/>
              <w:left w:w="140" w:type="dxa"/>
              <w:right w:w="140" w:type="dxa"/>
            </w:tcMar>
          </w:tcPr>
          <w:p>
            <w:pPr>
              <w:spacing w:before="40" w:after="40"/>
            </w:pPr>
            <w:r>
              <w:rPr>
                <w:sz w:val="18"/>
              </w:rPr>
              <w:t>Diagnosis state: Completed, Failed</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overall_confidence</w:t>
            </w:r>
          </w:p>
        </w:tc>
        <w:tc>
          <w:tcPr>
            <w:tcW w:type="dxa" w:w="2340"/>
            <w:shd w:val="clear" w:color="auto" w:fill="F9FAFB"/>
            <w:tcMar>
              <w:top w:w="100" w:type="dxa"/>
              <w:bottom w:w="100" w:type="dxa"/>
              <w:left w:w="140" w:type="dxa"/>
              <w:right w:w="140" w:type="dxa"/>
            </w:tcMar>
          </w:tcPr>
          <w:p>
            <w:pPr>
              <w:spacing w:before="40" w:after="40"/>
            </w:pPr>
            <w:r>
              <w:rPr>
                <w:sz w:val="18"/>
              </w:rPr>
              <w:t>FLOAT</w:t>
            </w:r>
          </w:p>
        </w:tc>
        <w:tc>
          <w:tcPr>
            <w:tcW w:type="dxa" w:w="2340"/>
            <w:shd w:val="clear" w:color="auto" w:fill="F9FAFB"/>
            <w:tcMar>
              <w:top w:w="100" w:type="dxa"/>
              <w:bottom w:w="100" w:type="dxa"/>
              <w:left w:w="140" w:type="dxa"/>
              <w:right w:w="140" w:type="dxa"/>
            </w:tcMar>
          </w:tcPr>
          <w:p>
            <w:pPr>
              <w:spacing w:before="40" w:after="40"/>
            </w:pPr>
            <w:r>
              <w:rPr>
                <w:sz w:val="18"/>
              </w:rPr>
              <w:t>Not Null</w:t>
            </w:r>
          </w:p>
        </w:tc>
        <w:tc>
          <w:tcPr>
            <w:tcW w:type="dxa" w:w="2340"/>
            <w:shd w:val="clear" w:color="auto" w:fill="F9FAFB"/>
            <w:tcMar>
              <w:top w:w="100" w:type="dxa"/>
              <w:bottom w:w="100" w:type="dxa"/>
              <w:left w:w="140" w:type="dxa"/>
              <w:right w:w="140" w:type="dxa"/>
            </w:tcMar>
          </w:tcPr>
          <w:p>
            <w:pPr>
              <w:spacing w:before="40" w:after="40"/>
            </w:pPr>
            <w:r>
              <w:rPr>
                <w:sz w:val="18"/>
              </w:rPr>
              <w:t>Average confidence score across agents $[0.0, 1.0]$</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triage_json</w:t>
            </w:r>
          </w:p>
        </w:tc>
        <w:tc>
          <w:tcPr>
            <w:tcW w:type="dxa" w:w="2340"/>
            <w:tcMar>
              <w:top w:w="100" w:type="dxa"/>
              <w:bottom w:w="100" w:type="dxa"/>
              <w:left w:w="140" w:type="dxa"/>
              <w:right w:w="140" w:type="dxa"/>
            </w:tcMar>
          </w:tcPr>
          <w:p>
            <w:pPr>
              <w:spacing w:before="40" w:after="40"/>
            </w:pPr>
            <w:r>
              <w:rPr>
                <w:sz w:val="18"/>
              </w:rPr>
              <w:t>TEXT</w:t>
            </w:r>
          </w:p>
        </w:tc>
        <w:tc>
          <w:tcPr>
            <w:tcW w:type="dxa" w:w="2340"/>
            <w:tcMar>
              <w:top w:w="100" w:type="dxa"/>
              <w:bottom w:w="100" w:type="dxa"/>
              <w:left w:w="140" w:type="dxa"/>
              <w:right w:w="140" w:type="dxa"/>
            </w:tcMar>
          </w:tcPr>
          <w:p>
            <w:pPr>
              <w:spacing w:before="40" w:after="40"/>
            </w:pPr>
            <w:r>
              <w:rPr>
                <w:sz w:val="18"/>
              </w:rPr>
              <w:t>Not Null</w:t>
            </w:r>
          </w:p>
        </w:tc>
        <w:tc>
          <w:tcPr>
            <w:tcW w:type="dxa" w:w="2340"/>
            <w:tcMar>
              <w:top w:w="100" w:type="dxa"/>
              <w:bottom w:w="100" w:type="dxa"/>
              <w:left w:w="140" w:type="dxa"/>
              <w:right w:w="140" w:type="dxa"/>
            </w:tcMar>
          </w:tcPr>
          <w:p>
            <w:pPr>
              <w:spacing w:before="40" w:after="40"/>
            </w:pPr>
            <w:r>
              <w:rPr>
                <w:sz w:val="18"/>
              </w:rPr>
              <w:t>Serialized JSON from Triage Agent</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log_analysis_json</w:t>
            </w:r>
          </w:p>
        </w:tc>
        <w:tc>
          <w:tcPr>
            <w:tcW w:type="dxa" w:w="2340"/>
            <w:shd w:val="clear" w:color="auto" w:fill="F9FAFB"/>
            <w:tcMar>
              <w:top w:w="100" w:type="dxa"/>
              <w:bottom w:w="100" w:type="dxa"/>
              <w:left w:w="140" w:type="dxa"/>
              <w:right w:w="140" w:type="dxa"/>
            </w:tcMar>
          </w:tcPr>
          <w:p>
            <w:pPr>
              <w:spacing w:before="40" w:after="40"/>
            </w:pPr>
            <w:r>
              <w:rPr>
                <w:sz w:val="18"/>
              </w:rPr>
              <w:t>TEXT</w:t>
            </w:r>
          </w:p>
        </w:tc>
        <w:tc>
          <w:tcPr>
            <w:tcW w:type="dxa" w:w="2340"/>
            <w:shd w:val="clear" w:color="auto" w:fill="F9FAFB"/>
            <w:tcMar>
              <w:top w:w="100" w:type="dxa"/>
              <w:bottom w:w="100" w:type="dxa"/>
              <w:left w:w="140" w:type="dxa"/>
              <w:right w:w="140" w:type="dxa"/>
            </w:tcMar>
          </w:tcPr>
          <w:p>
            <w:pPr>
              <w:spacing w:before="40" w:after="40"/>
            </w:pPr>
            <w:r>
              <w:rPr>
                <w:sz w:val="18"/>
              </w:rPr>
              <w:t>Not Null</w:t>
            </w:r>
          </w:p>
        </w:tc>
        <w:tc>
          <w:tcPr>
            <w:tcW w:type="dxa" w:w="2340"/>
            <w:shd w:val="clear" w:color="auto" w:fill="F9FAFB"/>
            <w:tcMar>
              <w:top w:w="100" w:type="dxa"/>
              <w:bottom w:w="100" w:type="dxa"/>
              <w:left w:w="140" w:type="dxa"/>
              <w:right w:w="140" w:type="dxa"/>
            </w:tcMar>
          </w:tcPr>
          <w:p>
            <w:pPr>
              <w:spacing w:before="40" w:after="40"/>
            </w:pPr>
            <w:r>
              <w:rPr>
                <w:sz w:val="18"/>
              </w:rPr>
              <w:t>Serialized JSON from Log Analysis Agent</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root_cause_json</w:t>
            </w:r>
          </w:p>
        </w:tc>
        <w:tc>
          <w:tcPr>
            <w:tcW w:type="dxa" w:w="2340"/>
            <w:tcMar>
              <w:top w:w="100" w:type="dxa"/>
              <w:bottom w:w="100" w:type="dxa"/>
              <w:left w:w="140" w:type="dxa"/>
              <w:right w:w="140" w:type="dxa"/>
            </w:tcMar>
          </w:tcPr>
          <w:p>
            <w:pPr>
              <w:spacing w:before="40" w:after="40"/>
            </w:pPr>
            <w:r>
              <w:rPr>
                <w:sz w:val="18"/>
              </w:rPr>
              <w:t>TEXT</w:t>
            </w:r>
          </w:p>
        </w:tc>
        <w:tc>
          <w:tcPr>
            <w:tcW w:type="dxa" w:w="2340"/>
            <w:tcMar>
              <w:top w:w="100" w:type="dxa"/>
              <w:bottom w:w="100" w:type="dxa"/>
              <w:left w:w="140" w:type="dxa"/>
              <w:right w:w="140" w:type="dxa"/>
            </w:tcMar>
          </w:tcPr>
          <w:p>
            <w:pPr>
              <w:spacing w:before="40" w:after="40"/>
            </w:pPr>
            <w:r>
              <w:rPr>
                <w:sz w:val="18"/>
              </w:rPr>
              <w:t>Not Null</w:t>
            </w:r>
          </w:p>
        </w:tc>
        <w:tc>
          <w:tcPr>
            <w:tcW w:type="dxa" w:w="2340"/>
            <w:tcMar>
              <w:top w:w="100" w:type="dxa"/>
              <w:bottom w:w="100" w:type="dxa"/>
              <w:left w:w="140" w:type="dxa"/>
              <w:right w:w="140" w:type="dxa"/>
            </w:tcMar>
          </w:tcPr>
          <w:p>
            <w:pPr>
              <w:spacing w:before="40" w:after="40"/>
            </w:pPr>
            <w:r>
              <w:rPr>
                <w:sz w:val="18"/>
              </w:rPr>
              <w:t>Serialized JSON from Root Cause Agent</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duplicate_detection_json</w:t>
            </w:r>
          </w:p>
        </w:tc>
        <w:tc>
          <w:tcPr>
            <w:tcW w:type="dxa" w:w="2340"/>
            <w:shd w:val="clear" w:color="auto" w:fill="F9FAFB"/>
            <w:tcMar>
              <w:top w:w="100" w:type="dxa"/>
              <w:bottom w:w="100" w:type="dxa"/>
              <w:left w:w="140" w:type="dxa"/>
              <w:right w:w="140" w:type="dxa"/>
            </w:tcMar>
          </w:tcPr>
          <w:p>
            <w:pPr>
              <w:spacing w:before="40" w:after="40"/>
            </w:pPr>
            <w:r>
              <w:rPr>
                <w:sz w:val="18"/>
              </w:rPr>
              <w:t>TEXT</w:t>
            </w:r>
          </w:p>
        </w:tc>
        <w:tc>
          <w:tcPr>
            <w:tcW w:type="dxa" w:w="2340"/>
            <w:shd w:val="clear" w:color="auto" w:fill="F9FAFB"/>
            <w:tcMar>
              <w:top w:w="100" w:type="dxa"/>
              <w:bottom w:w="100" w:type="dxa"/>
              <w:left w:w="140" w:type="dxa"/>
              <w:right w:w="140" w:type="dxa"/>
            </w:tcMar>
          </w:tcPr>
          <w:p>
            <w:pPr>
              <w:spacing w:before="40" w:after="40"/>
            </w:pPr>
            <w:r>
              <w:rPr>
                <w:sz w:val="18"/>
              </w:rPr>
              <w:t>Not Null</w:t>
            </w:r>
          </w:p>
        </w:tc>
        <w:tc>
          <w:tcPr>
            <w:tcW w:type="dxa" w:w="2340"/>
            <w:shd w:val="clear" w:color="auto" w:fill="F9FAFB"/>
            <w:tcMar>
              <w:top w:w="100" w:type="dxa"/>
              <w:bottom w:w="100" w:type="dxa"/>
              <w:left w:w="140" w:type="dxa"/>
              <w:right w:w="140" w:type="dxa"/>
            </w:tcMar>
          </w:tcPr>
          <w:p>
            <w:pPr>
              <w:spacing w:before="40" w:after="40"/>
            </w:pPr>
            <w:r>
              <w:rPr>
                <w:sz w:val="18"/>
              </w:rPr>
              <w:t>Serialized JSON from Duplicate Detection Agent</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remediation_json</w:t>
            </w:r>
          </w:p>
        </w:tc>
        <w:tc>
          <w:tcPr>
            <w:tcW w:type="dxa" w:w="2340"/>
            <w:tcMar>
              <w:top w:w="100" w:type="dxa"/>
              <w:bottom w:w="100" w:type="dxa"/>
              <w:left w:w="140" w:type="dxa"/>
              <w:right w:w="140" w:type="dxa"/>
            </w:tcMar>
          </w:tcPr>
          <w:p>
            <w:pPr>
              <w:spacing w:before="40" w:after="40"/>
            </w:pPr>
            <w:r>
              <w:rPr>
                <w:sz w:val="18"/>
              </w:rPr>
              <w:t>TEXT</w:t>
            </w:r>
          </w:p>
        </w:tc>
        <w:tc>
          <w:tcPr>
            <w:tcW w:type="dxa" w:w="2340"/>
            <w:tcMar>
              <w:top w:w="100" w:type="dxa"/>
              <w:bottom w:w="100" w:type="dxa"/>
              <w:left w:w="140" w:type="dxa"/>
              <w:right w:w="140" w:type="dxa"/>
            </w:tcMar>
          </w:tcPr>
          <w:p>
            <w:pPr>
              <w:spacing w:before="40" w:after="40"/>
            </w:pPr>
            <w:r>
              <w:rPr>
                <w:sz w:val="18"/>
              </w:rPr>
              <w:t>Not Null</w:t>
            </w:r>
          </w:p>
        </w:tc>
        <w:tc>
          <w:tcPr>
            <w:tcW w:type="dxa" w:w="2340"/>
            <w:tcMar>
              <w:top w:w="100" w:type="dxa"/>
              <w:bottom w:w="100" w:type="dxa"/>
              <w:left w:w="140" w:type="dxa"/>
              <w:right w:w="140" w:type="dxa"/>
            </w:tcMar>
          </w:tcPr>
          <w:p>
            <w:pPr>
              <w:spacing w:before="40" w:after="40"/>
            </w:pPr>
            <w:r>
              <w:rPr>
                <w:sz w:val="18"/>
              </w:rPr>
              <w:t>Serialized JSON from Remediation Agent</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created_at</w:t>
            </w:r>
          </w:p>
        </w:tc>
        <w:tc>
          <w:tcPr>
            <w:tcW w:type="dxa" w:w="2340"/>
            <w:shd w:val="clear" w:color="auto" w:fill="F9FAFB"/>
            <w:tcMar>
              <w:top w:w="100" w:type="dxa"/>
              <w:bottom w:w="100" w:type="dxa"/>
              <w:left w:w="140" w:type="dxa"/>
              <w:right w:w="140" w:type="dxa"/>
            </w:tcMar>
          </w:tcPr>
          <w:p>
            <w:pPr>
              <w:spacing w:before="40" w:after="40"/>
            </w:pPr>
            <w:r>
              <w:rPr>
                <w:sz w:val="18"/>
              </w:rPr>
              <w:t>DATETIME</w:t>
            </w:r>
          </w:p>
        </w:tc>
        <w:tc>
          <w:tcPr>
            <w:tcW w:type="dxa" w:w="2340"/>
            <w:shd w:val="clear" w:color="auto" w:fill="F9FAFB"/>
            <w:tcMar>
              <w:top w:w="100" w:type="dxa"/>
              <w:bottom w:w="100" w:type="dxa"/>
              <w:left w:w="140" w:type="dxa"/>
              <w:right w:w="140" w:type="dxa"/>
            </w:tcMar>
          </w:tcPr>
          <w:p>
            <w:pPr>
              <w:spacing w:before="40" w:after="40"/>
            </w:pPr>
            <w:r>
              <w:rPr>
                <w:sz w:val="18"/>
              </w:rPr>
              <w:t xml:space="preserve">Default: </w:t>
            </w:r>
            <w:r>
              <w:rPr>
                <w:rFonts w:ascii="Consolas" w:hAnsi="Consolas"/>
                <w:color w:val="991B1B"/>
                <w:sz w:val="17"/>
              </w:rPr>
              <w:t>utcnow</w:t>
            </w:r>
          </w:p>
        </w:tc>
        <w:tc>
          <w:tcPr>
            <w:tcW w:type="dxa" w:w="2340"/>
            <w:shd w:val="clear" w:color="auto" w:fill="F9FAFB"/>
            <w:tcMar>
              <w:top w:w="100" w:type="dxa"/>
              <w:bottom w:w="100" w:type="dxa"/>
              <w:left w:w="140" w:type="dxa"/>
              <w:right w:w="140" w:type="dxa"/>
            </w:tcMar>
          </w:tcPr>
          <w:p>
            <w:pPr>
              <w:spacing w:before="40" w:after="40"/>
            </w:pPr>
            <w:r>
              <w:rPr>
                <w:sz w:val="18"/>
              </w:rPr>
              <w:t>Timestamp of diagnosis completion</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updated_at</w:t>
            </w:r>
          </w:p>
        </w:tc>
        <w:tc>
          <w:tcPr>
            <w:tcW w:type="dxa" w:w="2340"/>
            <w:tcMar>
              <w:top w:w="100" w:type="dxa"/>
              <w:bottom w:w="100" w:type="dxa"/>
              <w:left w:w="140" w:type="dxa"/>
              <w:right w:w="140" w:type="dxa"/>
            </w:tcMar>
          </w:tcPr>
          <w:p>
            <w:pPr>
              <w:spacing w:before="40" w:after="40"/>
            </w:pPr>
            <w:r>
              <w:rPr>
                <w:sz w:val="18"/>
              </w:rPr>
              <w:t>DATETIME</w:t>
            </w:r>
          </w:p>
        </w:tc>
        <w:tc>
          <w:tcPr>
            <w:tcW w:type="dxa" w:w="2340"/>
            <w:tcMar>
              <w:top w:w="100" w:type="dxa"/>
              <w:bottom w:w="100" w:type="dxa"/>
              <w:left w:w="140" w:type="dxa"/>
              <w:right w:w="140" w:type="dxa"/>
            </w:tcMar>
          </w:tcPr>
          <w:p>
            <w:pPr>
              <w:spacing w:before="40" w:after="40"/>
            </w:pPr>
            <w:r>
              <w:rPr>
                <w:sz w:val="18"/>
              </w:rPr>
              <w:t xml:space="preserve">Default: </w:t>
            </w:r>
            <w:r>
              <w:rPr>
                <w:rFonts w:ascii="Consolas" w:hAnsi="Consolas"/>
                <w:color w:val="991B1B"/>
                <w:sz w:val="17"/>
              </w:rPr>
              <w:t>utcnow</w:t>
            </w:r>
          </w:p>
        </w:tc>
        <w:tc>
          <w:tcPr>
            <w:tcW w:type="dxa" w:w="2340"/>
            <w:tcMar>
              <w:top w:w="100" w:type="dxa"/>
              <w:bottom w:w="100" w:type="dxa"/>
              <w:left w:w="140" w:type="dxa"/>
              <w:right w:w="140" w:type="dxa"/>
            </w:tcMar>
          </w:tcPr>
          <w:p>
            <w:pPr>
              <w:spacing w:before="40" w:after="40"/>
            </w:pPr>
            <w:r>
              <w:rPr>
                <w:sz w:val="18"/>
              </w:rPr>
              <w:t>Last update timestamp</w:t>
            </w:r>
          </w:p>
        </w:tc>
      </w:tr>
    </w:tbl>
    <w:p/>
    <w:p>
      <w:pPr>
        <w:keepNext/>
        <w:spacing w:before="160" w:after="40"/>
      </w:pPr>
      <w:r>
        <w:rPr>
          <w:b/>
          <w:color w:val="374151"/>
          <w:sz w:val="21"/>
        </w:rPr>
        <w:t>4. `historical_defects` Table ([`backend/app/models/historical_defect.py`](file:///C:/Users/HP/Desktop/intelligent-bug-diagnosis-platform-internship/backend/app/models/historical_defect.py))</w:t>
      </w:r>
    </w:p>
    <w:p>
      <w:pPr>
        <w:spacing w:before="40" w:after="100" w:line="276" w:lineRule="auto"/>
      </w:pPr>
      <w:r>
        <w:rPr>
          <w:sz w:val="21"/>
        </w:rPr>
        <w:t>Stores historical ground-truth defects used for RAG retrieval and knowledge base queries.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2340"/>
            <w:shd w:val="clear" w:color="auto" w:fill="1E3A8A"/>
            <w:tcMar>
              <w:top w:w="140" w:type="dxa"/>
              <w:bottom w:w="140" w:type="dxa"/>
              <w:left w:w="160" w:type="dxa"/>
              <w:right w:w="160" w:type="dxa"/>
            </w:tcMar>
          </w:tcPr>
          <w:p>
            <w:pPr>
              <w:spacing w:before="40" w:after="40"/>
            </w:pPr>
            <w:r>
              <w:rPr>
                <w:b/>
                <w:color w:val="FFFFFF"/>
                <w:sz w:val="19"/>
              </w:rPr>
              <w:t>Column</w:t>
            </w:r>
          </w:p>
        </w:tc>
        <w:tc>
          <w:tcPr>
            <w:tcW w:type="dxa" w:w="2340"/>
            <w:shd w:val="clear" w:color="auto" w:fill="1E3A8A"/>
            <w:tcMar>
              <w:top w:w="140" w:type="dxa"/>
              <w:bottom w:w="140" w:type="dxa"/>
              <w:left w:w="160" w:type="dxa"/>
              <w:right w:w="160" w:type="dxa"/>
            </w:tcMar>
          </w:tcPr>
          <w:p>
            <w:pPr>
              <w:spacing w:before="40" w:after="40"/>
            </w:pPr>
            <w:r>
              <w:rPr>
                <w:b/>
                <w:color w:val="FFFFFF"/>
                <w:sz w:val="19"/>
              </w:rPr>
              <w:t>Type</w:t>
            </w:r>
          </w:p>
        </w:tc>
        <w:tc>
          <w:tcPr>
            <w:tcW w:type="dxa" w:w="2340"/>
            <w:shd w:val="clear" w:color="auto" w:fill="1E3A8A"/>
            <w:tcMar>
              <w:top w:w="140" w:type="dxa"/>
              <w:bottom w:w="140" w:type="dxa"/>
              <w:left w:w="160" w:type="dxa"/>
              <w:right w:w="160" w:type="dxa"/>
            </w:tcMar>
          </w:tcPr>
          <w:p>
            <w:pPr>
              <w:spacing w:before="40" w:after="40"/>
            </w:pPr>
            <w:r>
              <w:rPr>
                <w:b/>
                <w:color w:val="FFFFFF"/>
                <w:sz w:val="19"/>
              </w:rPr>
              <w:t>Constraints</w:t>
            </w:r>
          </w:p>
        </w:tc>
        <w:tc>
          <w:tcPr>
            <w:tcW w:type="dxa" w:w="2340"/>
            <w:shd w:val="clear" w:color="auto" w:fill="1E3A8A"/>
            <w:tcMar>
              <w:top w:w="140" w:type="dxa"/>
              <w:bottom w:w="140" w:type="dxa"/>
              <w:left w:w="160" w:type="dxa"/>
              <w:right w:w="160" w:type="dxa"/>
            </w:tcMar>
          </w:tcPr>
          <w:p>
            <w:pPr>
              <w:spacing w:before="40" w:after="40"/>
            </w:pPr>
            <w:r>
              <w:rPr>
                <w:b/>
                <w:color w:val="FFFFFF"/>
                <w:sz w:val="19"/>
              </w:rPr>
              <w:t>Description</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id</w:t>
            </w:r>
          </w:p>
        </w:tc>
        <w:tc>
          <w:tcPr>
            <w:tcW w:type="dxa" w:w="2340"/>
            <w:tcMar>
              <w:top w:w="100" w:type="dxa"/>
              <w:bottom w:w="100" w:type="dxa"/>
              <w:left w:w="140" w:type="dxa"/>
              <w:right w:w="140" w:type="dxa"/>
            </w:tcMar>
          </w:tcPr>
          <w:p>
            <w:pPr>
              <w:spacing w:before="40" w:after="40"/>
            </w:pPr>
            <w:r>
              <w:rPr>
                <w:sz w:val="18"/>
              </w:rPr>
              <w:t>VARCHAR(36)</w:t>
            </w:r>
          </w:p>
        </w:tc>
        <w:tc>
          <w:tcPr>
            <w:tcW w:type="dxa" w:w="2340"/>
            <w:tcMar>
              <w:top w:w="100" w:type="dxa"/>
              <w:bottom w:w="100" w:type="dxa"/>
              <w:left w:w="140" w:type="dxa"/>
              <w:right w:w="140" w:type="dxa"/>
            </w:tcMar>
          </w:tcPr>
          <w:p>
            <w:pPr>
              <w:spacing w:before="40" w:after="40"/>
            </w:pPr>
            <w:r>
              <w:rPr>
                <w:sz w:val="18"/>
              </w:rPr>
              <w:t>Primary Key, UUID</w:t>
            </w:r>
          </w:p>
        </w:tc>
        <w:tc>
          <w:tcPr>
            <w:tcW w:type="dxa" w:w="2340"/>
            <w:tcMar>
              <w:top w:w="100" w:type="dxa"/>
              <w:bottom w:w="100" w:type="dxa"/>
              <w:left w:w="140" w:type="dxa"/>
              <w:right w:w="140" w:type="dxa"/>
            </w:tcMar>
          </w:tcPr>
          <w:p>
            <w:pPr>
              <w:spacing w:before="40" w:after="40"/>
            </w:pPr>
            <w:r>
              <w:rPr>
                <w:sz w:val="18"/>
              </w:rPr>
              <w:t>Unique internal record ID</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dataset_source</w:t>
            </w:r>
          </w:p>
        </w:tc>
        <w:tc>
          <w:tcPr>
            <w:tcW w:type="dxa" w:w="2340"/>
            <w:shd w:val="clear" w:color="auto" w:fill="F9FAFB"/>
            <w:tcMar>
              <w:top w:w="100" w:type="dxa"/>
              <w:bottom w:w="100" w:type="dxa"/>
              <w:left w:w="140" w:type="dxa"/>
              <w:right w:w="140" w:type="dxa"/>
            </w:tcMar>
          </w:tcPr>
          <w:p>
            <w:pPr>
              <w:spacing w:before="40" w:after="40"/>
            </w:pPr>
            <w:r>
              <w:rPr>
                <w:sz w:val="18"/>
              </w:rPr>
              <w:t>VARCHAR(50)</w:t>
            </w:r>
          </w:p>
        </w:tc>
        <w:tc>
          <w:tcPr>
            <w:tcW w:type="dxa" w:w="2340"/>
            <w:shd w:val="clear" w:color="auto" w:fill="F9FAFB"/>
            <w:tcMar>
              <w:top w:w="100" w:type="dxa"/>
              <w:bottom w:w="100" w:type="dxa"/>
              <w:left w:w="140" w:type="dxa"/>
              <w:right w:w="140" w:type="dxa"/>
            </w:tcMar>
          </w:tcPr>
          <w:p>
            <w:pPr>
              <w:spacing w:before="40" w:after="40"/>
            </w:pPr>
            <w:r>
              <w:rPr>
                <w:sz w:val="18"/>
              </w:rPr>
              <w:t>Not Null, Index</w:t>
            </w:r>
          </w:p>
        </w:tc>
        <w:tc>
          <w:tcPr>
            <w:tcW w:type="dxa" w:w="2340"/>
            <w:shd w:val="clear" w:color="auto" w:fill="F9FAFB"/>
            <w:tcMar>
              <w:top w:w="100" w:type="dxa"/>
              <w:bottom w:w="100" w:type="dxa"/>
              <w:left w:w="140" w:type="dxa"/>
              <w:right w:w="140" w:type="dxa"/>
            </w:tcMar>
          </w:tcPr>
          <w:p>
            <w:pPr>
              <w:spacing w:before="40" w:after="40"/>
            </w:pPr>
            <w:r>
              <w:rPr>
                <w:sz w:val="18"/>
              </w:rPr>
              <w:t>Mozilla, Apache, Eclipse, or Platform</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project</w:t>
            </w:r>
          </w:p>
        </w:tc>
        <w:tc>
          <w:tcPr>
            <w:tcW w:type="dxa" w:w="2340"/>
            <w:tcMar>
              <w:top w:w="100" w:type="dxa"/>
              <w:bottom w:w="100" w:type="dxa"/>
              <w:left w:w="140" w:type="dxa"/>
              <w:right w:w="140" w:type="dxa"/>
            </w:tcMar>
          </w:tcPr>
          <w:p>
            <w:pPr>
              <w:spacing w:before="40" w:after="40"/>
            </w:pPr>
            <w:r>
              <w:rPr>
                <w:sz w:val="18"/>
              </w:rPr>
              <w:t>VARCHAR(100)</w:t>
            </w:r>
          </w:p>
        </w:tc>
        <w:tc>
          <w:tcPr>
            <w:tcW w:type="dxa" w:w="2340"/>
            <w:tcMar>
              <w:top w:w="100" w:type="dxa"/>
              <w:bottom w:w="100" w:type="dxa"/>
              <w:left w:w="140" w:type="dxa"/>
              <w:right w:w="140" w:type="dxa"/>
            </w:tcMar>
          </w:tcPr>
          <w:p>
            <w:pPr>
              <w:spacing w:before="40" w:after="40"/>
            </w:pPr>
            <w:r>
              <w:rPr>
                <w:sz w:val="18"/>
              </w:rPr>
              <w:t>Not Null</w:t>
            </w:r>
          </w:p>
        </w:tc>
        <w:tc>
          <w:tcPr>
            <w:tcW w:type="dxa" w:w="2340"/>
            <w:tcMar>
              <w:top w:w="100" w:type="dxa"/>
              <w:bottom w:w="100" w:type="dxa"/>
              <w:left w:w="140" w:type="dxa"/>
              <w:right w:w="140" w:type="dxa"/>
            </w:tcMar>
          </w:tcPr>
          <w:p>
            <w:pPr>
              <w:spacing w:before="40" w:after="40"/>
            </w:pPr>
            <w:r>
              <w:rPr>
                <w:sz w:val="18"/>
              </w:rPr>
              <w:t>Project name (e.g., Firefox, Hadoop, Platform)</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bug_id</w:t>
            </w:r>
          </w:p>
        </w:tc>
        <w:tc>
          <w:tcPr>
            <w:tcW w:type="dxa" w:w="2340"/>
            <w:shd w:val="clear" w:color="auto" w:fill="F9FAFB"/>
            <w:tcMar>
              <w:top w:w="100" w:type="dxa"/>
              <w:bottom w:w="100" w:type="dxa"/>
              <w:left w:w="140" w:type="dxa"/>
              <w:right w:w="140" w:type="dxa"/>
            </w:tcMar>
          </w:tcPr>
          <w:p>
            <w:pPr>
              <w:spacing w:before="40" w:after="40"/>
            </w:pPr>
            <w:r>
              <w:rPr>
                <w:sz w:val="18"/>
              </w:rPr>
              <w:t>VARCHAR(50)</w:t>
            </w:r>
          </w:p>
        </w:tc>
        <w:tc>
          <w:tcPr>
            <w:tcW w:type="dxa" w:w="2340"/>
            <w:shd w:val="clear" w:color="auto" w:fill="F9FAFB"/>
            <w:tcMar>
              <w:top w:w="100" w:type="dxa"/>
              <w:bottom w:w="100" w:type="dxa"/>
              <w:left w:w="140" w:type="dxa"/>
              <w:right w:w="140" w:type="dxa"/>
            </w:tcMar>
          </w:tcPr>
          <w:p>
            <w:pPr>
              <w:spacing w:before="40" w:after="40"/>
            </w:pPr>
            <w:r>
              <w:rPr>
                <w:sz w:val="18"/>
              </w:rPr>
              <w:t>Not Null, Index</w:t>
            </w:r>
          </w:p>
        </w:tc>
        <w:tc>
          <w:tcPr>
            <w:tcW w:type="dxa" w:w="2340"/>
            <w:shd w:val="clear" w:color="auto" w:fill="F9FAFB"/>
            <w:tcMar>
              <w:top w:w="100" w:type="dxa"/>
              <w:bottom w:w="100" w:type="dxa"/>
              <w:left w:w="140" w:type="dxa"/>
              <w:right w:w="140" w:type="dxa"/>
            </w:tcMar>
          </w:tcPr>
          <w:p>
            <w:pPr>
              <w:spacing w:before="40" w:after="40"/>
            </w:pPr>
            <w:r>
              <w:rPr>
                <w:sz w:val="18"/>
              </w:rPr>
              <w:t xml:space="preserve">Upstream defect ID (e.g., </w:t>
            </w:r>
            <w:r>
              <w:rPr>
                <w:rFonts w:ascii="Consolas" w:hAnsi="Consolas"/>
                <w:color w:val="991B1B"/>
                <w:sz w:val="17"/>
              </w:rPr>
              <w:t>MOZ-459102</w:t>
            </w:r>
            <w:r>
              <w:rPr>
                <w:sz w:val="18"/>
              </w:rPr>
              <w:t xml:space="preserve">, </w:t>
            </w:r>
            <w:r>
              <w:rPr>
                <w:rFonts w:ascii="Consolas" w:hAnsi="Consolas"/>
                <w:color w:val="991B1B"/>
                <w:sz w:val="17"/>
              </w:rPr>
              <w:t>PLATFORM-01</w:t>
            </w:r>
            <w:r>
              <w:rPr>
                <w:sz w:val="18"/>
              </w:rPr>
              <w:t>)</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title</w:t>
            </w:r>
          </w:p>
        </w:tc>
        <w:tc>
          <w:tcPr>
            <w:tcW w:type="dxa" w:w="2340"/>
            <w:tcMar>
              <w:top w:w="100" w:type="dxa"/>
              <w:bottom w:w="100" w:type="dxa"/>
              <w:left w:w="140" w:type="dxa"/>
              <w:right w:w="140" w:type="dxa"/>
            </w:tcMar>
          </w:tcPr>
          <w:p>
            <w:pPr>
              <w:spacing w:before="40" w:after="40"/>
            </w:pPr>
            <w:r>
              <w:rPr>
                <w:sz w:val="18"/>
              </w:rPr>
              <w:t>VARCHAR(255)</w:t>
            </w:r>
          </w:p>
        </w:tc>
        <w:tc>
          <w:tcPr>
            <w:tcW w:type="dxa" w:w="2340"/>
            <w:tcMar>
              <w:top w:w="100" w:type="dxa"/>
              <w:bottom w:w="100" w:type="dxa"/>
              <w:left w:w="140" w:type="dxa"/>
              <w:right w:w="140" w:type="dxa"/>
            </w:tcMar>
          </w:tcPr>
          <w:p>
            <w:pPr>
              <w:spacing w:before="40" w:after="40"/>
            </w:pPr>
            <w:r>
              <w:rPr>
                <w:sz w:val="18"/>
              </w:rPr>
              <w:t>Not Null</w:t>
            </w:r>
          </w:p>
        </w:tc>
        <w:tc>
          <w:tcPr>
            <w:tcW w:type="dxa" w:w="2340"/>
            <w:tcMar>
              <w:top w:w="100" w:type="dxa"/>
              <w:bottom w:w="100" w:type="dxa"/>
              <w:left w:w="140" w:type="dxa"/>
              <w:right w:w="140" w:type="dxa"/>
            </w:tcMar>
          </w:tcPr>
          <w:p>
            <w:pPr>
              <w:spacing w:before="40" w:after="40"/>
            </w:pPr>
            <w:r>
              <w:rPr>
                <w:sz w:val="18"/>
              </w:rPr>
              <w:t>Historical defect title</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description</w:t>
            </w:r>
          </w:p>
        </w:tc>
        <w:tc>
          <w:tcPr>
            <w:tcW w:type="dxa" w:w="2340"/>
            <w:shd w:val="clear" w:color="auto" w:fill="F9FAFB"/>
            <w:tcMar>
              <w:top w:w="100" w:type="dxa"/>
              <w:bottom w:w="100" w:type="dxa"/>
              <w:left w:w="140" w:type="dxa"/>
              <w:right w:w="140" w:type="dxa"/>
            </w:tcMar>
          </w:tcPr>
          <w:p>
            <w:pPr>
              <w:spacing w:before="40" w:after="40"/>
            </w:pPr>
            <w:r>
              <w:rPr>
                <w:sz w:val="18"/>
              </w:rPr>
              <w:t>TEXT</w:t>
            </w:r>
          </w:p>
        </w:tc>
        <w:tc>
          <w:tcPr>
            <w:tcW w:type="dxa" w:w="2340"/>
            <w:shd w:val="clear" w:color="auto" w:fill="F9FAFB"/>
            <w:tcMar>
              <w:top w:w="100" w:type="dxa"/>
              <w:bottom w:w="100" w:type="dxa"/>
              <w:left w:w="140" w:type="dxa"/>
              <w:right w:w="140" w:type="dxa"/>
            </w:tcMar>
          </w:tcPr>
          <w:p>
            <w:pPr>
              <w:spacing w:before="40" w:after="40"/>
            </w:pPr>
            <w:r>
              <w:rPr>
                <w:sz w:val="18"/>
              </w:rPr>
              <w:t>Not Null</w:t>
            </w:r>
          </w:p>
        </w:tc>
        <w:tc>
          <w:tcPr>
            <w:tcW w:type="dxa" w:w="2340"/>
            <w:shd w:val="clear" w:color="auto" w:fill="F9FAFB"/>
            <w:tcMar>
              <w:top w:w="100" w:type="dxa"/>
              <w:bottom w:w="100" w:type="dxa"/>
              <w:left w:w="140" w:type="dxa"/>
              <w:right w:w="140" w:type="dxa"/>
            </w:tcMar>
          </w:tcPr>
          <w:p>
            <w:pPr>
              <w:spacing w:before="40" w:after="40"/>
            </w:pPr>
            <w:r>
              <w:rPr>
                <w:sz w:val="18"/>
              </w:rPr>
              <w:t>Historical defect description</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stack_trace</w:t>
            </w:r>
          </w:p>
        </w:tc>
        <w:tc>
          <w:tcPr>
            <w:tcW w:type="dxa" w:w="2340"/>
            <w:tcMar>
              <w:top w:w="100" w:type="dxa"/>
              <w:bottom w:w="100" w:type="dxa"/>
              <w:left w:w="140" w:type="dxa"/>
              <w:right w:w="140" w:type="dxa"/>
            </w:tcMar>
          </w:tcPr>
          <w:p>
            <w:pPr>
              <w:spacing w:before="40" w:after="40"/>
            </w:pPr>
            <w:r>
              <w:rPr>
                <w:sz w:val="18"/>
              </w:rPr>
              <w:t>TEXT</w:t>
            </w:r>
          </w:p>
        </w:tc>
        <w:tc>
          <w:tcPr>
            <w:tcW w:type="dxa" w:w="2340"/>
            <w:tcMar>
              <w:top w:w="100" w:type="dxa"/>
              <w:bottom w:w="100" w:type="dxa"/>
              <w:left w:w="140" w:type="dxa"/>
              <w:right w:w="140" w:type="dxa"/>
            </w:tcMar>
          </w:tcPr>
          <w:p>
            <w:pPr>
              <w:spacing w:before="40" w:after="40"/>
            </w:pPr>
            <w:r>
              <w:rPr>
                <w:sz w:val="18"/>
              </w:rPr>
              <w:t>Nullable</w:t>
            </w:r>
          </w:p>
        </w:tc>
        <w:tc>
          <w:tcPr>
            <w:tcW w:type="dxa" w:w="2340"/>
            <w:tcMar>
              <w:top w:w="100" w:type="dxa"/>
              <w:bottom w:w="100" w:type="dxa"/>
              <w:left w:w="140" w:type="dxa"/>
              <w:right w:w="140" w:type="dxa"/>
            </w:tcMar>
          </w:tcPr>
          <w:p>
            <w:pPr>
              <w:spacing w:before="40" w:after="40"/>
            </w:pPr>
            <w:r>
              <w:rPr>
                <w:sz w:val="18"/>
              </w:rPr>
              <w:t>Associated stack frame dump</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error_message</w:t>
            </w:r>
          </w:p>
        </w:tc>
        <w:tc>
          <w:tcPr>
            <w:tcW w:type="dxa" w:w="2340"/>
            <w:shd w:val="clear" w:color="auto" w:fill="F9FAFB"/>
            <w:tcMar>
              <w:top w:w="100" w:type="dxa"/>
              <w:bottom w:w="100" w:type="dxa"/>
              <w:left w:w="140" w:type="dxa"/>
              <w:right w:w="140" w:type="dxa"/>
            </w:tcMar>
          </w:tcPr>
          <w:p>
            <w:pPr>
              <w:spacing w:before="40" w:after="40"/>
            </w:pPr>
            <w:r>
              <w:rPr>
                <w:sz w:val="18"/>
              </w:rPr>
              <w:t>TEXT</w:t>
            </w:r>
          </w:p>
        </w:tc>
        <w:tc>
          <w:tcPr>
            <w:tcW w:type="dxa" w:w="2340"/>
            <w:shd w:val="clear" w:color="auto" w:fill="F9FAFB"/>
            <w:tcMar>
              <w:top w:w="100" w:type="dxa"/>
              <w:bottom w:w="100" w:type="dxa"/>
              <w:left w:w="140" w:type="dxa"/>
              <w:right w:w="140" w:type="dxa"/>
            </w:tcMar>
          </w:tcPr>
          <w:p>
            <w:pPr>
              <w:spacing w:before="40" w:after="40"/>
            </w:pPr>
            <w:r>
              <w:rPr>
                <w:sz w:val="18"/>
              </w:rPr>
              <w:t>Nullable</w:t>
            </w:r>
          </w:p>
        </w:tc>
        <w:tc>
          <w:tcPr>
            <w:tcW w:type="dxa" w:w="2340"/>
            <w:shd w:val="clear" w:color="auto" w:fill="F9FAFB"/>
            <w:tcMar>
              <w:top w:w="100" w:type="dxa"/>
              <w:bottom w:w="100" w:type="dxa"/>
              <w:left w:w="140" w:type="dxa"/>
              <w:right w:w="140" w:type="dxa"/>
            </w:tcMar>
          </w:tcPr>
          <w:p>
            <w:pPr>
              <w:spacing w:before="40" w:after="40"/>
            </w:pPr>
            <w:r>
              <w:rPr>
                <w:sz w:val="18"/>
              </w:rPr>
              <w:t>Primary exception or error message</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component</w:t>
            </w:r>
          </w:p>
        </w:tc>
        <w:tc>
          <w:tcPr>
            <w:tcW w:type="dxa" w:w="2340"/>
            <w:tcMar>
              <w:top w:w="100" w:type="dxa"/>
              <w:bottom w:w="100" w:type="dxa"/>
              <w:left w:w="140" w:type="dxa"/>
              <w:right w:w="140" w:type="dxa"/>
            </w:tcMar>
          </w:tcPr>
          <w:p>
            <w:pPr>
              <w:spacing w:before="40" w:after="40"/>
            </w:pPr>
            <w:r>
              <w:rPr>
                <w:sz w:val="18"/>
              </w:rPr>
              <w:t>VARCHAR(100)</w:t>
            </w:r>
          </w:p>
        </w:tc>
        <w:tc>
          <w:tcPr>
            <w:tcW w:type="dxa" w:w="2340"/>
            <w:tcMar>
              <w:top w:w="100" w:type="dxa"/>
              <w:bottom w:w="100" w:type="dxa"/>
              <w:left w:w="140" w:type="dxa"/>
              <w:right w:w="140" w:type="dxa"/>
            </w:tcMar>
          </w:tcPr>
          <w:p>
            <w:pPr>
              <w:spacing w:before="40" w:after="40"/>
            </w:pPr>
            <w:r>
              <w:rPr>
                <w:sz w:val="18"/>
              </w:rPr>
              <w:t>Nullable</w:t>
            </w:r>
          </w:p>
        </w:tc>
        <w:tc>
          <w:tcPr>
            <w:tcW w:type="dxa" w:w="2340"/>
            <w:tcMar>
              <w:top w:w="100" w:type="dxa"/>
              <w:bottom w:w="100" w:type="dxa"/>
              <w:left w:w="140" w:type="dxa"/>
              <w:right w:w="140" w:type="dxa"/>
            </w:tcMar>
          </w:tcPr>
          <w:p>
            <w:pPr>
              <w:spacing w:before="40" w:after="40"/>
            </w:pPr>
            <w:r>
              <w:rPr>
                <w:sz w:val="18"/>
              </w:rPr>
              <w:t>Subsystem or component</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severity</w:t>
            </w:r>
          </w:p>
        </w:tc>
        <w:tc>
          <w:tcPr>
            <w:tcW w:type="dxa" w:w="2340"/>
            <w:shd w:val="clear" w:color="auto" w:fill="F9FAFB"/>
            <w:tcMar>
              <w:top w:w="100" w:type="dxa"/>
              <w:bottom w:w="100" w:type="dxa"/>
              <w:left w:w="140" w:type="dxa"/>
              <w:right w:w="140" w:type="dxa"/>
            </w:tcMar>
          </w:tcPr>
          <w:p>
            <w:pPr>
              <w:spacing w:before="40" w:after="40"/>
            </w:pPr>
            <w:r>
              <w:rPr>
                <w:sz w:val="18"/>
              </w:rPr>
              <w:t>VARCHAR(50)</w:t>
            </w:r>
          </w:p>
        </w:tc>
        <w:tc>
          <w:tcPr>
            <w:tcW w:type="dxa" w:w="2340"/>
            <w:shd w:val="clear" w:color="auto" w:fill="F9FAFB"/>
            <w:tcMar>
              <w:top w:w="100" w:type="dxa"/>
              <w:bottom w:w="100" w:type="dxa"/>
              <w:left w:w="140" w:type="dxa"/>
              <w:right w:w="140" w:type="dxa"/>
            </w:tcMar>
          </w:tcPr>
          <w:p>
            <w:pPr>
              <w:spacing w:before="40" w:after="40"/>
            </w:pPr>
            <w:r>
              <w:rPr>
                <w:sz w:val="18"/>
              </w:rPr>
              <w:t>Nullable</w:t>
            </w:r>
          </w:p>
        </w:tc>
        <w:tc>
          <w:tcPr>
            <w:tcW w:type="dxa" w:w="2340"/>
            <w:shd w:val="clear" w:color="auto" w:fill="F9FAFB"/>
            <w:tcMar>
              <w:top w:w="100" w:type="dxa"/>
              <w:bottom w:w="100" w:type="dxa"/>
              <w:left w:w="140" w:type="dxa"/>
              <w:right w:w="140" w:type="dxa"/>
            </w:tcMar>
          </w:tcPr>
          <w:p>
            <w:pPr>
              <w:spacing w:before="40" w:after="40"/>
            </w:pPr>
            <w:r>
              <w:rPr>
                <w:sz w:val="18"/>
              </w:rPr>
              <w:t>Historical severity rating</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priority</w:t>
            </w:r>
          </w:p>
        </w:tc>
        <w:tc>
          <w:tcPr>
            <w:tcW w:type="dxa" w:w="2340"/>
            <w:tcMar>
              <w:top w:w="100" w:type="dxa"/>
              <w:bottom w:w="100" w:type="dxa"/>
              <w:left w:w="140" w:type="dxa"/>
              <w:right w:w="140" w:type="dxa"/>
            </w:tcMar>
          </w:tcPr>
          <w:p>
            <w:pPr>
              <w:spacing w:before="40" w:after="40"/>
            </w:pPr>
            <w:r>
              <w:rPr>
                <w:sz w:val="18"/>
              </w:rPr>
              <w:t>VARCHAR(50)</w:t>
            </w:r>
          </w:p>
        </w:tc>
        <w:tc>
          <w:tcPr>
            <w:tcW w:type="dxa" w:w="2340"/>
            <w:tcMar>
              <w:top w:w="100" w:type="dxa"/>
              <w:bottom w:w="100" w:type="dxa"/>
              <w:left w:w="140" w:type="dxa"/>
              <w:right w:w="140" w:type="dxa"/>
            </w:tcMar>
          </w:tcPr>
          <w:p>
            <w:pPr>
              <w:spacing w:before="40" w:after="40"/>
            </w:pPr>
            <w:r>
              <w:rPr>
                <w:sz w:val="18"/>
              </w:rPr>
              <w:t>Nullable</w:t>
            </w:r>
          </w:p>
        </w:tc>
        <w:tc>
          <w:tcPr>
            <w:tcW w:type="dxa" w:w="2340"/>
            <w:tcMar>
              <w:top w:w="100" w:type="dxa"/>
              <w:bottom w:w="100" w:type="dxa"/>
              <w:left w:w="140" w:type="dxa"/>
              <w:right w:w="140" w:type="dxa"/>
            </w:tcMar>
          </w:tcPr>
          <w:p>
            <w:pPr>
              <w:spacing w:before="40" w:after="40"/>
            </w:pPr>
            <w:r>
              <w:rPr>
                <w:sz w:val="18"/>
              </w:rPr>
              <w:t>Historical priority rating</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resolution</w:t>
            </w:r>
          </w:p>
        </w:tc>
        <w:tc>
          <w:tcPr>
            <w:tcW w:type="dxa" w:w="2340"/>
            <w:shd w:val="clear" w:color="auto" w:fill="F9FAFB"/>
            <w:tcMar>
              <w:top w:w="100" w:type="dxa"/>
              <w:bottom w:w="100" w:type="dxa"/>
              <w:left w:w="140" w:type="dxa"/>
              <w:right w:w="140" w:type="dxa"/>
            </w:tcMar>
          </w:tcPr>
          <w:p>
            <w:pPr>
              <w:spacing w:before="40" w:after="40"/>
            </w:pPr>
            <w:r>
              <w:rPr>
                <w:sz w:val="18"/>
              </w:rPr>
              <w:t>TEXT</w:t>
            </w:r>
          </w:p>
        </w:tc>
        <w:tc>
          <w:tcPr>
            <w:tcW w:type="dxa" w:w="2340"/>
            <w:shd w:val="clear" w:color="auto" w:fill="F9FAFB"/>
            <w:tcMar>
              <w:top w:w="100" w:type="dxa"/>
              <w:bottom w:w="100" w:type="dxa"/>
              <w:left w:w="140" w:type="dxa"/>
              <w:right w:w="140" w:type="dxa"/>
            </w:tcMar>
          </w:tcPr>
          <w:p>
            <w:pPr>
              <w:spacing w:before="40" w:after="40"/>
            </w:pPr>
            <w:r>
              <w:rPr>
                <w:sz w:val="18"/>
              </w:rPr>
              <w:t>Nullable</w:t>
            </w:r>
          </w:p>
        </w:tc>
        <w:tc>
          <w:tcPr>
            <w:tcW w:type="dxa" w:w="2340"/>
            <w:shd w:val="clear" w:color="auto" w:fill="F9FAFB"/>
            <w:tcMar>
              <w:top w:w="100" w:type="dxa"/>
              <w:bottom w:w="100" w:type="dxa"/>
              <w:left w:w="140" w:type="dxa"/>
              <w:right w:w="140" w:type="dxa"/>
            </w:tcMar>
          </w:tcPr>
          <w:p>
            <w:pPr>
              <w:spacing w:before="40" w:after="40"/>
            </w:pPr>
            <w:r>
              <w:rPr>
                <w:sz w:val="18"/>
              </w:rPr>
              <w:t>Documented resolution and fix description</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status</w:t>
            </w:r>
          </w:p>
        </w:tc>
        <w:tc>
          <w:tcPr>
            <w:tcW w:type="dxa" w:w="2340"/>
            <w:tcMar>
              <w:top w:w="100" w:type="dxa"/>
              <w:bottom w:w="100" w:type="dxa"/>
              <w:left w:w="140" w:type="dxa"/>
              <w:right w:w="140" w:type="dxa"/>
            </w:tcMar>
          </w:tcPr>
          <w:p>
            <w:pPr>
              <w:spacing w:before="40" w:after="40"/>
            </w:pPr>
            <w:r>
              <w:rPr>
                <w:sz w:val="18"/>
              </w:rPr>
              <w:t>VARCHAR(50)</w:t>
            </w:r>
          </w:p>
        </w:tc>
        <w:tc>
          <w:tcPr>
            <w:tcW w:type="dxa" w:w="2340"/>
            <w:tcMar>
              <w:top w:w="100" w:type="dxa"/>
              <w:bottom w:w="100" w:type="dxa"/>
              <w:left w:w="140" w:type="dxa"/>
              <w:right w:w="140" w:type="dxa"/>
            </w:tcMar>
          </w:tcPr>
          <w:p>
            <w:pPr>
              <w:spacing w:before="40" w:after="40"/>
            </w:pPr>
            <w:r>
              <w:rPr>
                <w:sz w:val="18"/>
              </w:rPr>
              <w:t xml:space="preserve">Default: </w:t>
            </w:r>
            <w:r>
              <w:rPr>
                <w:rFonts w:ascii="Consolas" w:hAnsi="Consolas"/>
                <w:color w:val="991B1B"/>
                <w:sz w:val="17"/>
              </w:rPr>
              <w:t>'CLOSED'</w:t>
            </w:r>
          </w:p>
        </w:tc>
        <w:tc>
          <w:tcPr>
            <w:tcW w:type="dxa" w:w="2340"/>
            <w:tcMar>
              <w:top w:w="100" w:type="dxa"/>
              <w:bottom w:w="100" w:type="dxa"/>
              <w:left w:w="140" w:type="dxa"/>
              <w:right w:w="140" w:type="dxa"/>
            </w:tcMar>
          </w:tcPr>
          <w:p>
            <w:pPr>
              <w:spacing w:before="40" w:after="40"/>
            </w:pPr>
            <w:r>
              <w:rPr>
                <w:sz w:val="18"/>
              </w:rPr>
              <w:t>Upstream resolution status</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comments</w:t>
            </w:r>
          </w:p>
        </w:tc>
        <w:tc>
          <w:tcPr>
            <w:tcW w:type="dxa" w:w="2340"/>
            <w:shd w:val="clear" w:color="auto" w:fill="F9FAFB"/>
            <w:tcMar>
              <w:top w:w="100" w:type="dxa"/>
              <w:bottom w:w="100" w:type="dxa"/>
              <w:left w:w="140" w:type="dxa"/>
              <w:right w:w="140" w:type="dxa"/>
            </w:tcMar>
          </w:tcPr>
          <w:p>
            <w:pPr>
              <w:spacing w:before="40" w:after="40"/>
            </w:pPr>
            <w:r>
              <w:rPr>
                <w:sz w:val="18"/>
              </w:rPr>
              <w:t>TEXT</w:t>
            </w:r>
          </w:p>
        </w:tc>
        <w:tc>
          <w:tcPr>
            <w:tcW w:type="dxa" w:w="2340"/>
            <w:shd w:val="clear" w:color="auto" w:fill="F9FAFB"/>
            <w:tcMar>
              <w:top w:w="100" w:type="dxa"/>
              <w:bottom w:w="100" w:type="dxa"/>
              <w:left w:w="140" w:type="dxa"/>
              <w:right w:w="140" w:type="dxa"/>
            </w:tcMar>
          </w:tcPr>
          <w:p>
            <w:pPr>
              <w:spacing w:before="40" w:after="40"/>
            </w:pPr>
            <w:r>
              <w:rPr>
                <w:sz w:val="18"/>
              </w:rPr>
              <w:t>Nullable</w:t>
            </w:r>
          </w:p>
        </w:tc>
        <w:tc>
          <w:tcPr>
            <w:tcW w:type="dxa" w:w="2340"/>
            <w:shd w:val="clear" w:color="auto" w:fill="F9FAFB"/>
            <w:tcMar>
              <w:top w:w="100" w:type="dxa"/>
              <w:bottom w:w="100" w:type="dxa"/>
              <w:left w:w="140" w:type="dxa"/>
              <w:right w:w="140" w:type="dxa"/>
            </w:tcMar>
          </w:tcPr>
          <w:p>
            <w:pPr>
              <w:spacing w:before="40" w:after="40"/>
            </w:pPr>
            <w:r>
              <w:rPr>
                <w:sz w:val="18"/>
              </w:rPr>
              <w:t>Developer comments or patch notes</w:t>
            </w:r>
          </w:p>
        </w:tc>
      </w:tr>
      <w:tr>
        <w:tc>
          <w:tcPr>
            <w:tcW w:type="dxa" w:w="2340"/>
            <w:tcMar>
              <w:top w:w="100" w:type="dxa"/>
              <w:bottom w:w="100" w:type="dxa"/>
              <w:left w:w="140" w:type="dxa"/>
              <w:right w:w="140" w:type="dxa"/>
            </w:tcMar>
          </w:tcPr>
          <w:p>
            <w:pPr>
              <w:spacing w:before="40" w:after="40"/>
            </w:pPr>
            <w:r>
              <w:rPr>
                <w:rFonts w:ascii="Consolas" w:hAnsi="Consolas"/>
                <w:color w:val="991B1B"/>
                <w:sz w:val="17"/>
              </w:rPr>
              <w:t>source_reference</w:t>
            </w:r>
          </w:p>
        </w:tc>
        <w:tc>
          <w:tcPr>
            <w:tcW w:type="dxa" w:w="2340"/>
            <w:tcMar>
              <w:top w:w="100" w:type="dxa"/>
              <w:bottom w:w="100" w:type="dxa"/>
              <w:left w:w="140" w:type="dxa"/>
              <w:right w:w="140" w:type="dxa"/>
            </w:tcMar>
          </w:tcPr>
          <w:p>
            <w:pPr>
              <w:spacing w:before="40" w:after="40"/>
            </w:pPr>
            <w:r>
              <w:rPr>
                <w:sz w:val="18"/>
              </w:rPr>
              <w:t>VARCHAR(255)</w:t>
            </w:r>
          </w:p>
        </w:tc>
        <w:tc>
          <w:tcPr>
            <w:tcW w:type="dxa" w:w="2340"/>
            <w:tcMar>
              <w:top w:w="100" w:type="dxa"/>
              <w:bottom w:w="100" w:type="dxa"/>
              <w:left w:w="140" w:type="dxa"/>
              <w:right w:w="140" w:type="dxa"/>
            </w:tcMar>
          </w:tcPr>
          <w:p>
            <w:pPr>
              <w:spacing w:before="40" w:after="40"/>
            </w:pPr>
            <w:r>
              <w:rPr>
                <w:sz w:val="18"/>
              </w:rPr>
              <w:t>Nullable</w:t>
            </w:r>
          </w:p>
        </w:tc>
        <w:tc>
          <w:tcPr>
            <w:tcW w:type="dxa" w:w="2340"/>
            <w:tcMar>
              <w:top w:w="100" w:type="dxa"/>
              <w:bottom w:w="100" w:type="dxa"/>
              <w:left w:w="140" w:type="dxa"/>
              <w:right w:w="140" w:type="dxa"/>
            </w:tcMar>
          </w:tcPr>
          <w:p>
            <w:pPr>
              <w:spacing w:before="40" w:after="40"/>
            </w:pPr>
            <w:r>
              <w:rPr>
                <w:sz w:val="18"/>
              </w:rPr>
              <w:t>URL or citation to original defect report</w:t>
            </w:r>
          </w:p>
        </w:tc>
      </w:tr>
      <w:tr>
        <w:tc>
          <w:tcPr>
            <w:tcW w:type="dxa" w:w="2340"/>
            <w:shd w:val="clear" w:color="auto" w:fill="F9FAFB"/>
            <w:tcMar>
              <w:top w:w="100" w:type="dxa"/>
              <w:bottom w:w="100" w:type="dxa"/>
              <w:left w:w="140" w:type="dxa"/>
              <w:right w:w="140" w:type="dxa"/>
            </w:tcMar>
          </w:tcPr>
          <w:p>
            <w:pPr>
              <w:spacing w:before="40" w:after="40"/>
            </w:pPr>
            <w:r>
              <w:rPr>
                <w:rFonts w:ascii="Consolas" w:hAnsi="Consolas"/>
                <w:color w:val="991B1B"/>
                <w:sz w:val="17"/>
              </w:rPr>
              <w:t>created_at</w:t>
            </w:r>
          </w:p>
        </w:tc>
        <w:tc>
          <w:tcPr>
            <w:tcW w:type="dxa" w:w="2340"/>
            <w:shd w:val="clear" w:color="auto" w:fill="F9FAFB"/>
            <w:tcMar>
              <w:top w:w="100" w:type="dxa"/>
              <w:bottom w:w="100" w:type="dxa"/>
              <w:left w:w="140" w:type="dxa"/>
              <w:right w:w="140" w:type="dxa"/>
            </w:tcMar>
          </w:tcPr>
          <w:p>
            <w:pPr>
              <w:spacing w:before="40" w:after="40"/>
            </w:pPr>
            <w:r>
              <w:rPr>
                <w:sz w:val="18"/>
              </w:rPr>
              <w:t>DATETIME</w:t>
            </w:r>
          </w:p>
        </w:tc>
        <w:tc>
          <w:tcPr>
            <w:tcW w:type="dxa" w:w="2340"/>
            <w:shd w:val="clear" w:color="auto" w:fill="F9FAFB"/>
            <w:tcMar>
              <w:top w:w="100" w:type="dxa"/>
              <w:bottom w:w="100" w:type="dxa"/>
              <w:left w:w="140" w:type="dxa"/>
              <w:right w:w="140" w:type="dxa"/>
            </w:tcMar>
          </w:tcPr>
          <w:p>
            <w:pPr>
              <w:spacing w:before="40" w:after="40"/>
            </w:pPr>
            <w:r>
              <w:rPr>
                <w:sz w:val="18"/>
              </w:rPr>
              <w:t xml:space="preserve">Default: </w:t>
            </w:r>
            <w:r>
              <w:rPr>
                <w:rFonts w:ascii="Consolas" w:hAnsi="Consolas"/>
                <w:color w:val="991B1B"/>
                <w:sz w:val="17"/>
              </w:rPr>
              <w:t>utcnow</w:t>
            </w:r>
          </w:p>
        </w:tc>
        <w:tc>
          <w:tcPr>
            <w:tcW w:type="dxa" w:w="2340"/>
            <w:shd w:val="clear" w:color="auto" w:fill="F9FAFB"/>
            <w:tcMar>
              <w:top w:w="100" w:type="dxa"/>
              <w:bottom w:w="100" w:type="dxa"/>
              <w:left w:w="140" w:type="dxa"/>
              <w:right w:w="140" w:type="dxa"/>
            </w:tcMar>
          </w:tcPr>
          <w:p>
            <w:pPr>
              <w:spacing w:before="40" w:after="40"/>
            </w:pPr>
            <w:r>
              <w:rPr>
                <w:sz w:val="18"/>
              </w:rPr>
              <w:t>Record ingestion timestamp</w:t>
            </w:r>
          </w:p>
        </w:tc>
      </w:tr>
    </w:tbl>
    <w:p/>
    <w:p>
      <w:pPr>
        <w:keepNext/>
        <w:spacing w:before="200" w:after="60"/>
      </w:pPr>
      <w:r>
        <w:rPr>
          <w:b/>
          <w:color w:val="2563EB"/>
          <w:sz w:val="24"/>
        </w:rPr>
        <w:t>6.2 Entity Relationship Analysis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1:N          ┌─────────────────┐         1:1          ┌──────────────────┐</w:t>
              <w:br/>
              <w:t>│    users     │ ──────────────────── │   bug_reports   │ ──────────────────── │ agent_diagnoses  │</w:t>
              <w:br/>
              <w:t>│--------------│                      │-----------------│                      │------------------│</w:t>
              <w:br/>
              <w:t>│ id (PK)      │                      │ id (PK)         │                      │ id (PK)          │</w:t>
              <w:br/>
              <w:t>│ email        │                      │ user_id (FK)    │                      │ bug_id (FK)      │</w:t>
              <w:br/>
              <w:t>│ name         │                      │ title           │                      │ overall_conf     │</w:t>
              <w:br/>
              <w:t>│ password_hash│                      │ description     │                      │ triage_json      │</w:t>
              <w:br/>
              <w:t>│ role         │                      │ status          │                      │ log_analysis_json│</w:t>
              <w:br/>
              <w:t>└──────────────┘                      │ indexed_in_kb   │                      │ root_cause_json  │</w:t>
              <w:br/>
              <w:t xml:space="preserve">                                      └─────────────────┘                      │ duplicate_json   │</w:t>
              <w:br/>
              <w:t xml:space="preserve">                                                                               │ remediation_json │</w:t>
              <w:br/>
              <w:t xml:space="preserve">                                                                               └──────────────────┘</w:t>
              <w:br/>
              <w:t xml:space="preserve">                                      ┌─────────────────────┐</w:t>
              <w:br/>
              <w:t xml:space="preserve">                                      │ historical_defects  │</w:t>
              <w:br/>
              <w:t xml:space="preserve">                                      │---------------------│</w:t>
              <w:br/>
              <w:t xml:space="preserve">                                      │ id (PK)             │</w:t>
              <w:br/>
              <w:t xml:space="preserve">                                      │ dataset_source      │</w:t>
              <w:br/>
              <w:t xml:space="preserve">                                      │ bug_id (Indexed)    │</w:t>
              <w:br/>
              <w:t xml:space="preserve">                                      │ title, description  │</w:t>
              <w:br/>
              <w:t xml:space="preserve">                                      │ resolution, comments│</w:t>
              <w:br/>
              <w:t xml:space="preserve">                                      └─────────────────────┘</w:t>
            </w:r>
          </w:p>
        </w:tc>
      </w:tr>
    </w:tbl>
    <w:p/>
    <w:p>
      <w:pPr>
        <w:keepNext/>
        <w:spacing w:before="200" w:after="60"/>
      </w:pPr>
      <w:r>
        <w:rPr>
          <w:b/>
          <w:color w:val="2563EB"/>
          <w:sz w:val="24"/>
        </w:rPr>
        <w:t>6.3 Pydantic Data Transfer Objects &amp; Validation Schemas</w:t>
      </w:r>
    </w:p>
    <w:p>
      <w:pPr>
        <w:spacing w:before="40" w:after="100" w:line="276" w:lineRule="auto"/>
      </w:pPr>
      <w:r>
        <w:rPr>
          <w:sz w:val="21"/>
        </w:rPr>
        <w:t xml:space="preserve">The application defines strict request and response schemas in </w:t>
      </w:r>
      <w:r>
        <w:rPr>
          <w:color w:val="2563EB"/>
          <w:sz w:val="21"/>
          <w:u w:val="single"/>
        </w:rPr>
        <w:t>`backend/app/schemas/`</w:t>
      </w:r>
      <w:r>
        <w:rPr>
          <w:sz w:val="21"/>
        </w:rPr>
        <w:t>:</w:t>
      </w:r>
    </w:p>
    <w:p>
      <w:pPr>
        <w:pStyle w:val="ListBullet"/>
        <w:spacing w:before="20" w:after="20" w:line="276" w:lineRule="auto"/>
      </w:pPr>
      <w:r>
        <w:rPr>
          <w:b/>
          <w:sz w:val="20"/>
        </w:rPr>
        <w:t>`BugCreate` / `BugResponse`</w:t>
      </w:r>
      <w:r>
        <w:rPr>
          <w:sz w:val="20"/>
        </w:rPr>
        <w:t>: Enforces title length $\ge 5$, description $\ge 15$, and handles optional stack traces.</w:t>
      </w:r>
    </w:p>
    <w:p>
      <w:pPr>
        <w:pStyle w:val="ListBullet"/>
        <w:spacing w:before="20" w:after="20" w:line="276" w:lineRule="auto"/>
      </w:pPr>
      <w:r>
        <w:rPr>
          <w:b/>
          <w:sz w:val="20"/>
        </w:rPr>
        <w:t>`TriageResult`</w:t>
      </w:r>
      <w:r>
        <w:rPr>
          <w:sz w:val="20"/>
        </w:rPr>
        <w:t xml:space="preserve">: Validates severity in </w:t>
      </w:r>
      <w:r>
        <w:rPr>
          <w:rFonts w:ascii="Consolas" w:hAnsi="Consolas"/>
          <w:color w:val="991B1B"/>
          <w:sz w:val="18"/>
        </w:rPr>
        <w:t>['Critical', 'High', 'Medium', 'Low']</w:t>
      </w:r>
      <w:r>
        <w:rPr>
          <w:sz w:val="20"/>
        </w:rPr>
        <w:t xml:space="preserve">, priority in </w:t>
      </w:r>
      <w:r>
        <w:rPr>
          <w:rFonts w:ascii="Consolas" w:hAnsi="Consolas"/>
          <w:color w:val="991B1B"/>
          <w:sz w:val="18"/>
        </w:rPr>
        <w:t>['Critical', 'High', 'Medium', 'Low']</w:t>
      </w:r>
      <w:r>
        <w:rPr>
          <w:sz w:val="20"/>
        </w:rPr>
        <w:t>, affected component, confidence $[0.0, 1.0]$, and reasoning string.</w:t>
      </w:r>
    </w:p>
    <w:p>
      <w:pPr>
        <w:pStyle w:val="ListBullet"/>
        <w:spacing w:before="20" w:after="20" w:line="276" w:lineRule="auto"/>
      </w:pPr>
      <w:r>
        <w:rPr>
          <w:b/>
          <w:sz w:val="20"/>
        </w:rPr>
        <w:t>`LogAnalysisResult`</w:t>
      </w:r>
      <w:r>
        <w:rPr>
          <w:sz w:val="20"/>
        </w:rPr>
        <w:t xml:space="preserve">: Validates status in </w:t>
      </w:r>
      <w:r>
        <w:rPr>
          <w:rFonts w:ascii="Consolas" w:hAnsi="Consolas"/>
          <w:color w:val="991B1B"/>
          <w:sz w:val="18"/>
        </w:rPr>
        <w:t>['Success', 'Insufficient Evidence']</w:t>
      </w:r>
      <w:r>
        <w:rPr>
          <w:sz w:val="20"/>
        </w:rPr>
        <w:t>, exception type, failure point (</w:t>
      </w:r>
      <w:r>
        <w:rPr>
          <w:rFonts w:ascii="Consolas" w:hAnsi="Consolas"/>
          <w:color w:val="991B1B"/>
          <w:sz w:val="18"/>
        </w:rPr>
        <w:t>file:line</w:t>
      </w:r>
      <w:r>
        <w:rPr>
          <w:sz w:val="20"/>
        </w:rPr>
        <w:t>), and call path.</w:t>
      </w:r>
    </w:p>
    <w:p>
      <w:pPr>
        <w:pStyle w:val="ListBullet"/>
        <w:spacing w:before="20" w:after="20" w:line="276" w:lineRule="auto"/>
      </w:pPr>
      <w:r>
        <w:rPr>
          <w:b/>
          <w:sz w:val="20"/>
        </w:rPr>
        <w:t>`RootCauseResult`</w:t>
      </w:r>
      <w:r>
        <w:rPr>
          <w:sz w:val="20"/>
        </w:rPr>
        <w:t xml:space="preserve">: Validates status in </w:t>
      </w:r>
      <w:r>
        <w:rPr>
          <w:rFonts w:ascii="Consolas" w:hAnsi="Consolas"/>
          <w:color w:val="991B1B"/>
          <w:sz w:val="18"/>
        </w:rPr>
        <w:t>['Supported', 'Insufficient Evidence']</w:t>
      </w:r>
      <w:r>
        <w:rPr>
          <w:sz w:val="20"/>
        </w:rPr>
        <w:t>, hypothesis, supporting evidence array, and reasoning.</w:t>
      </w:r>
    </w:p>
    <w:p>
      <w:pPr>
        <w:pStyle w:val="ListBullet"/>
        <w:spacing w:before="20" w:after="20" w:line="276" w:lineRule="auto"/>
      </w:pPr>
      <w:r>
        <w:rPr>
          <w:b/>
          <w:sz w:val="20"/>
        </w:rPr>
        <w:t>`DuplicateDetectionResult`</w:t>
      </w:r>
      <w:r>
        <w:rPr>
          <w:sz w:val="20"/>
        </w:rPr>
        <w:t xml:space="preserve">: Validates status in </w:t>
      </w:r>
      <w:r>
        <w:rPr>
          <w:rFonts w:ascii="Consolas" w:hAnsi="Consolas"/>
          <w:color w:val="991B1B"/>
          <w:sz w:val="18"/>
        </w:rPr>
        <w:t>['Likely Duplicate', 'Related Issue', 'New / Unmatched', 'Insufficient Evidence']</w:t>
      </w:r>
      <w:r>
        <w:rPr>
          <w:sz w:val="20"/>
        </w:rPr>
        <w:t>, and ranked matches list.</w:t>
      </w:r>
    </w:p>
    <w:p>
      <w:pPr>
        <w:pStyle w:val="ListBullet"/>
        <w:spacing w:before="20" w:after="20" w:line="276" w:lineRule="auto"/>
      </w:pPr>
      <w:r>
        <w:rPr>
          <w:b/>
          <w:sz w:val="20"/>
        </w:rPr>
        <w:t>`RemediationResult`</w:t>
      </w:r>
      <w:r>
        <w:rPr>
          <w:sz w:val="20"/>
        </w:rPr>
        <w:t xml:space="preserve">: Validates status, recommendation items with basis in </w:t>
      </w:r>
      <w:r>
        <w:rPr>
          <w:rFonts w:ascii="Consolas" w:hAnsi="Consolas"/>
          <w:color w:val="991B1B"/>
          <w:sz w:val="18"/>
        </w:rPr>
        <w:t>['Historical Evidence', 'General Best Practice', 'Agent Recommendation']</w:t>
      </w:r>
      <w:r>
        <w:rPr>
          <w:sz w:val="20"/>
        </w:rPr>
        <w:t>, suggested code snippets, and validation steps.</w:t>
      </w:r>
    </w:p>
    <w:p>
      <w:pPr>
        <w:pStyle w:val="ListBullet"/>
        <w:spacing w:before="20" w:after="20" w:line="276" w:lineRule="auto"/>
      </w:pPr>
      <w:r>
        <w:rPr>
          <w:b/>
          <w:sz w:val="20"/>
        </w:rPr>
        <w:t>`ResolutionSubmission` / `PromotionResponse`</w:t>
      </w:r>
      <w:r>
        <w:rPr>
          <w:sz w:val="20"/>
        </w:rPr>
        <w:t>: Validates verified resolution notes ($\ge 10$ chars), confirmed fix code patch, and returned vector promotion confirmation.</w:t>
      </w:r>
    </w:p>
    <w:p>
      <w:pPr>
        <w:spacing w:before="120" w:after="120"/>
      </w:pPr>
      <w:r>
        <w:rPr>
          <w:color w:val="9CA3AF"/>
        </w:rPr>
        <w:t>?????????????????????????????????????????????</w:t>
      </w:r>
    </w:p>
    <w:p>
      <w:pPr>
        <w:keepNext/>
        <w:spacing w:before="360" w:after="120"/>
      </w:pPr>
      <w:r>
        <w:rPr>
          <w:b/>
          <w:color w:val="1E3A8A"/>
          <w:sz w:val="36"/>
        </w:rPr>
        <w:t>Section 7 — RAG Pipeline</w:t>
      </w:r>
    </w:p>
    <w:p>
      <w:pPr>
        <w:keepNext/>
        <w:spacing w:before="200" w:after="60"/>
      </w:pPr>
      <w:r>
        <w:rPr>
          <w:b/>
          <w:color w:val="2563EB"/>
          <w:sz w:val="24"/>
        </w:rPr>
        <w:t>7.1 End-to-End RAG Architecture</w:t>
      </w:r>
    </w:p>
    <w:p>
      <w:pPr>
        <w:spacing w:before="40" w:after="100" w:line="276" w:lineRule="auto"/>
      </w:pPr>
      <w:r>
        <w:rPr>
          <w:sz w:val="21"/>
        </w:rPr>
        <w:t xml:space="preserve">The </w:t>
      </w:r>
      <w:r>
        <w:rPr>
          <w:b/>
          <w:sz w:val="21"/>
        </w:rPr>
        <w:t>Retrieval-Augmented Generation (RAG)</w:t>
      </w:r>
      <w:r>
        <w:rPr>
          <w:sz w:val="21"/>
        </w:rPr>
        <w:t xml:space="preserve"> pipeline grounds the diagnosis agents by surfacing relevant historical defect precedents from ChromaDB.</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graph LR</w:t>
              <w:br/>
              <w:t xml:space="preserve">    subgraph Offline_Ingestion ["1. Ingestion &amp; Indexing Pipeline"]</w:t>
              <w:br/>
              <w:t xml:space="preserve">        Raw_Data["Raw Historical JSON</w:t>
              <w:br/>
              <w:t>(Mozilla, Apache, Eclipse)"]</w:t>
              <w:br/>
              <w:t xml:space="preserve">        Clean["Data Standardization</w:t>
              <w:br/>
              <w:t>(clean_datasets.py)"]</w:t>
              <w:br/>
              <w:t xml:space="preserve">        Chunk["Multi-Section Chunker</w:t>
              <w:br/>
              <w:t>(chunker.py)"]</w:t>
              <w:br/>
              <w:t xml:space="preserve">        Embed["Embedding Service</w:t>
              <w:br/>
              <w:t>(all-MiniLM-L6-v2)"]</w:t>
              <w:br/>
              <w:t xml:space="preserve">        Chroma[("ChromaDB Vector Store</w:t>
              <w:br/>
              <w:t>(chroma_db/)")]</w:t>
              <w:br/>
              <w:br/>
              <w:t xml:space="preserve">        Raw_Data --&gt; Clean --&gt; Chunk --&gt; Embed --&gt; Chroma</w:t>
              <w:br/>
              <w:t xml:space="preserve">    end</w:t>
              <w:br/>
              <w:br/>
              <w:t xml:space="preserve">    subgraph Online_Retrieval ["2. Online Diagnostic Querying"]</w:t>
              <w:br/>
              <w:t xml:space="preserve">        Bug_Input["New Bug Submission</w:t>
              <w:br/>
              <w:t>(Title, Logs, Exception)"]</w:t>
              <w:br/>
              <w:t xml:space="preserve">        Query_Gen["Contextual Query Construction</w:t>
              <w:br/>
              <w:t>(retriever.py)"]</w:t>
              <w:br/>
              <w:t xml:space="preserve">        Query_Vec["Dense Query Vectorization</w:t>
              <w:br/>
              <w:t>(384 dimensions)"]</w:t>
              <w:br/>
              <w:t xml:space="preserve">        KNN_Search["HNSW Cosine Vector Search</w:t>
              <w:br/>
              <w:t>(top_k=5)"]</w:t>
              <w:br/>
              <w:t xml:space="preserve">        Context["Retrieved Historical Precedents</w:t>
              <w:br/>
              <w:t>(Similarity, Resolution, Fix)"]</w:t>
              <w:br/>
              <w:br/>
              <w:t xml:space="preserve">        Bug_Input --&gt; Query_Gen --&gt; Query_Vec --&gt; KNN_Search</w:t>
              <w:br/>
              <w:t xml:space="preserve">        Chroma -.-&gt; KNN_Search</w:t>
              <w:br/>
              <w:t xml:space="preserve">        KNN_Search --&gt; Context</w:t>
              <w:br/>
              <w:t xml:space="preserve">    end</w:t>
              <w:br/>
              <w:br/>
              <w:t xml:space="preserve">    subgraph Agent_Injection ["3. Agent Grounding"]</w:t>
              <w:br/>
              <w:t xml:space="preserve">        RC_Agent["Root Cause Agent</w:t>
              <w:br/>
              <w:t>(Grounds Hypothesis)"]</w:t>
              <w:br/>
              <w:t xml:space="preserve">        Dup_Agent["Duplicate Detection Agent</w:t>
              <w:br/>
              <w:t>(Evaluates Thresholds)"]</w:t>
              <w:br/>
              <w:t xml:space="preserve">        Rem_Agent["Remediation Agent</w:t>
              <w:br/>
              <w:t>(Adapts Fix Code)"]</w:t>
              <w:br/>
              <w:br/>
              <w:t xml:space="preserve">        Context --&gt; RC_Agent</w:t>
              <w:br/>
              <w:t xml:space="preserve">        Context --&gt; Dup_Agent</w:t>
              <w:br/>
              <w:t xml:space="preserve">        Context --&gt; Rem_Agent</w:t>
              <w:br/>
              <w:t xml:space="preserve">    end</w:t>
            </w:r>
          </w:p>
        </w:tc>
      </w:tr>
    </w:tbl>
    <w:p/>
    <w:p>
      <w:pPr>
        <w:keepNext/>
        <w:spacing w:before="200" w:after="60"/>
      </w:pPr>
      <w:r>
        <w:rPr>
          <w:b/>
          <w:color w:val="2563EB"/>
          <w:sz w:val="24"/>
        </w:rPr>
        <w:t>7.2 Document Chunking Strategy</w:t>
      </w:r>
    </w:p>
    <w:p>
      <w:pPr>
        <w:spacing w:before="40" w:after="100" w:line="276" w:lineRule="auto"/>
      </w:pPr>
      <w:r>
        <w:rPr>
          <w:sz w:val="21"/>
        </w:rPr>
        <w:t xml:space="preserve">Historical defects often exceed optimal embedding window lengths due to lengthy stack traces and log dumps. The platform uses a structured semantic chunking algorithm implemented in </w:t>
      </w:r>
      <w:r>
        <w:rPr>
          <w:rFonts w:ascii="Consolas" w:hAnsi="Consolas"/>
          <w:color w:val="991B1B"/>
          <w:sz w:val="19"/>
        </w:rPr>
        <w:t>chunk_historical_bug()</w:t>
      </w:r>
      <w:r>
        <w:rPr>
          <w:sz w:val="21"/>
        </w:rPr>
        <w:t xml:space="preserve"> (</w:t>
      </w:r>
      <w:r>
        <w:rPr>
          <w:color w:val="2563EB"/>
          <w:sz w:val="21"/>
          <w:u w:val="single"/>
        </w:rPr>
        <w:t>`backend/app/rag/chunker.py`</w:t>
      </w:r>
      <w:r>
        <w:rPr>
          <w:sz w:val="21"/>
        </w:rPr>
        <w:t>):</w:t>
      </w:r>
    </w:p>
    <w:p>
      <w:pPr>
        <w:pStyle w:val="ListNumber"/>
        <w:spacing w:before="20" w:after="20" w:line="276" w:lineRule="auto"/>
      </w:pPr>
      <w:r>
        <w:rPr>
          <w:b/>
          <w:sz w:val="20"/>
        </w:rPr>
        <w:t>Header &amp; Description Chunk</w:t>
      </w:r>
      <w:r>
        <w:rPr>
          <w:sz w:val="20"/>
        </w:rPr>
        <w:t>: Combines defect title, component, and user symptom description. This chunk captures high-level behavioral symptoms.</w:t>
      </w:r>
    </w:p>
    <w:p>
      <w:pPr>
        <w:pStyle w:val="ListNumber"/>
        <w:spacing w:before="20" w:after="20" w:line="276" w:lineRule="auto"/>
      </w:pPr>
      <w:r>
        <w:rPr>
          <w:b/>
          <w:sz w:val="20"/>
        </w:rPr>
        <w:t>Error &amp; Stack Frame Chunk</w:t>
      </w:r>
      <w:r>
        <w:rPr>
          <w:sz w:val="20"/>
        </w:rPr>
        <w:t>: Isolates raw stack trace frames and exception messages. This chunk is optimized for technical failure signature matching.</w:t>
      </w:r>
    </w:p>
    <w:p>
      <w:pPr>
        <w:pStyle w:val="ListNumber"/>
        <w:spacing w:before="20" w:after="20" w:line="276" w:lineRule="auto"/>
      </w:pPr>
      <w:r>
        <w:rPr>
          <w:b/>
          <w:sz w:val="20"/>
        </w:rPr>
        <w:t>Resolution &amp; Patch Chunk</w:t>
      </w:r>
      <w:r>
        <w:rPr>
          <w:sz w:val="20"/>
        </w:rPr>
        <w:t>: Isolates developer comments, root cause discussions, and confirmed code fixes.</w:t>
      </w:r>
    </w:p>
    <w:p>
      <w:pPr>
        <w:pStyle w:val="ListNumber"/>
        <w:spacing w:before="20" w:after="20" w:line="276" w:lineRule="auto"/>
      </w:pPr>
      <w:r>
        <w:rPr>
          <w:b/>
          <w:sz w:val="20"/>
        </w:rPr>
        <w:t>Metadata Preservation</w:t>
      </w:r>
      <w:r>
        <w:rPr>
          <w:sz w:val="20"/>
        </w:rPr>
        <w:t xml:space="preserve">: Every chunk retains strict metadata attributes: </w:t>
      </w:r>
      <w:r>
        <w:rPr>
          <w:rFonts w:ascii="Consolas" w:hAnsi="Consolas"/>
          <w:color w:val="991B1B"/>
          <w:sz w:val="18"/>
        </w:rPr>
        <w:t>bug_id</w:t>
      </w:r>
      <w:r>
        <w:rPr>
          <w:sz w:val="20"/>
        </w:rPr>
        <w:t xml:space="preserve">, </w:t>
      </w:r>
      <w:r>
        <w:rPr>
          <w:rFonts w:ascii="Consolas" w:hAnsi="Consolas"/>
          <w:color w:val="991B1B"/>
          <w:sz w:val="18"/>
        </w:rPr>
        <w:t>source</w:t>
      </w:r>
      <w:r>
        <w:rPr>
          <w:sz w:val="20"/>
        </w:rPr>
        <w:t xml:space="preserve">, </w:t>
      </w:r>
      <w:r>
        <w:rPr>
          <w:rFonts w:ascii="Consolas" w:hAnsi="Consolas"/>
          <w:color w:val="991B1B"/>
          <w:sz w:val="18"/>
        </w:rPr>
        <w:t>project</w:t>
      </w:r>
      <w:r>
        <w:rPr>
          <w:sz w:val="20"/>
        </w:rPr>
        <w:t xml:space="preserve">, </w:t>
      </w:r>
      <w:r>
        <w:rPr>
          <w:rFonts w:ascii="Consolas" w:hAnsi="Consolas"/>
          <w:color w:val="991B1B"/>
          <w:sz w:val="18"/>
        </w:rPr>
        <w:t>component</w:t>
      </w:r>
      <w:r>
        <w:rPr>
          <w:sz w:val="20"/>
        </w:rPr>
        <w:t xml:space="preserve">, </w:t>
      </w:r>
      <w:r>
        <w:rPr>
          <w:rFonts w:ascii="Consolas" w:hAnsi="Consolas"/>
          <w:color w:val="991B1B"/>
          <w:sz w:val="18"/>
        </w:rPr>
        <w:t>title</w:t>
      </w:r>
      <w:r>
        <w:rPr>
          <w:sz w:val="20"/>
        </w:rPr>
        <w:t xml:space="preserve">, </w:t>
      </w:r>
      <w:r>
        <w:rPr>
          <w:rFonts w:ascii="Consolas" w:hAnsi="Consolas"/>
          <w:color w:val="991B1B"/>
          <w:sz w:val="18"/>
        </w:rPr>
        <w:t>resolution</w:t>
      </w:r>
      <w:r>
        <w:rPr>
          <w:sz w:val="20"/>
        </w:rPr>
        <w:t xml:space="preserve">, and </w:t>
      </w:r>
      <w:r>
        <w:rPr>
          <w:rFonts w:ascii="Consolas" w:hAnsi="Consolas"/>
          <w:color w:val="991B1B"/>
          <w:sz w:val="18"/>
        </w:rPr>
        <w:t>chunk_id</w:t>
      </w:r>
      <w:r>
        <w:rPr>
          <w:sz w:val="20"/>
        </w:rPr>
        <w:t>.</w:t>
      </w:r>
    </w:p>
    <w:p>
      <w:pPr>
        <w:keepNext/>
        <w:spacing w:before="200" w:after="60"/>
      </w:pPr>
      <w:r>
        <w:rPr>
          <w:b/>
          <w:color w:val="2563EB"/>
          <w:sz w:val="24"/>
        </w:rPr>
        <w:t>7.3 Dense Vector Embeddings (384-d all-MiniLM-L6-v2)</w:t>
      </w:r>
    </w:p>
    <w:p>
      <w:pPr>
        <w:spacing w:before="40" w:after="100" w:line="276" w:lineRule="auto"/>
      </w:pPr>
      <w:r>
        <w:rPr>
          <w:sz w:val="21"/>
        </w:rPr>
        <w:t xml:space="preserve">Text chunks are vectorized via </w:t>
      </w:r>
      <w:r>
        <w:rPr>
          <w:rFonts w:ascii="Consolas" w:hAnsi="Consolas"/>
          <w:color w:val="991B1B"/>
          <w:sz w:val="19"/>
        </w:rPr>
        <w:t>EmbeddingService</w:t>
      </w:r>
      <w:r>
        <w:rPr>
          <w:sz w:val="21"/>
        </w:rPr>
        <w:t xml:space="preserve"> in </w:t>
      </w:r>
      <w:r>
        <w:rPr>
          <w:color w:val="2563EB"/>
          <w:sz w:val="21"/>
          <w:u w:val="single"/>
        </w:rPr>
        <w:t>`backend/app/rag/embeddings.py`</w:t>
      </w:r>
      <w:r>
        <w:rPr>
          <w:sz w:val="21"/>
        </w:rPr>
        <w:t>:</w:t>
      </w:r>
    </w:p>
    <w:p>
      <w:pPr>
        <w:pStyle w:val="ListBullet"/>
        <w:spacing w:before="20" w:after="20" w:line="276" w:lineRule="auto"/>
      </w:pPr>
      <w:r>
        <w:rPr>
          <w:b/>
          <w:sz w:val="20"/>
        </w:rPr>
        <w:t>Model</w:t>
      </w:r>
      <w:r>
        <w:rPr>
          <w:sz w:val="20"/>
        </w:rPr>
        <w:t xml:space="preserve">: </w:t>
      </w:r>
      <w:r>
        <w:rPr>
          <w:rFonts w:ascii="Consolas" w:hAnsi="Consolas"/>
          <w:color w:val="991B1B"/>
          <w:sz w:val="18"/>
        </w:rPr>
        <w:t>sentence-transformers/all-MiniLM-L6-v2</w:t>
      </w:r>
    </w:p>
    <w:p>
      <w:pPr>
        <w:pStyle w:val="ListBullet"/>
        <w:spacing w:before="20" w:after="20" w:line="276" w:lineRule="auto"/>
      </w:pPr>
      <w:r>
        <w:rPr>
          <w:b/>
          <w:sz w:val="20"/>
        </w:rPr>
        <w:t>Vector Dimension</w:t>
      </w:r>
      <w:r>
        <w:rPr>
          <w:sz w:val="20"/>
        </w:rPr>
        <w:t xml:space="preserve">: </w:t>
      </w:r>
      <w:r>
        <w:rPr>
          <w:b/>
          <w:sz w:val="20"/>
        </w:rPr>
        <w:t>384 dense floating-point values</w:t>
      </w:r>
    </w:p>
    <w:p>
      <w:pPr>
        <w:pStyle w:val="ListBullet"/>
        <w:spacing w:before="20" w:after="20" w:line="276" w:lineRule="auto"/>
      </w:pPr>
      <w:r>
        <w:rPr>
          <w:b/>
          <w:sz w:val="20"/>
        </w:rPr>
        <w:t>Normalization</w:t>
      </w:r>
      <w:r>
        <w:rPr>
          <w:sz w:val="20"/>
        </w:rPr>
        <w:t>: Embeddings are unit-normalized ($L_2$ norm $= 1.0$), ensuring that the inner product directly corresponds to cosine similarity.</w:t>
      </w:r>
    </w:p>
    <w:p>
      <w:pPr>
        <w:pStyle w:val="ListBullet"/>
        <w:spacing w:before="20" w:after="20" w:line="276" w:lineRule="auto"/>
      </w:pPr>
      <w:r>
        <w:rPr>
          <w:b/>
          <w:sz w:val="20"/>
        </w:rPr>
        <w:t>Deterministic Offline Fallback</w:t>
      </w:r>
      <w:r>
        <w:rPr>
          <w:sz w:val="20"/>
        </w:rPr>
        <w:t xml:space="preserve">: If the </w:t>
      </w:r>
      <w:r>
        <w:rPr>
          <w:rFonts w:ascii="Consolas" w:hAnsi="Consolas"/>
          <w:color w:val="991B1B"/>
          <w:sz w:val="18"/>
        </w:rPr>
        <w:t>sentence-transformers</w:t>
      </w:r>
      <w:r>
        <w:rPr>
          <w:sz w:val="20"/>
        </w:rPr>
        <w:t xml:space="preserve"> library or model weights are unavailable, the service activates an internal deterministic term-frequency cosine engine, ensuring the platform remains fully testable without external downloads.</w:t>
      </w:r>
    </w:p>
    <w:p>
      <w:pPr>
        <w:keepNext/>
        <w:spacing w:before="200" w:after="60"/>
      </w:pPr>
      <w:r>
        <w:rPr>
          <w:b/>
          <w:color w:val="2563EB"/>
          <w:sz w:val="24"/>
        </w:rPr>
        <w:t>7.4 Vector Store Indexing &amp; ChromaDB Engine</w:t>
      </w:r>
    </w:p>
    <w:p>
      <w:pPr>
        <w:spacing w:before="40" w:after="100" w:line="276" w:lineRule="auto"/>
      </w:pPr>
      <w:r>
        <w:rPr>
          <w:sz w:val="21"/>
        </w:rPr>
        <w:t xml:space="preserve">Persistent vector storage is handled via </w:t>
      </w:r>
      <w:r>
        <w:rPr>
          <w:rFonts w:ascii="Consolas" w:hAnsi="Consolas"/>
          <w:color w:val="991B1B"/>
          <w:sz w:val="19"/>
        </w:rPr>
        <w:t>VectorStore</w:t>
      </w:r>
      <w:r>
        <w:rPr>
          <w:sz w:val="21"/>
        </w:rPr>
        <w:t xml:space="preserve"> in </w:t>
      </w:r>
      <w:r>
        <w:rPr>
          <w:color w:val="2563EB"/>
          <w:sz w:val="21"/>
          <w:u w:val="single"/>
        </w:rPr>
        <w:t>`backend/app/rag/vector_store.py`</w:t>
      </w:r>
      <w:r>
        <w:rPr>
          <w:sz w:val="21"/>
        </w:rPr>
        <w:t>:</w:t>
      </w:r>
    </w:p>
    <w:p>
      <w:pPr>
        <w:pStyle w:val="ListBullet"/>
        <w:spacing w:before="20" w:after="20" w:line="276" w:lineRule="auto"/>
      </w:pPr>
      <w:r>
        <w:rPr>
          <w:b/>
          <w:sz w:val="20"/>
        </w:rPr>
        <w:t>Client</w:t>
      </w:r>
      <w:r>
        <w:rPr>
          <w:sz w:val="20"/>
        </w:rPr>
        <w:t xml:space="preserve">: </w:t>
      </w:r>
      <w:r>
        <w:rPr>
          <w:rFonts w:ascii="Consolas" w:hAnsi="Consolas"/>
          <w:color w:val="991B1B"/>
          <w:sz w:val="18"/>
        </w:rPr>
        <w:t>chromadb.PersistentClient(path="chroma_db")</w:t>
      </w:r>
    </w:p>
    <w:p>
      <w:pPr>
        <w:pStyle w:val="ListBullet"/>
        <w:spacing w:before="20" w:after="20" w:line="276" w:lineRule="auto"/>
      </w:pPr>
      <w:r>
        <w:rPr>
          <w:b/>
          <w:sz w:val="20"/>
        </w:rPr>
        <w:t>Collection Name</w:t>
      </w:r>
      <w:r>
        <w:rPr>
          <w:sz w:val="20"/>
        </w:rPr>
        <w:t xml:space="preserve">: </w:t>
      </w:r>
      <w:r>
        <w:rPr>
          <w:rFonts w:ascii="Consolas" w:hAnsi="Consolas"/>
          <w:color w:val="991B1B"/>
          <w:sz w:val="18"/>
        </w:rPr>
        <w:t>historical_defects</w:t>
      </w:r>
    </w:p>
    <w:p>
      <w:pPr>
        <w:pStyle w:val="ListBullet"/>
        <w:spacing w:before="20" w:after="20" w:line="276" w:lineRule="auto"/>
      </w:pPr>
      <w:r>
        <w:rPr>
          <w:b/>
          <w:sz w:val="20"/>
        </w:rPr>
        <w:t>Distance Metric</w:t>
      </w:r>
      <w:r>
        <w:rPr>
          <w:sz w:val="20"/>
        </w:rPr>
        <w:t>: Configured with cosine distance space (</w:t>
      </w:r>
      <w:r>
        <w:rPr>
          <w:rFonts w:ascii="Consolas" w:hAnsi="Consolas"/>
          <w:color w:val="991B1B"/>
          <w:sz w:val="18"/>
        </w:rPr>
        <w:t>metadata={"hnsw:space": "cosine"}</w:t>
      </w:r>
      <w:r>
        <w:rPr>
          <w:sz w:val="20"/>
        </w:rPr>
        <w:t>).</w:t>
      </w:r>
    </w:p>
    <w:p>
      <w:pPr>
        <w:pStyle w:val="ListBullet"/>
        <w:spacing w:before="20" w:after="20" w:line="276" w:lineRule="auto"/>
      </w:pPr>
      <w:r>
        <w:rPr>
          <w:b/>
          <w:sz w:val="20"/>
        </w:rPr>
        <w:t>Upsert Semantics</w:t>
      </w:r>
      <w:r>
        <w:rPr>
          <w:sz w:val="20"/>
        </w:rPr>
        <w:t xml:space="preserve">: Supports atomic </w:t>
      </w:r>
      <w:r>
        <w:rPr>
          <w:rFonts w:ascii="Consolas" w:hAnsi="Consolas"/>
          <w:color w:val="991B1B"/>
          <w:sz w:val="18"/>
        </w:rPr>
        <w:t>add_chunks()</w:t>
      </w:r>
      <w:r>
        <w:rPr>
          <w:sz w:val="20"/>
        </w:rPr>
        <w:t xml:space="preserve"> using </w:t>
      </w:r>
      <w:r>
        <w:rPr>
          <w:rFonts w:ascii="Consolas" w:hAnsi="Consolas"/>
          <w:color w:val="991B1B"/>
          <w:sz w:val="18"/>
        </w:rPr>
        <w:t>collection.upsert()</w:t>
      </w:r>
      <w:r>
        <w:rPr>
          <w:sz w:val="20"/>
        </w:rPr>
        <w:t>, allowing non-disruptive insertions for both baseline historical defects and platform-promoted defects (M4.2).</w:t>
      </w:r>
    </w:p>
    <w:p>
      <w:pPr>
        <w:keepNext/>
        <w:spacing w:before="200" w:after="60"/>
      </w:pPr>
      <w:r>
        <w:rPr>
          <w:b/>
          <w:color w:val="2563EB"/>
          <w:sz w:val="24"/>
        </w:rPr>
        <w:t>7.5 Retrieval Query Construction &amp; Similarity Scoring</w:t>
      </w:r>
    </w:p>
    <w:p>
      <w:pPr>
        <w:spacing w:before="40" w:after="100" w:line="276" w:lineRule="auto"/>
      </w:pPr>
      <w:r>
        <w:rPr>
          <w:sz w:val="21"/>
        </w:rPr>
        <w:t xml:space="preserve">When a bug enters Stage 2 of diagnosis, </w:t>
      </w:r>
      <w:r>
        <w:rPr>
          <w:rFonts w:ascii="Consolas" w:hAnsi="Consolas"/>
          <w:color w:val="991B1B"/>
          <w:sz w:val="19"/>
        </w:rPr>
        <w:t>RAGRetriever</w:t>
      </w:r>
      <w:r>
        <w:rPr>
          <w:sz w:val="21"/>
        </w:rPr>
        <w:t xml:space="preserve"> in </w:t>
      </w:r>
      <w:r>
        <w:rPr>
          <w:color w:val="2563EB"/>
          <w:sz w:val="21"/>
          <w:u w:val="single"/>
        </w:rPr>
        <w:t>`backend/app/rag/retriever.py`</w:t>
      </w:r>
      <w:r>
        <w:rPr>
          <w:sz w:val="21"/>
        </w:rPr>
        <w:t xml:space="preserve"> constructs an enriched retrieval query:</w:t>
      </w:r>
    </w:p>
    <w:p>
      <w:pPr>
        <w:spacing w:before="40" w:after="100" w:line="276" w:lineRule="auto"/>
      </w:pPr>
      <w:r>
        <w:rPr>
          <w:sz w:val="21"/>
        </w:rPr>
        <w:t>$$</w:t>
        <w:tab/>
        <w:t xml:space="preserve">ext{Query} = </w:t>
        <w:tab/>
        <w:t xml:space="preserve">ext{Title} + </w:t>
        <w:tab/>
        <w:t xml:space="preserve">ext{" "} + </w:t>
        <w:tab/>
        <w:t xml:space="preserve">ext{ExceptionType} + </w:t>
        <w:tab/>
        <w:t xml:space="preserve">ext{" "} + </w:t>
        <w:tab/>
        <w:t xml:space="preserve">ext{FailurePoint} + </w:t>
        <w:tab/>
        <w:t xml:space="preserve">ext{" "} + </w:t>
        <w:tab/>
        <w:t>ext{Description}_{[:200]}$$</w:t>
      </w:r>
    </w:p>
    <w:p>
      <w:pPr>
        <w:spacing w:before="40" w:after="100" w:line="276" w:lineRule="auto"/>
      </w:pPr>
      <w:r>
        <w:rPr>
          <w:sz w:val="21"/>
        </w:rPr>
        <w:t>ChromaDB returns nearest neighbors along with their cosine distance $D_{</w:t>
        <w:tab/>
        <w:t>ext{cos}} \in [0, 2]$. The retriever maps distance to a normalized similarity score $S \in [0.0, 1.0]$:</w:t>
      </w:r>
    </w:p>
    <w:p>
      <w:pPr>
        <w:spacing w:before="40" w:after="100" w:line="276" w:lineRule="auto"/>
      </w:pPr>
      <w:r>
        <w:rPr>
          <w:sz w:val="21"/>
        </w:rPr>
        <w:t>$$S = 1.0 -</w:t>
      </w:r>
    </w:p>
    <w:p>
      <w:pPr>
        <w:spacing w:before="40" w:after="100" w:line="276" w:lineRule="auto"/>
      </w:pPr>
      <w:r>
        <w:rPr>
          <w:sz w:val="21"/>
        </w:rPr>
        <w:t>rac{D_{</w:t>
        <w:tab/>
        <w:t>ext{cos}}}{2.0}$$</w:t>
      </w:r>
    </w:p>
    <w:p>
      <w:pPr>
        <w:spacing w:before="40" w:after="100" w:line="276" w:lineRule="auto"/>
      </w:pPr>
      <w:r>
        <w:rPr>
          <w:sz w:val="21"/>
        </w:rPr>
        <w:t>Top-$k$ results ($k=5$ by default) are filtered and passed to the downstream agents as structured dictionaries containing metadata, title, resolution summary, and similarity metrics.</w:t>
      </w:r>
    </w:p>
    <w:p>
      <w:pPr>
        <w:spacing w:before="120" w:after="120"/>
      </w:pPr>
      <w:r>
        <w:rPr>
          <w:color w:val="9CA3AF"/>
        </w:rPr>
        <w:t>?????????????????????????????????????????????</w:t>
      </w:r>
    </w:p>
    <w:p>
      <w:pPr>
        <w:keepNext/>
        <w:spacing w:before="360" w:after="120"/>
      </w:pPr>
      <w:r>
        <w:rPr>
          <w:b/>
          <w:color w:val="1E3A8A"/>
          <w:sz w:val="36"/>
        </w:rPr>
        <w:t>Section 8 — Five Specialized Diagnostic Agents</w:t>
      </w:r>
    </w:p>
    <w:p>
      <w:pPr>
        <w:keepNext/>
        <w:spacing w:before="200" w:after="60"/>
      </w:pPr>
      <w:r>
        <w:rPr>
          <w:b/>
          <w:color w:val="2563EB"/>
          <w:sz w:val="24"/>
        </w:rPr>
        <w:t>8.1 Triage Agent</w:t>
      </w:r>
    </w:p>
    <w:p>
      <w:pPr>
        <w:pStyle w:val="ListBullet"/>
        <w:spacing w:before="20" w:after="20" w:line="276" w:lineRule="auto"/>
      </w:pPr>
      <w:r>
        <w:rPr>
          <w:b/>
          <w:sz w:val="20"/>
        </w:rPr>
        <w:t>Source File</w:t>
      </w:r>
      <w:r>
        <w:rPr>
          <w:sz w:val="20"/>
        </w:rPr>
        <w:t xml:space="preserve">: </w:t>
      </w:r>
      <w:r>
        <w:rPr>
          <w:color w:val="2563EB"/>
          <w:sz w:val="20"/>
          <w:u w:val="single"/>
        </w:rPr>
        <w:t>`backend/app/agents/triage_agent.py`</w:t>
      </w:r>
    </w:p>
    <w:p>
      <w:pPr>
        <w:pStyle w:val="ListBullet"/>
        <w:spacing w:before="20" w:after="20" w:line="276" w:lineRule="auto"/>
      </w:pPr>
      <w:r>
        <w:rPr>
          <w:b/>
          <w:sz w:val="20"/>
        </w:rPr>
        <w:t>Execution Stage</w:t>
      </w:r>
      <w:r>
        <w:rPr>
          <w:sz w:val="20"/>
        </w:rPr>
        <w:t>: Stage 1a (Parallel execution with Log Analysis Agent)</w:t>
      </w:r>
    </w:p>
    <w:p>
      <w:pPr>
        <w:keepNext/>
        <w:spacing w:before="160" w:after="40"/>
      </w:pPr>
      <w:r>
        <w:rPr>
          <w:b/>
          <w:color w:val="374151"/>
          <w:sz w:val="21"/>
        </w:rPr>
        <w:t>8.1.1 Role &amp; Objectives</w:t>
      </w:r>
    </w:p>
    <w:p>
      <w:pPr>
        <w:spacing w:before="40" w:after="100" w:line="276" w:lineRule="auto"/>
      </w:pPr>
      <w:r>
        <w:rPr>
          <w:sz w:val="21"/>
        </w:rPr>
        <w:t xml:space="preserve">The </w:t>
      </w:r>
      <w:r>
        <w:rPr>
          <w:b/>
          <w:sz w:val="21"/>
        </w:rPr>
        <w:t>Triage Agent</w:t>
      </w:r>
      <w:r>
        <w:rPr>
          <w:sz w:val="21"/>
        </w:rPr>
        <w:t xml:space="preserve"> performs the automated assessment of newly submitted defect reports. It performs three critical triage functions:</w:t>
      </w:r>
    </w:p>
    <w:p>
      <w:pPr>
        <w:pStyle w:val="ListNumber"/>
        <w:spacing w:before="20" w:after="20" w:line="276" w:lineRule="auto"/>
      </w:pPr>
      <w:r>
        <w:rPr>
          <w:b/>
          <w:sz w:val="20"/>
        </w:rPr>
        <w:t>Severity Classification</w:t>
      </w:r>
      <w:r>
        <w:rPr>
          <w:sz w:val="20"/>
        </w:rPr>
        <w:t>: Determines technical impact on system stability (</w:t>
      </w:r>
      <w:r>
        <w:rPr>
          <w:rFonts w:ascii="Consolas" w:hAnsi="Consolas"/>
          <w:color w:val="991B1B"/>
          <w:sz w:val="18"/>
        </w:rPr>
        <w:t>Critical</w:t>
      </w:r>
      <w:r>
        <w:rPr>
          <w:sz w:val="20"/>
        </w:rPr>
        <w:t xml:space="preserve">, </w:t>
      </w:r>
      <w:r>
        <w:rPr>
          <w:rFonts w:ascii="Consolas" w:hAnsi="Consolas"/>
          <w:color w:val="991B1B"/>
          <w:sz w:val="18"/>
        </w:rPr>
        <w:t>High</w:t>
      </w:r>
      <w:r>
        <w:rPr>
          <w:sz w:val="20"/>
        </w:rPr>
        <w:t xml:space="preserve">, </w:t>
      </w:r>
      <w:r>
        <w:rPr>
          <w:rFonts w:ascii="Consolas" w:hAnsi="Consolas"/>
          <w:color w:val="991B1B"/>
          <w:sz w:val="18"/>
        </w:rPr>
        <w:t>Medium</w:t>
      </w:r>
      <w:r>
        <w:rPr>
          <w:sz w:val="20"/>
        </w:rPr>
        <w:t xml:space="preserve">, </w:t>
      </w:r>
      <w:r>
        <w:rPr>
          <w:rFonts w:ascii="Consolas" w:hAnsi="Consolas"/>
          <w:color w:val="991B1B"/>
          <w:sz w:val="18"/>
        </w:rPr>
        <w:t>Low</w:t>
      </w:r>
      <w:r>
        <w:rPr>
          <w:sz w:val="20"/>
        </w:rPr>
        <w:t>).</w:t>
      </w:r>
    </w:p>
    <w:p>
      <w:pPr>
        <w:pStyle w:val="ListNumber"/>
        <w:spacing w:before="20" w:after="20" w:line="276" w:lineRule="auto"/>
      </w:pPr>
      <w:r>
        <w:rPr>
          <w:b/>
          <w:sz w:val="20"/>
        </w:rPr>
        <w:t>Priority Assignment</w:t>
      </w:r>
      <w:r>
        <w:rPr>
          <w:sz w:val="20"/>
        </w:rPr>
        <w:t>: Recommends developer remediation urgency (</w:t>
      </w:r>
      <w:r>
        <w:rPr>
          <w:rFonts w:ascii="Consolas" w:hAnsi="Consolas"/>
          <w:color w:val="991B1B"/>
          <w:sz w:val="18"/>
        </w:rPr>
        <w:t>Critical</w:t>
      </w:r>
      <w:r>
        <w:rPr>
          <w:sz w:val="20"/>
        </w:rPr>
        <w:t xml:space="preserve">, </w:t>
      </w:r>
      <w:r>
        <w:rPr>
          <w:rFonts w:ascii="Consolas" w:hAnsi="Consolas"/>
          <w:color w:val="991B1B"/>
          <w:sz w:val="18"/>
        </w:rPr>
        <w:t>High</w:t>
      </w:r>
      <w:r>
        <w:rPr>
          <w:sz w:val="20"/>
        </w:rPr>
        <w:t xml:space="preserve">, </w:t>
      </w:r>
      <w:r>
        <w:rPr>
          <w:rFonts w:ascii="Consolas" w:hAnsi="Consolas"/>
          <w:color w:val="991B1B"/>
          <w:sz w:val="18"/>
        </w:rPr>
        <w:t>Medium</w:t>
      </w:r>
      <w:r>
        <w:rPr>
          <w:sz w:val="20"/>
        </w:rPr>
        <w:t xml:space="preserve">, </w:t>
      </w:r>
      <w:r>
        <w:rPr>
          <w:rFonts w:ascii="Consolas" w:hAnsi="Consolas"/>
          <w:color w:val="991B1B"/>
          <w:sz w:val="18"/>
        </w:rPr>
        <w:t>Low</w:t>
      </w:r>
      <w:r>
        <w:rPr>
          <w:sz w:val="20"/>
        </w:rPr>
        <w:t>).</w:t>
      </w:r>
    </w:p>
    <w:p>
      <w:pPr>
        <w:pStyle w:val="ListNumber"/>
        <w:spacing w:before="20" w:after="20" w:line="276" w:lineRule="auto"/>
      </w:pPr>
      <w:r>
        <w:rPr>
          <w:b/>
          <w:sz w:val="20"/>
        </w:rPr>
        <w:t>Affected Component Mapping</w:t>
      </w:r>
      <w:r>
        <w:rPr>
          <w:sz w:val="20"/>
        </w:rPr>
        <w:t>: Classifies the bug into one of seven core architectural subsystems.</w:t>
      </w:r>
    </w:p>
    <w:p>
      <w:pPr>
        <w:keepNext/>
        <w:spacing w:before="160" w:after="40"/>
      </w:pPr>
      <w:r>
        <w:rPr>
          <w:b/>
          <w:color w:val="374151"/>
          <w:sz w:val="21"/>
        </w:rPr>
        <w:t>8.1.2 Inputs &amp; Output Schema</w:t>
      </w:r>
    </w:p>
    <w:p>
      <w:pPr>
        <w:pStyle w:val="ListBullet"/>
        <w:spacing w:before="20" w:after="20" w:line="276" w:lineRule="auto"/>
      </w:pPr>
      <w:r>
        <w:rPr>
          <w:b/>
          <w:sz w:val="20"/>
        </w:rPr>
        <w:t>Input Parameters</w:t>
      </w:r>
      <w:r>
        <w:rPr>
          <w:sz w:val="20"/>
        </w:rPr>
        <w:t>:</w:t>
      </w:r>
    </w:p>
    <w:p>
      <w:pPr>
        <w:pStyle w:val="ListBullet"/>
        <w:spacing w:before="20" w:after="20" w:line="276" w:lineRule="auto"/>
      </w:pPr>
      <w:r>
        <w:rPr>
          <w:rFonts w:ascii="Consolas" w:hAnsi="Consolas"/>
          <w:color w:val="991B1B"/>
          <w:sz w:val="18"/>
        </w:rPr>
        <w:t>title</w:t>
      </w:r>
      <w:r>
        <w:rPr>
          <w:sz w:val="20"/>
        </w:rPr>
        <w:t>: Short summary of the defect.</w:t>
      </w:r>
    </w:p>
    <w:p>
      <w:pPr>
        <w:pStyle w:val="ListBullet"/>
        <w:spacing w:before="20" w:after="20" w:line="276" w:lineRule="auto"/>
      </w:pPr>
      <w:r>
        <w:rPr>
          <w:rFonts w:ascii="Consolas" w:hAnsi="Consolas"/>
          <w:color w:val="991B1B"/>
          <w:sz w:val="18"/>
        </w:rPr>
        <w:t>description</w:t>
      </w:r>
      <w:r>
        <w:rPr>
          <w:sz w:val="20"/>
        </w:rPr>
        <w:t>: Detailed user narrative.</w:t>
      </w:r>
    </w:p>
    <w:p>
      <w:pPr>
        <w:pStyle w:val="ListBullet"/>
        <w:spacing w:before="20" w:after="20" w:line="276" w:lineRule="auto"/>
      </w:pPr>
      <w:r>
        <w:rPr>
          <w:rFonts w:ascii="Consolas" w:hAnsi="Consolas"/>
          <w:color w:val="991B1B"/>
          <w:sz w:val="18"/>
        </w:rPr>
        <w:t>stack_trace</w:t>
      </w:r>
      <w:r>
        <w:rPr>
          <w:sz w:val="20"/>
        </w:rPr>
        <w:t>: Raw execution frames (optional).</w:t>
      </w:r>
    </w:p>
    <w:p>
      <w:pPr>
        <w:pStyle w:val="ListBullet"/>
        <w:spacing w:before="20" w:after="20" w:line="276" w:lineRule="auto"/>
      </w:pPr>
      <w:r>
        <w:rPr>
          <w:rFonts w:ascii="Consolas" w:hAnsi="Consolas"/>
          <w:color w:val="991B1B"/>
          <w:sz w:val="18"/>
        </w:rPr>
        <w:t>error_logs</w:t>
      </w:r>
      <w:r>
        <w:rPr>
          <w:sz w:val="20"/>
        </w:rPr>
        <w:t>: Console or server error messages (optional).</w:t>
      </w:r>
    </w:p>
    <w:p>
      <w:pPr>
        <w:pStyle w:val="ListBullet"/>
        <w:spacing w:before="20" w:after="20" w:line="276" w:lineRule="auto"/>
      </w:pPr>
      <w:r>
        <w:rPr>
          <w:rFonts w:ascii="Consolas" w:hAnsi="Consolas"/>
          <w:color w:val="991B1B"/>
          <w:sz w:val="18"/>
        </w:rPr>
        <w:t>component</w:t>
      </w:r>
      <w:r>
        <w:rPr>
          <w:sz w:val="20"/>
        </w:rPr>
        <w:t>: User-provided component hint (optional).</w:t>
      </w:r>
    </w:p>
    <w:p>
      <w:pPr>
        <w:pStyle w:val="ListBullet"/>
        <w:spacing w:before="20" w:after="20" w:line="276" w:lineRule="auto"/>
      </w:pPr>
      <w:r>
        <w:rPr>
          <w:rFonts w:ascii="Consolas" w:hAnsi="Consolas"/>
          <w:color w:val="991B1B"/>
          <w:sz w:val="18"/>
        </w:rPr>
        <w:t>environment</w:t>
      </w:r>
      <w:r>
        <w:rPr>
          <w:sz w:val="20"/>
        </w:rPr>
        <w:t>: Host runtime environment (optional).</w:t>
      </w:r>
    </w:p>
    <w:p>
      <w:pPr>
        <w:pStyle w:val="ListBullet"/>
        <w:spacing w:before="20" w:after="20" w:line="276" w:lineRule="auto"/>
      </w:pPr>
      <w:r>
        <w:rPr>
          <w:b/>
          <w:sz w:val="20"/>
        </w:rPr>
        <w:t>Pydantic Output Model (`TriageResult`)</w:t>
      </w:r>
      <w:r>
        <w:rPr>
          <w:sz w:val="20"/>
        </w:rPr>
        <w: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xml:space="preserve">  class TriageResult(BaseModel):</w:t>
              <w:br/>
              <w:t xml:space="preserve">      severity: str           # 'Critical' | 'High' | 'Medium' | 'Low'</w:t>
              <w:br/>
              <w:t xml:space="preserve">      priority: str           # 'Critical' | 'High' | 'Medium' | 'Low'</w:t>
              <w:br/>
              <w:t xml:space="preserve">      affected_component: str # Subsystem name</w:t>
              <w:br/>
              <w:t xml:space="preserve">      confidence: float       # 0.0 to 1.0</w:t>
              <w:br/>
              <w:t xml:space="preserve">      reasoning: str          # Observable natural language rationale</w:t>
            </w:r>
          </w:p>
        </w:tc>
      </w:tr>
    </w:tbl>
    <w:p/>
    <w:p>
      <w:pPr>
        <w:keepNext/>
        <w:spacing w:before="160" w:after="40"/>
      </w:pPr>
      <w:r>
        <w:rPr>
          <w:b/>
          <w:color w:val="374151"/>
          <w:sz w:val="21"/>
        </w:rPr>
        <w:t>8.1.3 Rule Heuristics &amp; Decision Logic</w:t>
      </w:r>
    </w:p>
    <w:p>
      <w:pPr>
        <w:spacing w:before="40" w:after="100" w:line="276" w:lineRule="auto"/>
      </w:pPr>
      <w:r>
        <w:rPr>
          <w:sz w:val="21"/>
        </w:rPr>
        <w:t>The agent executes a deterministic heuristic engine:</w:t>
      </w:r>
    </w:p>
    <w:p>
      <w:pPr>
        <w:pStyle w:val="ListBullet"/>
        <w:spacing w:before="20" w:after="20" w:line="276" w:lineRule="auto"/>
      </w:pPr>
      <w:r>
        <w:rPr>
          <w:b/>
          <w:sz w:val="20"/>
        </w:rPr>
        <w:t>Insufficient Evidence Check</w:t>
      </w:r>
      <w:r>
        <w:rPr>
          <w:sz w:val="20"/>
        </w:rPr>
        <w:t>: If the combined text contains fewer than 35 characters and lacks logs, the agent flags the report:</w:t>
      </w:r>
    </w:p>
    <w:p>
      <w:pPr>
        <w:pStyle w:val="ListBullet"/>
        <w:spacing w:before="20" w:after="20" w:line="276" w:lineRule="auto"/>
      </w:pPr>
      <w:r>
        <w:rPr>
          <w:sz w:val="20"/>
        </w:rPr>
        <w:t xml:space="preserve">Severity: </w:t>
      </w:r>
      <w:r>
        <w:rPr>
          <w:rFonts w:ascii="Consolas" w:hAnsi="Consolas"/>
          <w:color w:val="991B1B"/>
          <w:sz w:val="18"/>
        </w:rPr>
        <w:t>Low</w:t>
      </w:r>
      <w:r>
        <w:rPr>
          <w:sz w:val="20"/>
        </w:rPr>
        <w:t xml:space="preserve">, Priority: </w:t>
      </w:r>
      <w:r>
        <w:rPr>
          <w:rFonts w:ascii="Consolas" w:hAnsi="Consolas"/>
          <w:color w:val="991B1B"/>
          <w:sz w:val="18"/>
        </w:rPr>
        <w:t>Low</w:t>
      </w:r>
      <w:r>
        <w:rPr>
          <w:sz w:val="20"/>
        </w:rPr>
        <w:t xml:space="preserve">, Confidence: </w:t>
      </w:r>
      <w:r>
        <w:rPr>
          <w:rFonts w:ascii="Consolas" w:hAnsi="Consolas"/>
          <w:color w:val="991B1B"/>
          <w:sz w:val="18"/>
        </w:rPr>
        <w:t>0.30</w:t>
      </w:r>
    </w:p>
    <w:p>
      <w:pPr>
        <w:pStyle w:val="ListBullet"/>
        <w:spacing w:before="20" w:after="20" w:line="276" w:lineRule="auto"/>
      </w:pPr>
      <w:r>
        <w:rPr>
          <w:sz w:val="20"/>
        </w:rPr>
        <w:t xml:space="preserve">Reasoning: </w:t>
      </w:r>
      <w:r>
        <w:rPr>
          <w:rFonts w:ascii="Consolas" w:hAnsi="Consolas"/>
          <w:color w:val="991B1B"/>
          <w:sz w:val="18"/>
        </w:rPr>
        <w:t>"Insufficient Evidence: The bug report contains very little descriptive context or technical error logs to evaluate impact reliably."</w:t>
      </w:r>
    </w:p>
    <w:p>
      <w:pPr>
        <w:pStyle w:val="ListBullet"/>
        <w:spacing w:before="20" w:after="20" w:line="276" w:lineRule="auto"/>
      </w:pPr>
      <w:r>
        <w:rPr>
          <w:b/>
          <w:sz w:val="20"/>
        </w:rPr>
        <w:t>Architectural Component Heuristics</w:t>
      </w:r>
      <w:r>
        <w:rPr>
          <w:sz w:val="20"/>
        </w:rPr>
        <w:t>:</w:t>
      </w:r>
    </w:p>
    <w:p>
      <w:pPr>
        <w:pStyle w:val="ListBullet"/>
        <w:spacing w:before="20" w:after="20" w:line="276" w:lineRule="auto"/>
      </w:pPr>
      <w:r>
        <w:rPr>
          <w:i/>
          <w:sz w:val="20"/>
        </w:rPr>
        <w:t>Memory &amp; Runtime Resources</w:t>
      </w:r>
      <w:r>
        <w:rPr>
          <w:sz w:val="20"/>
        </w:rPr>
        <w:t xml:space="preserve">: Matches keywords </w:t>
      </w:r>
      <w:r>
        <w:rPr>
          <w:rFonts w:ascii="Consolas" w:hAnsi="Consolas"/>
          <w:color w:val="991B1B"/>
          <w:sz w:val="18"/>
        </w:rPr>
        <w:t>["memory", "leak", "vram", "oom", "metaspace", "heap", "garbage"]</w:t>
      </w:r>
    </w:p>
    <w:p>
      <w:pPr>
        <w:pStyle w:val="ListBullet"/>
        <w:spacing w:before="20" w:after="20" w:line="276" w:lineRule="auto"/>
      </w:pPr>
      <w:r>
        <w:rPr>
          <w:i/>
          <w:sz w:val="20"/>
        </w:rPr>
        <w:t>Authentication &amp; Authorization</w:t>
      </w:r>
      <w:r>
        <w:rPr>
          <w:sz w:val="20"/>
        </w:rPr>
        <w:t xml:space="preserve">: Matches </w:t>
      </w:r>
      <w:r>
        <w:rPr>
          <w:rFonts w:ascii="Consolas" w:hAnsi="Consolas"/>
          <w:color w:val="991B1B"/>
          <w:sz w:val="18"/>
        </w:rPr>
        <w:t>["login", "auth", "token", "jwt", "password", "session", "credential", "cors"]</w:t>
      </w:r>
    </w:p>
    <w:p>
      <w:pPr>
        <w:pStyle w:val="ListBullet"/>
        <w:spacing w:before="20" w:after="20" w:line="276" w:lineRule="auto"/>
      </w:pPr>
      <w:r>
        <w:rPr>
          <w:i/>
          <w:sz w:val="20"/>
        </w:rPr>
        <w:t>Database / Persistence</w:t>
      </w:r>
      <w:r>
        <w:rPr>
          <w:sz w:val="20"/>
        </w:rPr>
        <w:t xml:space="preserve">: Matches </w:t>
      </w:r>
      <w:r>
        <w:rPr>
          <w:rFonts w:ascii="Consolas" w:hAnsi="Consolas"/>
          <w:color w:val="991B1B"/>
          <w:sz w:val="18"/>
        </w:rPr>
        <w:t>["database", "sql", "postgres", "mysql", "sqlite", "query", "deadlock", "transaction", "pool", "connection"]</w:t>
      </w:r>
    </w:p>
    <w:p>
      <w:pPr>
        <w:pStyle w:val="ListBullet"/>
        <w:spacing w:before="20" w:after="20" w:line="276" w:lineRule="auto"/>
      </w:pPr>
      <w:r>
        <w:rPr>
          <w:i/>
          <w:sz w:val="20"/>
        </w:rPr>
        <w:t>UI &amp; Frontend Rendering</w:t>
      </w:r>
      <w:r>
        <w:rPr>
          <w:sz w:val="20"/>
        </w:rPr>
        <w:t xml:space="preserve">: Matches </w:t>
      </w:r>
      <w:r>
        <w:rPr>
          <w:rFonts w:ascii="Consolas" w:hAnsi="Consolas"/>
          <w:color w:val="991B1B"/>
          <w:sz w:val="18"/>
        </w:rPr>
        <w:t>["render", "canvas", "css", "button", "ui", "dom", "display", "widget", "frontend", "modal"]</w:t>
      </w:r>
    </w:p>
    <w:p>
      <w:pPr>
        <w:pStyle w:val="ListBullet"/>
        <w:spacing w:before="20" w:after="20" w:line="276" w:lineRule="auto"/>
      </w:pPr>
      <w:r>
        <w:rPr>
          <w:i/>
          <w:sz w:val="20"/>
        </w:rPr>
        <w:t>Networking &amp; API</w:t>
      </w:r>
      <w:r>
        <w:rPr>
          <w:sz w:val="20"/>
        </w:rPr>
        <w:t xml:space="preserve">: Matches </w:t>
      </w:r>
      <w:r>
        <w:rPr>
          <w:rFonts w:ascii="Consolas" w:hAnsi="Consolas"/>
          <w:color w:val="991B1B"/>
          <w:sz w:val="18"/>
        </w:rPr>
        <w:t>["http", "socket", "timeout", "network", "fetch", "rest", "api", "endpoint"]</w:t>
      </w:r>
    </w:p>
    <w:p>
      <w:pPr>
        <w:pStyle w:val="ListBullet"/>
        <w:spacing w:before="20" w:after="20" w:line="276" w:lineRule="auto"/>
      </w:pPr>
      <w:r>
        <w:rPr>
          <w:i/>
          <w:sz w:val="20"/>
        </w:rPr>
        <w:t>Storage &amp; File System</w:t>
      </w:r>
      <w:r>
        <w:rPr>
          <w:sz w:val="20"/>
        </w:rPr>
        <w:t xml:space="preserve">: Matches </w:t>
      </w:r>
      <w:r>
        <w:rPr>
          <w:rFonts w:ascii="Consolas" w:hAnsi="Consolas"/>
          <w:color w:val="991B1B"/>
          <w:sz w:val="18"/>
        </w:rPr>
        <w:t>["filenotfound", "filesystem", "disk", "s3", "storage", "ioerror", "directory"]</w:t>
      </w:r>
    </w:p>
    <w:p>
      <w:pPr>
        <w:pStyle w:val="ListBullet"/>
        <w:spacing w:before="20" w:after="20" w:line="276" w:lineRule="auto"/>
      </w:pPr>
      <w:r>
        <w:rPr>
          <w:i/>
          <w:sz w:val="20"/>
        </w:rPr>
        <w:t>General / Core Subsystem</w:t>
      </w:r>
      <w:r>
        <w:rPr>
          <w:sz w:val="20"/>
        </w:rPr>
        <w:t>: Default fallback category.</w:t>
      </w:r>
    </w:p>
    <w:p>
      <w:pPr>
        <w:pStyle w:val="ListBullet"/>
        <w:spacing w:before="20" w:after="20" w:line="276" w:lineRule="auto"/>
      </w:pPr>
      <w:r>
        <w:rPr>
          <w:b/>
          <w:sz w:val="20"/>
        </w:rPr>
        <w:t>Severity &amp; Priority Heuristics</w:t>
      </w:r>
      <w:r>
        <w:rPr>
          <w:sz w:val="20"/>
        </w:rPr>
        <w:t>:</w:t>
      </w:r>
    </w:p>
    <w:p>
      <w:pPr>
        <w:pStyle w:val="ListBullet"/>
        <w:spacing w:before="20" w:after="20" w:line="276" w:lineRule="auto"/>
      </w:pPr>
      <w:r>
        <w:rPr>
          <w:b/>
          <w:sz w:val="20"/>
        </w:rPr>
        <w:t>Critical</w:t>
      </w:r>
      <w:r>
        <w:rPr>
          <w:sz w:val="20"/>
        </w:rPr>
        <w:t xml:space="preserve"> (Confidence 0.93): Triggered by crash dumps, </w:t>
      </w:r>
      <w:r>
        <w:rPr>
          <w:rFonts w:ascii="Consolas" w:hAnsi="Consolas"/>
          <w:color w:val="991B1B"/>
          <w:sz w:val="18"/>
        </w:rPr>
        <w:t>fatal</w:t>
      </w:r>
      <w:r>
        <w:rPr>
          <w:sz w:val="20"/>
        </w:rPr>
        <w:t xml:space="preserve">, </w:t>
      </w:r>
      <w:r>
        <w:rPr>
          <w:rFonts w:ascii="Consolas" w:hAnsi="Consolas"/>
          <w:color w:val="991B1B"/>
          <w:sz w:val="18"/>
        </w:rPr>
        <w:t>out of memory</w:t>
      </w:r>
      <w:r>
        <w:rPr>
          <w:sz w:val="20"/>
        </w:rPr>
        <w:t xml:space="preserve">, </w:t>
      </w:r>
      <w:r>
        <w:rPr>
          <w:rFonts w:ascii="Consolas" w:hAnsi="Consolas"/>
          <w:color w:val="991B1B"/>
          <w:sz w:val="18"/>
        </w:rPr>
        <w:t>access_violation</w:t>
      </w:r>
      <w:r>
        <w:rPr>
          <w:sz w:val="20"/>
        </w:rPr>
        <w:t xml:space="preserve">, </w:t>
      </w:r>
      <w:r>
        <w:rPr>
          <w:rFonts w:ascii="Consolas" w:hAnsi="Consolas"/>
          <w:color w:val="991B1B"/>
          <w:sz w:val="18"/>
        </w:rPr>
        <w:t>segfault</w:t>
      </w:r>
      <w:r>
        <w:rPr>
          <w:sz w:val="20"/>
        </w:rPr>
        <w:t xml:space="preserve">, </w:t>
      </w:r>
      <w:r>
        <w:rPr>
          <w:rFonts w:ascii="Consolas" w:hAnsi="Consolas"/>
          <w:color w:val="991B1B"/>
          <w:sz w:val="18"/>
        </w:rPr>
        <w:t>system down</w:t>
      </w:r>
      <w:r>
        <w:rPr>
          <w:sz w:val="20"/>
        </w:rPr>
        <w:t xml:space="preserve">, </w:t>
      </w:r>
      <w:r>
        <w:rPr>
          <w:rFonts w:ascii="Consolas" w:hAnsi="Consolas"/>
          <w:color w:val="991B1B"/>
          <w:sz w:val="18"/>
        </w:rPr>
        <w:t>data corruption</w:t>
      </w:r>
      <w:r>
        <w:rPr>
          <w:sz w:val="20"/>
        </w:rPr>
        <w:t xml:space="preserve">, </w:t>
      </w:r>
      <w:r>
        <w:rPr>
          <w:rFonts w:ascii="Consolas" w:hAnsi="Consolas"/>
          <w:color w:val="991B1B"/>
          <w:sz w:val="18"/>
        </w:rPr>
        <w:t>infinite loop</w:t>
      </w:r>
      <w:r>
        <w:rPr>
          <w:sz w:val="20"/>
        </w:rPr>
        <w:t>.</w:t>
      </w:r>
    </w:p>
    <w:p>
      <w:pPr>
        <w:pStyle w:val="ListBullet"/>
        <w:spacing w:before="20" w:after="20" w:line="276" w:lineRule="auto"/>
      </w:pPr>
      <w:r>
        <w:rPr>
          <w:b/>
          <w:sz w:val="20"/>
        </w:rPr>
        <w:t>High</w:t>
      </w:r>
      <w:r>
        <w:rPr>
          <w:sz w:val="20"/>
        </w:rPr>
        <w:t xml:space="preserve"> (Confidence 0.89): Triggered by </w:t>
      </w:r>
      <w:r>
        <w:rPr>
          <w:rFonts w:ascii="Consolas" w:hAnsi="Consolas"/>
          <w:color w:val="991B1B"/>
          <w:sz w:val="18"/>
        </w:rPr>
        <w:t>nullpointerexception</w:t>
      </w:r>
      <w:r>
        <w:rPr>
          <w:sz w:val="20"/>
        </w:rPr>
        <w:t xml:space="preserve">, </w:t>
      </w:r>
      <w:r>
        <w:rPr>
          <w:rFonts w:ascii="Consolas" w:hAnsi="Consolas"/>
          <w:color w:val="991B1B"/>
          <w:sz w:val="18"/>
        </w:rPr>
        <w:t>npe</w:t>
      </w:r>
      <w:r>
        <w:rPr>
          <w:sz w:val="20"/>
        </w:rPr>
        <w:t xml:space="preserve">, </w:t>
      </w:r>
      <w:r>
        <w:rPr>
          <w:rFonts w:ascii="Consolas" w:hAnsi="Consolas"/>
          <w:color w:val="991B1B"/>
          <w:sz w:val="18"/>
        </w:rPr>
        <w:t>blocked</w:t>
      </w:r>
      <w:r>
        <w:rPr>
          <w:sz w:val="20"/>
        </w:rPr>
        <w:t xml:space="preserve">, </w:t>
      </w:r>
      <w:r>
        <w:rPr>
          <w:rFonts w:ascii="Consolas" w:hAnsi="Consolas"/>
          <w:color w:val="991B1B"/>
          <w:sz w:val="18"/>
        </w:rPr>
        <w:t>cannot login</w:t>
      </w:r>
      <w:r>
        <w:rPr>
          <w:sz w:val="20"/>
        </w:rPr>
        <w:t xml:space="preserve">, </w:t>
      </w:r>
      <w:r>
        <w:rPr>
          <w:rFonts w:ascii="Consolas" w:hAnsi="Consolas"/>
          <w:color w:val="991B1B"/>
          <w:sz w:val="18"/>
        </w:rPr>
        <w:t>fails completely</w:t>
      </w:r>
      <w:r>
        <w:rPr>
          <w:sz w:val="20"/>
        </w:rPr>
        <w:t xml:space="preserve">, </w:t>
      </w:r>
      <w:r>
        <w:rPr>
          <w:rFonts w:ascii="Consolas" w:hAnsi="Consolas"/>
          <w:color w:val="991B1B"/>
          <w:sz w:val="18"/>
        </w:rPr>
        <w:t>deadlock</w:t>
      </w:r>
      <w:r>
        <w:rPr>
          <w:sz w:val="20"/>
        </w:rPr>
        <w:t xml:space="preserve">, </w:t>
      </w:r>
      <w:r>
        <w:rPr>
          <w:rFonts w:ascii="Consolas" w:hAnsi="Consolas"/>
          <w:color w:val="991B1B"/>
          <w:sz w:val="18"/>
        </w:rPr>
        <w:t>timeout</w:t>
      </w:r>
      <w:r>
        <w:rPr>
          <w:sz w:val="20"/>
        </w:rPr>
        <w:t xml:space="preserve">, </w:t>
      </w:r>
      <w:r>
        <w:rPr>
          <w:rFonts w:ascii="Consolas" w:hAnsi="Consolas"/>
          <w:color w:val="991B1B"/>
          <w:sz w:val="18"/>
        </w:rPr>
        <w:t>connection refused</w:t>
      </w:r>
      <w:r>
        <w:rPr>
          <w:sz w:val="20"/>
        </w:rPr>
        <w:t>.</w:t>
      </w:r>
    </w:p>
    <w:p>
      <w:pPr>
        <w:pStyle w:val="ListBullet"/>
        <w:spacing w:before="20" w:after="20" w:line="276" w:lineRule="auto"/>
      </w:pPr>
      <w:r>
        <w:rPr>
          <w:b/>
          <w:sz w:val="20"/>
        </w:rPr>
        <w:t>Low</w:t>
      </w:r>
      <w:r>
        <w:rPr>
          <w:sz w:val="20"/>
        </w:rPr>
        <w:t xml:space="preserve"> (Confidence 0.82): Triggered by </w:t>
      </w:r>
      <w:r>
        <w:rPr>
          <w:rFonts w:ascii="Consolas" w:hAnsi="Consolas"/>
          <w:color w:val="991B1B"/>
          <w:sz w:val="18"/>
        </w:rPr>
        <w:t>slow</w:t>
      </w:r>
      <w:r>
        <w:rPr>
          <w:sz w:val="20"/>
        </w:rPr>
        <w:t xml:space="preserve">, </w:t>
      </w:r>
      <w:r>
        <w:rPr>
          <w:rFonts w:ascii="Consolas" w:hAnsi="Consolas"/>
          <w:color w:val="991B1B"/>
          <w:sz w:val="18"/>
        </w:rPr>
        <w:t>glitch</w:t>
      </w:r>
      <w:r>
        <w:rPr>
          <w:sz w:val="20"/>
        </w:rPr>
        <w:t xml:space="preserve">, </w:t>
      </w:r>
      <w:r>
        <w:rPr>
          <w:rFonts w:ascii="Consolas" w:hAnsi="Consolas"/>
          <w:color w:val="991B1B"/>
          <w:sz w:val="18"/>
        </w:rPr>
        <w:t>format</w:t>
      </w:r>
      <w:r>
        <w:rPr>
          <w:sz w:val="20"/>
        </w:rPr>
        <w:t xml:space="preserve">, </w:t>
      </w:r>
      <w:r>
        <w:rPr>
          <w:rFonts w:ascii="Consolas" w:hAnsi="Consolas"/>
          <w:color w:val="991B1B"/>
          <w:sz w:val="18"/>
        </w:rPr>
        <w:t>alignment</w:t>
      </w:r>
      <w:r>
        <w:rPr>
          <w:sz w:val="20"/>
        </w:rPr>
        <w:t xml:space="preserve">, </w:t>
      </w:r>
      <w:r>
        <w:rPr>
          <w:rFonts w:ascii="Consolas" w:hAnsi="Consolas"/>
          <w:color w:val="991B1B"/>
          <w:sz w:val="18"/>
        </w:rPr>
        <w:t>warning</w:t>
      </w:r>
      <w:r>
        <w:rPr>
          <w:sz w:val="20"/>
        </w:rPr>
        <w:t xml:space="preserve">, </w:t>
      </w:r>
      <w:r>
        <w:rPr>
          <w:rFonts w:ascii="Consolas" w:hAnsi="Consolas"/>
          <w:color w:val="991B1B"/>
          <w:sz w:val="18"/>
        </w:rPr>
        <w:t>typo</w:t>
      </w:r>
      <w:r>
        <w:rPr>
          <w:sz w:val="20"/>
        </w:rPr>
        <w:t xml:space="preserve">, </w:t>
      </w:r>
      <w:r>
        <w:rPr>
          <w:rFonts w:ascii="Consolas" w:hAnsi="Consolas"/>
          <w:color w:val="991B1B"/>
          <w:sz w:val="18"/>
        </w:rPr>
        <w:t>cosmetic</w:t>
      </w:r>
      <w:r>
        <w:rPr>
          <w:sz w:val="20"/>
        </w:rPr>
        <w:t>.</w:t>
      </w:r>
    </w:p>
    <w:p>
      <w:pPr>
        <w:pStyle w:val="ListBullet"/>
        <w:spacing w:before="20" w:after="20" w:line="276" w:lineRule="auto"/>
      </w:pPr>
      <w:r>
        <w:rPr>
          <w:b/>
          <w:sz w:val="20"/>
        </w:rPr>
        <w:t>Medium</w:t>
      </w:r>
      <w:r>
        <w:rPr>
          <w:sz w:val="20"/>
        </w:rPr>
        <w:t xml:space="preserve"> (Confidence 0.85): Standard functional defects without catastrophic downtime.</w:t>
      </w:r>
    </w:p>
    <w:p>
      <w:pPr>
        <w:keepNext/>
        <w:spacing w:before="160" w:after="40"/>
      </w:pPr>
      <w:r>
        <w:rPr>
          <w:b/>
          <w:color w:val="374151"/>
          <w:sz w:val="21"/>
        </w:rPr>
        <w:t>8.1.4 Observable Reasoning &amp; Error Handling</w:t>
      </w:r>
    </w:p>
    <w:p>
      <w:pPr>
        <w:spacing w:before="40" w:after="100" w:line="276" w:lineRule="auto"/>
      </w:pPr>
      <w:r>
        <w:rPr>
          <w:sz w:val="21"/>
        </w:rPr>
        <w:t xml:space="preserve">The agent returns human-readable justification connecting matched tokens to its classification decisions. If an internal exception occurs, a defensive fallback assigns </w:t>
      </w:r>
      <w:r>
        <w:rPr>
          <w:rFonts w:ascii="Consolas" w:hAnsi="Consolas"/>
          <w:color w:val="991B1B"/>
          <w:sz w:val="19"/>
        </w:rPr>
        <w:t>Medium</w:t>
      </w:r>
      <w:r>
        <w:rPr>
          <w:sz w:val="21"/>
        </w:rPr>
        <w:t>/</w:t>
      </w:r>
      <w:r>
        <w:rPr>
          <w:rFonts w:ascii="Consolas" w:hAnsi="Consolas"/>
          <w:color w:val="991B1B"/>
          <w:sz w:val="19"/>
        </w:rPr>
        <w:t>Medium</w:t>
      </w:r>
      <w:r>
        <w:rPr>
          <w:sz w:val="21"/>
        </w:rPr>
        <w:t xml:space="preserve">, preserves user component hints, sets confidence to </w:t>
      </w:r>
      <w:r>
        <w:rPr>
          <w:rFonts w:ascii="Consolas" w:hAnsi="Consolas"/>
          <w:color w:val="991B1B"/>
          <w:sz w:val="19"/>
        </w:rPr>
        <w:t>0.30</w:t>
      </w:r>
      <w:r>
        <w:rPr>
          <w:sz w:val="21"/>
        </w:rPr>
        <w:t>, and logs the error without aborting downstream agents.</w:t>
      </w:r>
    </w:p>
    <w:p>
      <w:pPr>
        <w:spacing w:before="120" w:after="120"/>
      </w:pPr>
      <w:r>
        <w:rPr>
          <w:color w:val="9CA3AF"/>
        </w:rPr>
        <w:t>?????????????????????????????????????????????</w:t>
      </w:r>
    </w:p>
    <w:p>
      <w:pPr>
        <w:keepNext/>
        <w:spacing w:before="200" w:after="60"/>
      </w:pPr>
      <w:r>
        <w:rPr>
          <w:b/>
          <w:color w:val="2563EB"/>
          <w:sz w:val="24"/>
        </w:rPr>
        <w:t>8.2 Log Analysis Agent</w:t>
      </w:r>
    </w:p>
    <w:p>
      <w:pPr>
        <w:pStyle w:val="ListBullet"/>
        <w:spacing w:before="20" w:after="20" w:line="276" w:lineRule="auto"/>
      </w:pPr>
      <w:r>
        <w:rPr>
          <w:b/>
          <w:sz w:val="20"/>
        </w:rPr>
        <w:t>Source File</w:t>
      </w:r>
      <w:r>
        <w:rPr>
          <w:sz w:val="20"/>
        </w:rPr>
        <w:t xml:space="preserve">: </w:t>
      </w:r>
      <w:r>
        <w:rPr>
          <w:color w:val="2563EB"/>
          <w:sz w:val="20"/>
          <w:u w:val="single"/>
        </w:rPr>
        <w:t>`backend/app/agents/log_analysis_agent.py`</w:t>
      </w:r>
    </w:p>
    <w:p>
      <w:pPr>
        <w:pStyle w:val="ListBullet"/>
        <w:spacing w:before="20" w:after="20" w:line="276" w:lineRule="auto"/>
      </w:pPr>
      <w:r>
        <w:rPr>
          <w:b/>
          <w:sz w:val="20"/>
        </w:rPr>
        <w:t>Parser Utilities</w:t>
      </w:r>
      <w:r>
        <w:rPr>
          <w:sz w:val="20"/>
        </w:rPr>
        <w:t xml:space="preserve">: </w:t>
      </w:r>
      <w:r>
        <w:rPr>
          <w:color w:val="2563EB"/>
          <w:sz w:val="20"/>
          <w:u w:val="single"/>
        </w:rPr>
        <w:t>`backend/app/utils/parsers.py`</w:t>
      </w:r>
    </w:p>
    <w:p>
      <w:pPr>
        <w:pStyle w:val="ListBullet"/>
        <w:spacing w:before="20" w:after="20" w:line="276" w:lineRule="auto"/>
      </w:pPr>
      <w:r>
        <w:rPr>
          <w:b/>
          <w:sz w:val="20"/>
        </w:rPr>
        <w:t>Execution Stage</w:t>
      </w:r>
      <w:r>
        <w:rPr>
          <w:sz w:val="20"/>
        </w:rPr>
        <w:t>: Stage 1b (Parallel execution with Triage Agent)</w:t>
      </w:r>
    </w:p>
    <w:p>
      <w:pPr>
        <w:keepNext/>
        <w:spacing w:before="160" w:after="40"/>
      </w:pPr>
      <w:r>
        <w:rPr>
          <w:b/>
          <w:color w:val="374151"/>
          <w:sz w:val="21"/>
        </w:rPr>
        <w:t>8.2.1 Role &amp; Objectives</w:t>
      </w:r>
    </w:p>
    <w:p>
      <w:pPr>
        <w:spacing w:before="40" w:after="100" w:line="276" w:lineRule="auto"/>
      </w:pPr>
      <w:r>
        <w:rPr>
          <w:sz w:val="21"/>
        </w:rPr>
        <w:t xml:space="preserve">The </w:t>
      </w:r>
      <w:r>
        <w:rPr>
          <w:b/>
          <w:sz w:val="21"/>
        </w:rPr>
        <w:t>Log Analysis Agent</w:t>
      </w:r>
      <w:r>
        <w:rPr>
          <w:sz w:val="21"/>
        </w:rPr>
        <w:t xml:space="preserve"> parses execution stack traces and console logs across multiple programming languages. It isolates:</w:t>
      </w:r>
    </w:p>
    <w:p>
      <w:pPr>
        <w:pStyle w:val="ListNumber"/>
        <w:spacing w:before="20" w:after="20" w:line="276" w:lineRule="auto"/>
      </w:pPr>
      <w:r>
        <w:rPr>
          <w:sz w:val="20"/>
        </w:rPr>
        <w:t>Exact exception or error class name.</w:t>
      </w:r>
    </w:p>
    <w:p>
      <w:pPr>
        <w:pStyle w:val="ListNumber"/>
        <w:spacing w:before="20" w:after="20" w:line="276" w:lineRule="auto"/>
      </w:pPr>
      <w:r>
        <w:rPr>
          <w:sz w:val="20"/>
        </w:rPr>
        <w:t>Root failure point (</w:t>
      </w:r>
      <w:r>
        <w:rPr>
          <w:rFonts w:ascii="Consolas" w:hAnsi="Consolas"/>
          <w:color w:val="991B1B"/>
          <w:sz w:val="18"/>
        </w:rPr>
        <w:t>filename:line_number</w:t>
      </w:r>
      <w:r>
        <w:rPr>
          <w:sz w:val="20"/>
        </w:rPr>
        <w:t>).</w:t>
      </w:r>
    </w:p>
    <w:p>
      <w:pPr>
        <w:pStyle w:val="ListNumber"/>
        <w:spacing w:before="20" w:after="20" w:line="276" w:lineRule="auto"/>
      </w:pPr>
      <w:r>
        <w:rPr>
          <w:sz w:val="20"/>
        </w:rPr>
        <w:t>Calling path (stack frame execution hierarchy).</w:t>
      </w:r>
    </w:p>
    <w:p>
      <w:pPr>
        <w:pStyle w:val="ListNumber"/>
        <w:spacing w:before="20" w:after="20" w:line="276" w:lineRule="auto"/>
      </w:pPr>
      <w:r>
        <w:rPr>
          <w:sz w:val="20"/>
        </w:rPr>
        <w:t>Primary error message string.</w:t>
      </w:r>
    </w:p>
    <w:p>
      <w:pPr>
        <w:keepNext/>
        <w:spacing w:before="160" w:after="40"/>
      </w:pPr>
      <w:r>
        <w:rPr>
          <w:b/>
          <w:color w:val="374151"/>
          <w:sz w:val="21"/>
        </w:rPr>
        <w:t>8.2.2 Inputs &amp; Output Schema</w:t>
      </w:r>
    </w:p>
    <w:p>
      <w:pPr>
        <w:pStyle w:val="ListBullet"/>
        <w:spacing w:before="20" w:after="20" w:line="276" w:lineRule="auto"/>
      </w:pPr>
      <w:r>
        <w:rPr>
          <w:b/>
          <w:sz w:val="20"/>
        </w:rPr>
        <w:t>Input Parameters</w:t>
      </w:r>
      <w:r>
        <w:rPr>
          <w:sz w:val="20"/>
        </w:rPr>
        <w:t xml:space="preserve">: </w:t>
      </w:r>
      <w:r>
        <w:rPr>
          <w:rFonts w:ascii="Consolas" w:hAnsi="Consolas"/>
          <w:color w:val="991B1B"/>
          <w:sz w:val="18"/>
        </w:rPr>
        <w:t>stack_trace</w:t>
      </w:r>
      <w:r>
        <w:rPr>
          <w:sz w:val="20"/>
        </w:rPr>
        <w:t xml:space="preserve">, </w:t>
      </w:r>
      <w:r>
        <w:rPr>
          <w:rFonts w:ascii="Consolas" w:hAnsi="Consolas"/>
          <w:color w:val="991B1B"/>
          <w:sz w:val="18"/>
        </w:rPr>
        <w:t>error_logs</w:t>
      </w:r>
      <w:r>
        <w:rPr>
          <w:sz w:val="20"/>
        </w:rPr>
        <w:t xml:space="preserve">, </w:t>
      </w:r>
      <w:r>
        <w:rPr>
          <w:rFonts w:ascii="Consolas" w:hAnsi="Consolas"/>
          <w:color w:val="991B1B"/>
          <w:sz w:val="18"/>
        </w:rPr>
        <w:t>description</w:t>
      </w:r>
      <w:r>
        <w:rPr>
          <w:sz w:val="20"/>
        </w:rPr>
        <w:t>.</w:t>
      </w:r>
    </w:p>
    <w:p>
      <w:pPr>
        <w:pStyle w:val="ListBullet"/>
        <w:spacing w:before="20" w:after="20" w:line="276" w:lineRule="auto"/>
      </w:pPr>
      <w:r>
        <w:rPr>
          <w:b/>
          <w:sz w:val="20"/>
        </w:rPr>
        <w:t>Pydantic Output Model (`LogAnalysisResult`)</w:t>
      </w:r>
      <w:r>
        <w:rPr>
          <w:sz w:val="20"/>
        </w:rPr>
        <w: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xml:space="preserve">  class LogAnalysisResult(BaseModel):</w:t>
              <w:br/>
              <w:t xml:space="preserve">      status: str                             # 'Success' | 'Insufficient Evidence'</w:t>
              <w:br/>
              <w:t xml:space="preserve">      exception_type: Optional[str] = None     # e.g., 'NullPointerException'</w:t>
              <w:br/>
              <w:t xml:space="preserve">      error_message: Optional[str] = None      # e.g., 'division by zero'</w:t>
              <w:br/>
              <w:t xml:space="preserve">      failure_point: Optional[str] = None      # e.g., 'AuthService.java:55'</w:t>
              <w:br/>
              <w:t xml:space="preserve">      affected_code_path: Optional[str] = None # e.g., 'Controller -&gt; Service -&gt; DAO'</w:t>
              <w:br/>
              <w:t xml:space="preserve">      confidence: float                       # 0.0 to 1.0</w:t>
            </w:r>
          </w:p>
        </w:tc>
      </w:tr>
    </w:tbl>
    <w:p/>
    <w:p>
      <w:pPr>
        <w:keepNext/>
        <w:spacing w:before="160" w:after="40"/>
      </w:pPr>
      <w:r>
        <w:rPr>
          <w:b/>
          <w:color w:val="374151"/>
          <w:sz w:val="21"/>
        </w:rPr>
        <w:t>8.2.3 Multi-Language Parsing Heuristics</w:t>
      </w:r>
    </w:p>
    <w:p>
      <w:pPr>
        <w:spacing w:before="40" w:after="100" w:line="276" w:lineRule="auto"/>
      </w:pPr>
      <w:r>
        <w:rPr>
          <w:sz w:val="21"/>
        </w:rPr>
        <w:t xml:space="preserve">The parsing engine in </w:t>
      </w:r>
      <w:r>
        <w:rPr>
          <w:rFonts w:ascii="Consolas" w:hAnsi="Consolas"/>
          <w:color w:val="991B1B"/>
          <w:sz w:val="19"/>
        </w:rPr>
        <w:t>parsers.py</w:t>
      </w:r>
      <w:r>
        <w:rPr>
          <w:sz w:val="21"/>
        </w:rPr>
        <w:t xml:space="preserve"> supports four major stack frame conventions:</w:t>
      </w:r>
    </w:p>
    <w:p>
      <w:pPr>
        <w:pStyle w:val="ListBullet"/>
        <w:spacing w:before="20" w:after="20" w:line="276" w:lineRule="auto"/>
      </w:pPr>
      <w:r>
        <w:rPr>
          <w:b/>
          <w:sz w:val="20"/>
        </w:rPr>
        <w:t>Java / JVM Stacks</w:t>
      </w:r>
      <w:r>
        <w:rPr>
          <w:sz w:val="20"/>
        </w:rPr>
        <w:t>:</w:t>
      </w:r>
    </w:p>
    <w:p>
      <w:pPr>
        <w:pStyle w:val="ListBullet"/>
        <w:spacing w:before="20" w:after="20" w:line="276" w:lineRule="auto"/>
      </w:pPr>
      <w:r>
        <w:rPr>
          <w:sz w:val="20"/>
        </w:rPr>
        <w:t xml:space="preserve">Exception regex: </w:t>
      </w:r>
      <w:r>
        <w:rPr>
          <w:rFonts w:ascii="Consolas" w:hAnsi="Consolas"/>
          <w:color w:val="991B1B"/>
          <w:sz w:val="18"/>
        </w:rPr>
        <w:t>r'([a-zA-Z0-9_.]+(?:Exception|Error|Throwable))(?::\s*(.*))?'</w:t>
      </w:r>
    </w:p>
    <w:p>
      <w:pPr>
        <w:pStyle w:val="ListBullet"/>
        <w:spacing w:before="20" w:after="20" w:line="276" w:lineRule="auto"/>
      </w:pPr>
      <w:r>
        <w:rPr>
          <w:sz w:val="20"/>
        </w:rPr>
        <w:t xml:space="preserve">Frame regex: </w:t>
      </w:r>
      <w:r>
        <w:rPr>
          <w:rFonts w:ascii="Consolas" w:hAnsi="Consolas"/>
          <w:color w:val="991B1B"/>
          <w:sz w:val="18"/>
        </w:rPr>
        <w:t>r'at\s+([a-zA-Z0-9_$.]+)\.([a-zA-Z0-9_$]+)\(([^:]+):(\d+)\)'</w:t>
      </w:r>
    </w:p>
    <w:p>
      <w:pPr>
        <w:pStyle w:val="ListBullet"/>
        <w:spacing w:before="20" w:after="20" w:line="276" w:lineRule="auto"/>
      </w:pPr>
      <w:r>
        <w:rPr>
          <w:sz w:val="20"/>
        </w:rPr>
        <w:t>Captures class, method, filename, and line number.</w:t>
      </w:r>
    </w:p>
    <w:p>
      <w:pPr>
        <w:pStyle w:val="ListBullet"/>
        <w:spacing w:before="20" w:after="20" w:line="276" w:lineRule="auto"/>
      </w:pPr>
      <w:r>
        <w:rPr>
          <w:b/>
          <w:sz w:val="20"/>
        </w:rPr>
        <w:t>Python Tracebacks</w:t>
      </w:r>
      <w:r>
        <w:rPr>
          <w:sz w:val="20"/>
        </w:rPr>
        <w:t>:</w:t>
      </w:r>
    </w:p>
    <w:p>
      <w:pPr>
        <w:pStyle w:val="ListBullet"/>
        <w:spacing w:before="20" w:after="20" w:line="276" w:lineRule="auto"/>
      </w:pPr>
      <w:r>
        <w:rPr>
          <w:sz w:val="20"/>
        </w:rPr>
        <w:t xml:space="preserve">Header regex: </w:t>
      </w:r>
      <w:r>
        <w:rPr>
          <w:rFonts w:ascii="Consolas" w:hAnsi="Consolas"/>
          <w:color w:val="991B1B"/>
          <w:sz w:val="18"/>
        </w:rPr>
        <w:t>r'Traceback \(most recent call last\):'</w:t>
      </w:r>
    </w:p>
    <w:p>
      <w:pPr>
        <w:pStyle w:val="ListBullet"/>
        <w:spacing w:before="20" w:after="20" w:line="276" w:lineRule="auto"/>
      </w:pPr>
      <w:r>
        <w:rPr>
          <w:sz w:val="20"/>
        </w:rPr>
        <w:t xml:space="preserve">Frame regex: </w:t>
      </w:r>
      <w:r>
        <w:rPr>
          <w:rFonts w:ascii="Consolas" w:hAnsi="Consolas"/>
          <w:color w:val="991B1B"/>
          <w:sz w:val="18"/>
        </w:rPr>
        <w:t>r'File "([^"]+)", line (\d+), in (\w+)'</w:t>
      </w:r>
    </w:p>
    <w:p>
      <w:pPr>
        <w:pStyle w:val="ListBullet"/>
        <w:spacing w:before="20" w:after="20" w:line="276" w:lineRule="auto"/>
      </w:pPr>
      <w:r>
        <w:rPr>
          <w:sz w:val="20"/>
        </w:rPr>
        <w:t xml:space="preserve">Exception regex: </w:t>
      </w:r>
      <w:r>
        <w:rPr>
          <w:rFonts w:ascii="Consolas" w:hAnsi="Consolas"/>
          <w:color w:val="991B1B"/>
          <w:sz w:val="18"/>
        </w:rPr>
        <w:t>r'^([A-Z][a-zA-Z0-9_]*(?:Error|Exception)): (.*)$'</w:t>
      </w:r>
    </w:p>
    <w:p>
      <w:pPr>
        <w:pStyle w:val="ListBullet"/>
        <w:spacing w:before="20" w:after="20" w:line="276" w:lineRule="auto"/>
      </w:pPr>
      <w:r>
        <w:rPr>
          <w:b/>
          <w:sz w:val="20"/>
        </w:rPr>
        <w:t>C / C++ Native Crash Dumps</w:t>
      </w:r>
      <w:r>
        <w:rPr>
          <w:sz w:val="20"/>
        </w:rPr>
        <w:t>:</w:t>
      </w:r>
    </w:p>
    <w:p>
      <w:pPr>
        <w:pStyle w:val="ListBullet"/>
        <w:spacing w:before="20" w:after="20" w:line="276" w:lineRule="auto"/>
      </w:pPr>
      <w:r>
        <w:rPr>
          <w:sz w:val="20"/>
        </w:rPr>
        <w:t xml:space="preserve">Crash signature regex: </w:t>
      </w:r>
      <w:r>
        <w:rPr>
          <w:rFonts w:ascii="Consolas" w:hAnsi="Consolas"/>
          <w:color w:val="991B1B"/>
          <w:sz w:val="18"/>
        </w:rPr>
        <w:t>r'Crash\s*\[@\s*([^\]]+)\]'</w:t>
      </w:r>
    </w:p>
    <w:p>
      <w:pPr>
        <w:pStyle w:val="ListBullet"/>
        <w:spacing w:before="20" w:after="20" w:line="276" w:lineRule="auto"/>
      </w:pPr>
      <w:r>
        <w:rPr>
          <w:sz w:val="20"/>
        </w:rPr>
        <w:t xml:space="preserve">Stack frame regex: </w:t>
      </w:r>
      <w:r>
        <w:rPr>
          <w:rFonts w:ascii="Consolas" w:hAnsi="Consolas"/>
          <w:color w:val="991B1B"/>
          <w:sz w:val="18"/>
        </w:rPr>
        <w:t>r'^\d+\s+([a-zA-Z0-9_\.]+)!(?:([a-zA-Z0-9_:]+))\s*\[(.*):(\d+)\]'</w:t>
      </w:r>
    </w:p>
    <w:p>
      <w:pPr>
        <w:pStyle w:val="ListBullet"/>
        <w:spacing w:before="20" w:after="20" w:line="276" w:lineRule="auto"/>
      </w:pPr>
      <w:r>
        <w:rPr>
          <w:b/>
          <w:sz w:val="20"/>
        </w:rPr>
        <w:t>JavaScript / Node.js Errors</w:t>
      </w:r>
      <w:r>
        <w:rPr>
          <w:sz w:val="20"/>
        </w:rPr>
        <w:t>:</w:t>
      </w:r>
    </w:p>
    <w:p>
      <w:pPr>
        <w:pStyle w:val="ListBullet"/>
        <w:spacing w:before="20" w:after="20" w:line="276" w:lineRule="auto"/>
      </w:pPr>
      <w:r>
        <w:rPr>
          <w:sz w:val="20"/>
        </w:rPr>
        <w:t xml:space="preserve">Exception regex: </w:t>
      </w:r>
      <w:r>
        <w:rPr>
          <w:rFonts w:ascii="Consolas" w:hAnsi="Consolas"/>
          <w:color w:val="991B1B"/>
          <w:sz w:val="18"/>
        </w:rPr>
        <w:t>r'^([a-zA-Z_$][a-zA-Z0-9_$]*(?:Error|Exception)):\s*(.*)$'</w:t>
      </w:r>
    </w:p>
    <w:p>
      <w:pPr>
        <w:pStyle w:val="ListBullet"/>
        <w:spacing w:before="20" w:after="20" w:line="276" w:lineRule="auto"/>
      </w:pPr>
      <w:r>
        <w:rPr>
          <w:sz w:val="20"/>
        </w:rPr>
        <w:t xml:space="preserve">Frame regex: </w:t>
      </w:r>
      <w:r>
        <w:rPr>
          <w:rFonts w:ascii="Consolas" w:hAnsi="Consolas"/>
          <w:color w:val="991B1B"/>
          <w:sz w:val="18"/>
        </w:rPr>
        <w:t>r'at\s+(?:([a-zA-Z0-9_$&lt;&gt;.]+)\s+\()?([^:]+):(\d+):(\d+)\)?'</w:t>
      </w:r>
    </w:p>
    <w:p>
      <w:pPr>
        <w:keepNext/>
        <w:spacing w:before="160" w:after="40"/>
      </w:pPr>
      <w:r>
        <w:rPr>
          <w:b/>
          <w:color w:val="374151"/>
          <w:sz w:val="21"/>
        </w:rPr>
        <w:t>8.2.4 Insufficient Evidence Handling</w:t>
      </w:r>
    </w:p>
    <w:p>
      <w:pPr>
        <w:spacing w:before="40" w:after="100" w:line="276" w:lineRule="auto"/>
      </w:pPr>
      <w:r>
        <w:rPr>
          <w:sz w:val="21"/>
        </w:rPr>
        <w:t>If the submission does not include stack frames or error logs (or if content is under 10 characters), the agent gracefully sets:</w:t>
      </w:r>
    </w:p>
    <w:p>
      <w:pPr>
        <w:pStyle w:val="ListBullet"/>
        <w:spacing w:before="20" w:after="20" w:line="276" w:lineRule="auto"/>
      </w:pPr>
      <w:r>
        <w:rPr>
          <w:rFonts w:ascii="Consolas" w:hAnsi="Consolas"/>
          <w:color w:val="991B1B"/>
          <w:sz w:val="18"/>
        </w:rPr>
        <w:t>status</w:t>
      </w:r>
      <w:r>
        <w:rPr>
          <w:sz w:val="20"/>
        </w:rPr>
        <w:t xml:space="preserve">: </w:t>
      </w:r>
      <w:r>
        <w:rPr>
          <w:rFonts w:ascii="Consolas" w:hAnsi="Consolas"/>
          <w:color w:val="991B1B"/>
          <w:sz w:val="18"/>
        </w:rPr>
        <w:t>"Insufficient Evidence"</w:t>
      </w:r>
    </w:p>
    <w:p>
      <w:pPr>
        <w:pStyle w:val="ListBullet"/>
        <w:spacing w:before="20" w:after="20" w:line="276" w:lineRule="auto"/>
      </w:pPr>
      <w:r>
        <w:rPr>
          <w:rFonts w:ascii="Consolas" w:hAnsi="Consolas"/>
          <w:color w:val="991B1B"/>
          <w:sz w:val="18"/>
        </w:rPr>
        <w:t>confidence</w:t>
      </w:r>
      <w:r>
        <w:rPr>
          <w:sz w:val="20"/>
        </w:rPr>
        <w:t xml:space="preserve">: </w:t>
      </w:r>
      <w:r>
        <w:rPr>
          <w:rFonts w:ascii="Consolas" w:hAnsi="Consolas"/>
          <w:color w:val="991B1B"/>
          <w:sz w:val="18"/>
        </w:rPr>
        <w:t>0.0</w:t>
      </w:r>
    </w:p>
    <w:p>
      <w:pPr>
        <w:pStyle w:val="ListBullet"/>
        <w:spacing w:before="20" w:after="20" w:line="276" w:lineRule="auto"/>
      </w:pPr>
      <w:r>
        <w:rPr>
          <w:rFonts w:ascii="Consolas" w:hAnsi="Consolas"/>
          <w:color w:val="991B1B"/>
          <w:sz w:val="18"/>
        </w:rPr>
        <w:t>failure_point</w:t>
      </w:r>
      <w:r>
        <w:rPr>
          <w:sz w:val="20"/>
        </w:rPr>
        <w:t xml:space="preserve">: </w:t>
      </w:r>
      <w:r>
        <w:rPr>
          <w:rFonts w:ascii="Consolas" w:hAnsi="Consolas"/>
          <w:color w:val="991B1B"/>
          <w:sz w:val="18"/>
        </w:rPr>
        <w:t>None</w:t>
      </w:r>
    </w:p>
    <w:p>
      <w:pPr>
        <w:pStyle w:val="ListBullet"/>
        <w:spacing w:before="20" w:after="20" w:line="276" w:lineRule="auto"/>
      </w:pPr>
      <w:r>
        <w:rPr>
          <w:rFonts w:ascii="Consolas" w:hAnsi="Consolas"/>
          <w:color w:val="991B1B"/>
          <w:sz w:val="18"/>
        </w:rPr>
        <w:t>error_message</w:t>
      </w:r>
      <w:r>
        <w:rPr>
          <w:sz w:val="20"/>
        </w:rPr>
        <w:t xml:space="preserve">: </w:t>
      </w:r>
      <w:r>
        <w:rPr>
          <w:rFonts w:ascii="Consolas" w:hAnsi="Consolas"/>
          <w:color w:val="991B1B"/>
          <w:sz w:val="18"/>
        </w:rPr>
        <w:t>"No stack trace or runtime error logs provided."</w:t>
      </w:r>
    </w:p>
    <w:p>
      <w:pPr>
        <w:spacing w:before="120" w:after="120"/>
      </w:pPr>
      <w:r>
        <w:rPr>
          <w:color w:val="9CA3AF"/>
        </w:rPr>
        <w:t>?????????????????????????????????????????????</w:t>
      </w:r>
    </w:p>
    <w:p>
      <w:pPr>
        <w:keepNext/>
        <w:spacing w:before="200" w:after="60"/>
      </w:pPr>
      <w:r>
        <w:rPr>
          <w:b/>
          <w:color w:val="2563EB"/>
          <w:sz w:val="24"/>
        </w:rPr>
        <w:t>8.3 Root Cause Agent</w:t>
      </w:r>
    </w:p>
    <w:p>
      <w:pPr>
        <w:pStyle w:val="ListBullet"/>
        <w:spacing w:before="20" w:after="20" w:line="276" w:lineRule="auto"/>
      </w:pPr>
      <w:r>
        <w:rPr>
          <w:b/>
          <w:sz w:val="20"/>
        </w:rPr>
        <w:t>Source File</w:t>
      </w:r>
      <w:r>
        <w:rPr>
          <w:sz w:val="20"/>
        </w:rPr>
        <w:t xml:space="preserve">: </w:t>
      </w:r>
      <w:r>
        <w:rPr>
          <w:color w:val="2563EB"/>
          <w:sz w:val="20"/>
          <w:u w:val="single"/>
        </w:rPr>
        <w:t>`backend/app/agents/root_cause_agent.py`</w:t>
      </w:r>
    </w:p>
    <w:p>
      <w:pPr>
        <w:pStyle w:val="ListBullet"/>
        <w:spacing w:before="20" w:after="20" w:line="276" w:lineRule="auto"/>
      </w:pPr>
      <w:r>
        <w:rPr>
          <w:b/>
          <w:sz w:val="20"/>
        </w:rPr>
        <w:t>Execution Stage</w:t>
      </w:r>
      <w:r>
        <w:rPr>
          <w:sz w:val="20"/>
        </w:rPr>
        <w:t>: Stage 3a (Consumes Stage 1 outputs + Stage 2 RAG retrieval results)</w:t>
      </w:r>
    </w:p>
    <w:p>
      <w:pPr>
        <w:keepNext/>
        <w:spacing w:before="160" w:after="40"/>
      </w:pPr>
      <w:r>
        <w:rPr>
          <w:b/>
          <w:color w:val="374151"/>
          <w:sz w:val="21"/>
        </w:rPr>
        <w:t>8.3.1 Role &amp; Objectives</w:t>
      </w:r>
    </w:p>
    <w:p>
      <w:pPr>
        <w:spacing w:before="40" w:after="100" w:line="276" w:lineRule="auto"/>
      </w:pPr>
      <w:r>
        <w:rPr>
          <w:sz w:val="21"/>
        </w:rPr>
        <w:t xml:space="preserve">The </w:t>
      </w:r>
      <w:r>
        <w:rPr>
          <w:b/>
          <w:sz w:val="21"/>
        </w:rPr>
        <w:t>Root Cause Agent</w:t>
      </w:r>
      <w:r>
        <w:rPr>
          <w:sz w:val="21"/>
        </w:rPr>
        <w:t xml:space="preserve"> synthesizes empirical symptom data from Stage 1 with historical precedents retrieved via RAG in Stage 2. It isolates the underlying technical reason for defect manifestation.</w:t>
      </w:r>
    </w:p>
    <w:p>
      <w:pPr>
        <w:keepNext/>
        <w:spacing w:before="160" w:after="40"/>
      </w:pPr>
      <w:r>
        <w:rPr>
          <w:b/>
          <w:color w:val="374151"/>
          <w:sz w:val="21"/>
        </w:rPr>
        <w:t>8.3.2 Inputs &amp; Output Schema</w:t>
      </w:r>
    </w:p>
    <w:p>
      <w:pPr>
        <w:pStyle w:val="ListBullet"/>
        <w:spacing w:before="20" w:after="20" w:line="276" w:lineRule="auto"/>
      </w:pPr>
      <w:r>
        <w:rPr>
          <w:b/>
          <w:sz w:val="20"/>
        </w:rPr>
        <w:t>Input Parameters</w:t>
      </w:r>
      <w:r>
        <w:rPr>
          <w:sz w:val="20"/>
        </w:rPr>
        <w:t xml:space="preserve">: </w:t>
      </w:r>
      <w:r>
        <w:rPr>
          <w:rFonts w:ascii="Consolas" w:hAnsi="Consolas"/>
          <w:color w:val="991B1B"/>
          <w:sz w:val="18"/>
        </w:rPr>
        <w:t>bug_description</w:t>
      </w:r>
      <w:r>
        <w:rPr>
          <w:sz w:val="20"/>
        </w:rPr>
        <w:t xml:space="preserve">, </w:t>
      </w:r>
      <w:r>
        <w:rPr>
          <w:rFonts w:ascii="Consolas" w:hAnsi="Consolas"/>
          <w:color w:val="991B1B"/>
          <w:sz w:val="18"/>
        </w:rPr>
        <w:t>triage_output</w:t>
      </w:r>
      <w:r>
        <w:rPr>
          <w:sz w:val="20"/>
        </w:rPr>
        <w:t xml:space="preserve">, </w:t>
      </w:r>
      <w:r>
        <w:rPr>
          <w:rFonts w:ascii="Consolas" w:hAnsi="Consolas"/>
          <w:color w:val="991B1B"/>
          <w:sz w:val="18"/>
        </w:rPr>
        <w:t>log_analysis_output</w:t>
      </w:r>
      <w:r>
        <w:rPr>
          <w:sz w:val="20"/>
        </w:rPr>
        <w:t xml:space="preserve">, </w:t>
      </w:r>
      <w:r>
        <w:rPr>
          <w:rFonts w:ascii="Consolas" w:hAnsi="Consolas"/>
          <w:color w:val="991B1B"/>
          <w:sz w:val="18"/>
        </w:rPr>
        <w:t>retrieved_defects</w:t>
      </w:r>
      <w:r>
        <w:rPr>
          <w:sz w:val="20"/>
        </w:rPr>
        <w:t>.</w:t>
      </w:r>
    </w:p>
    <w:p>
      <w:pPr>
        <w:pStyle w:val="ListBullet"/>
        <w:spacing w:before="20" w:after="20" w:line="276" w:lineRule="auto"/>
      </w:pPr>
      <w:r>
        <w:rPr>
          <w:b/>
          <w:sz w:val="20"/>
        </w:rPr>
        <w:t>Pydantic Output Model (`RootCauseResult`)</w:t>
      </w:r>
      <w:r>
        <w:rPr>
          <w:sz w:val="20"/>
        </w:rPr>
        <w: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xml:space="preserve">  class RootCauseEvidenceItem(BaseModel):</w:t>
              <w:br/>
              <w:t xml:space="preserve">      bug_id: str</w:t>
              <w:br/>
              <w:t xml:space="preserve">      source: str</w:t>
              <w:br/>
              <w:t xml:space="preserve">      similarity: float</w:t>
              <w:br/>
              <w:t xml:space="preserve">      evidence: str</w:t>
              <w:br/>
              <w:br/>
              <w:t xml:space="preserve">  class RootCauseResult(BaseModel):</w:t>
              <w:br/>
              <w:t xml:space="preserve">      status: str                                             # 'Supported' | 'Insufficient Evidence'</w:t>
              <w:br/>
              <w:t xml:space="preserve">      root_cause_hypothesis: str                             # Probable cause</w:t>
              <w:br/>
              <w:t xml:space="preserve">      confidence: float                                       # 0.0 to 1.0</w:t>
              <w:br/>
              <w:t xml:space="preserve">      supporting_evidence: List[RootCauseEvidenceItem] = []   # Empirical precedents</w:t>
              <w:br/>
              <w:t xml:space="preserve">      reasoning: str                                          # Deductive causal logic</w:t>
            </w:r>
          </w:p>
        </w:tc>
      </w:tr>
    </w:tbl>
    <w:p/>
    <w:p>
      <w:pPr>
        <w:keepNext/>
        <w:spacing w:before="160" w:after="40"/>
      </w:pPr>
      <w:r>
        <w:rPr>
          <w:b/>
          <w:color w:val="374151"/>
          <w:sz w:val="21"/>
        </w:rPr>
        <w:t>8.3.3 Separation of Evidence and Hypothesis</w:t>
      </w:r>
    </w:p>
    <w:p>
      <w:pPr>
        <w:spacing w:before="40" w:after="100" w:line="276" w:lineRule="auto"/>
      </w:pPr>
      <w:r>
        <w:rPr>
          <w:sz w:val="21"/>
        </w:rPr>
        <w:t xml:space="preserve">To ensure technical integrity and audit compliance, the agent strictly demarcates </w:t>
      </w:r>
      <w:r>
        <w:rPr>
          <w:b/>
          <w:sz w:val="21"/>
        </w:rPr>
        <w:t>Empirical Supporting Evidence</w:t>
      </w:r>
      <w:r>
        <w:rPr>
          <w:sz w:val="21"/>
        </w:rPr>
        <w:t xml:space="preserve"> from </w:t>
      </w:r>
      <w:r>
        <w:rPr>
          <w:b/>
          <w:sz w:val="21"/>
        </w:rPr>
        <w:t>Agent Reasoning</w:t>
      </w:r>
      <w:r>
        <w:rPr>
          <w:sz w:val="21"/>
        </w:rPr>
        <w:t>:</w:t>
      </w:r>
    </w:p>
    <w:p>
      <w:pPr>
        <w:pStyle w:val="ListBullet"/>
        <w:spacing w:before="20" w:after="20" w:line="276" w:lineRule="auto"/>
      </w:pPr>
      <w:r>
        <w:rPr>
          <w:b/>
          <w:sz w:val="20"/>
        </w:rPr>
        <w:t>Supporting Evidence</w:t>
      </w:r>
      <w:r>
        <w:rPr>
          <w:sz w:val="20"/>
        </w:rPr>
        <w:t xml:space="preserve">: Formed exclusively from retrieved historical defects with similarity $S &gt; 0.40$. Each record displays the historical </w:t>
      </w:r>
      <w:r>
        <w:rPr>
          <w:rFonts w:ascii="Consolas" w:hAnsi="Consolas"/>
          <w:color w:val="991B1B"/>
          <w:sz w:val="18"/>
        </w:rPr>
        <w:t>bug_id</w:t>
      </w:r>
      <w:r>
        <w:rPr>
          <w:sz w:val="20"/>
        </w:rPr>
        <w:t xml:space="preserve">, repository </w:t>
      </w:r>
      <w:r>
        <w:rPr>
          <w:rFonts w:ascii="Consolas" w:hAnsi="Consolas"/>
          <w:color w:val="991B1B"/>
          <w:sz w:val="18"/>
        </w:rPr>
        <w:t>source</w:t>
      </w:r>
      <w:r>
        <w:rPr>
          <w:sz w:val="20"/>
        </w:rPr>
        <w:t xml:space="preserve">, semantic </w:t>
      </w:r>
      <w:r>
        <w:rPr>
          <w:rFonts w:ascii="Consolas" w:hAnsi="Consolas"/>
          <w:color w:val="991B1B"/>
          <w:sz w:val="18"/>
        </w:rPr>
        <w:t>similarity</w:t>
      </w:r>
      <w:r>
        <w:rPr>
          <w:sz w:val="20"/>
        </w:rPr>
        <w:t>, and documented resolution excerpt.</w:t>
      </w:r>
    </w:p>
    <w:p>
      <w:pPr>
        <w:pStyle w:val="ListBullet"/>
        <w:spacing w:before="20" w:after="20" w:line="276" w:lineRule="auto"/>
      </w:pPr>
      <w:r>
        <w:rPr>
          <w:b/>
          <w:sz w:val="20"/>
        </w:rPr>
        <w:t>Root Cause Hypothesis</w:t>
      </w:r>
      <w:r>
        <w:rPr>
          <w:sz w:val="20"/>
        </w:rPr>
        <w:t>: Formulates the probable causal mechanism (e.g., missing null safety checks, unhandled division edge cases, memory lifecycle mismanagement).</w:t>
      </w:r>
    </w:p>
    <w:p>
      <w:pPr>
        <w:pStyle w:val="ListBullet"/>
        <w:spacing w:before="20" w:after="20" w:line="276" w:lineRule="auto"/>
      </w:pPr>
      <w:r>
        <w:rPr>
          <w:b/>
          <w:sz w:val="20"/>
        </w:rPr>
        <w:t>Agent Reasoning</w:t>
      </w:r>
      <w:r>
        <w:rPr>
          <w:sz w:val="20"/>
        </w:rPr>
        <w:t>: Explains how the historical precedent applies to the current defect's specific failure point.</w:t>
      </w:r>
    </w:p>
    <w:p>
      <w:pPr>
        <w:spacing w:before="120" w:after="120"/>
      </w:pPr>
      <w:r>
        <w:rPr>
          <w:color w:val="9CA3AF"/>
        </w:rPr>
        <w:t>?????????????????????????????????????????????</w:t>
      </w:r>
    </w:p>
    <w:p>
      <w:pPr>
        <w:keepNext/>
        <w:spacing w:before="200" w:after="60"/>
      </w:pPr>
      <w:r>
        <w:rPr>
          <w:b/>
          <w:color w:val="2563EB"/>
          <w:sz w:val="24"/>
        </w:rPr>
        <w:t>8.4 Duplicate Detection Agent</w:t>
      </w:r>
    </w:p>
    <w:p>
      <w:pPr>
        <w:pStyle w:val="ListBullet"/>
        <w:spacing w:before="20" w:after="20" w:line="276" w:lineRule="auto"/>
      </w:pPr>
      <w:r>
        <w:rPr>
          <w:b/>
          <w:sz w:val="20"/>
        </w:rPr>
        <w:t>Source File</w:t>
      </w:r>
      <w:r>
        <w:rPr>
          <w:sz w:val="20"/>
        </w:rPr>
        <w:t xml:space="preserve">: </w:t>
      </w:r>
      <w:r>
        <w:rPr>
          <w:color w:val="2563EB"/>
          <w:sz w:val="20"/>
          <w:u w:val="single"/>
        </w:rPr>
        <w:t>`backend/app/agents/duplicate_detection_agent.py`</w:t>
      </w:r>
    </w:p>
    <w:p>
      <w:pPr>
        <w:pStyle w:val="ListBullet"/>
        <w:spacing w:before="20" w:after="20" w:line="276" w:lineRule="auto"/>
      </w:pPr>
      <w:r>
        <w:rPr>
          <w:b/>
          <w:sz w:val="20"/>
        </w:rPr>
        <w:t>Execution Stage</w:t>
      </w:r>
      <w:r>
        <w:rPr>
          <w:sz w:val="20"/>
        </w:rPr>
        <w:t>: Stage 3b (Consumes Stage 2 RAG retrieval + active platform bug records)</w:t>
      </w:r>
    </w:p>
    <w:p>
      <w:pPr>
        <w:keepNext/>
        <w:spacing w:before="160" w:after="40"/>
      </w:pPr>
      <w:r>
        <w:rPr>
          <w:b/>
          <w:color w:val="374151"/>
          <w:sz w:val="21"/>
        </w:rPr>
        <w:t>8.4.1 Role &amp; Objectives</w:t>
      </w:r>
    </w:p>
    <w:p>
      <w:pPr>
        <w:spacing w:before="40" w:after="100" w:line="276" w:lineRule="auto"/>
      </w:pPr>
      <w:r>
        <w:rPr>
          <w:sz w:val="21"/>
        </w:rPr>
        <w:t xml:space="preserve">The </w:t>
      </w:r>
      <w:r>
        <w:rPr>
          <w:b/>
          <w:sz w:val="21"/>
        </w:rPr>
        <w:t>Duplicate Detection Agent</w:t>
      </w:r>
      <w:r>
        <w:rPr>
          <w:sz w:val="21"/>
        </w:rPr>
        <w:t xml:space="preserve"> cross-references the submitted defect against:</w:t>
      </w:r>
    </w:p>
    <w:p>
      <w:pPr>
        <w:pStyle w:val="ListNumber"/>
        <w:spacing w:before="20" w:after="20" w:line="276" w:lineRule="auto"/>
      </w:pPr>
      <w:r>
        <w:rPr>
          <w:sz w:val="20"/>
        </w:rPr>
        <w:t>Curated historical defects in the ChromaDB vector database.</w:t>
      </w:r>
    </w:p>
    <w:p>
      <w:pPr>
        <w:pStyle w:val="ListNumber"/>
        <w:spacing w:before="20" w:after="20" w:line="276" w:lineRule="auto"/>
      </w:pPr>
      <w:r>
        <w:rPr>
          <w:sz w:val="20"/>
        </w:rPr>
        <w:t>Active defects previously submitted by developers on the platform.</w:t>
      </w:r>
    </w:p>
    <w:p>
      <w:pPr>
        <w:spacing w:before="40" w:after="100" w:line="276" w:lineRule="auto"/>
      </w:pPr>
      <w:r>
        <w:rPr>
          <w:sz w:val="21"/>
        </w:rPr>
        <w:t>Its objective is to eliminate redundant triage cycles and prevent duplicate ticket accumulation.</w:t>
      </w:r>
    </w:p>
    <w:p>
      <w:pPr>
        <w:keepNext/>
        <w:spacing w:before="160" w:after="40"/>
      </w:pPr>
      <w:r>
        <w:rPr>
          <w:b/>
          <w:color w:val="374151"/>
          <w:sz w:val="21"/>
        </w:rPr>
        <w:t>8.4.2 Inputs &amp; Output Schema</w:t>
      </w:r>
    </w:p>
    <w:p>
      <w:pPr>
        <w:pStyle w:val="ListBullet"/>
        <w:spacing w:before="20" w:after="20" w:line="276" w:lineRule="auto"/>
      </w:pPr>
      <w:r>
        <w:rPr>
          <w:b/>
          <w:sz w:val="20"/>
        </w:rPr>
        <w:t>Input Parameters</w:t>
      </w:r>
      <w:r>
        <w:rPr>
          <w:sz w:val="20"/>
        </w:rPr>
        <w:t xml:space="preserve">: </w:t>
      </w:r>
      <w:r>
        <w:rPr>
          <w:rFonts w:ascii="Consolas" w:hAnsi="Consolas"/>
          <w:color w:val="991B1B"/>
          <w:sz w:val="18"/>
        </w:rPr>
        <w:t>bug_title</w:t>
      </w:r>
      <w:r>
        <w:rPr>
          <w:sz w:val="20"/>
        </w:rPr>
        <w:t xml:space="preserve">, </w:t>
      </w:r>
      <w:r>
        <w:rPr>
          <w:rFonts w:ascii="Consolas" w:hAnsi="Consolas"/>
          <w:color w:val="991B1B"/>
          <w:sz w:val="18"/>
        </w:rPr>
        <w:t>bug_description</w:t>
      </w:r>
      <w:r>
        <w:rPr>
          <w:sz w:val="20"/>
        </w:rPr>
        <w:t xml:space="preserve">, </w:t>
      </w:r>
      <w:r>
        <w:rPr>
          <w:rFonts w:ascii="Consolas" w:hAnsi="Consolas"/>
          <w:color w:val="991B1B"/>
          <w:sz w:val="18"/>
        </w:rPr>
        <w:t>retrieved_defects</w:t>
      </w:r>
      <w:r>
        <w:rPr>
          <w:sz w:val="20"/>
        </w:rPr>
        <w:t xml:space="preserve">, </w:t>
      </w:r>
      <w:r>
        <w:rPr>
          <w:rFonts w:ascii="Consolas" w:hAnsi="Consolas"/>
          <w:color w:val="991B1B"/>
          <w:sz w:val="18"/>
        </w:rPr>
        <w:t>submitted_matches</w:t>
      </w:r>
      <w:r>
        <w:rPr>
          <w:sz w:val="20"/>
        </w:rPr>
        <w:t>.</w:t>
      </w:r>
    </w:p>
    <w:p>
      <w:pPr>
        <w:pStyle w:val="ListBullet"/>
        <w:spacing w:before="20" w:after="20" w:line="276" w:lineRule="auto"/>
      </w:pPr>
      <w:r>
        <w:rPr>
          <w:b/>
          <w:sz w:val="20"/>
        </w:rPr>
        <w:t>Pydantic Output Model (`DuplicateDetectionResult`)</w:t>
      </w:r>
      <w:r>
        <w:rPr>
          <w:sz w:val="20"/>
        </w:rPr>
        <w: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xml:space="preserve">  class DuplicateMatchItem(BaseModel):</w:t>
              <w:br/>
              <w:t xml:space="preserve">      bug_id: str</w:t>
              <w:br/>
              <w:t xml:space="preserve">      similarity: float</w:t>
              <w:br/>
              <w:t xml:space="preserve">      title: str</w:t>
              <w:br/>
              <w:t xml:space="preserve">      source: str</w:t>
              <w:br/>
              <w:t xml:space="preserve">      project: Optional[str] = None</w:t>
              <w:br/>
              <w:t xml:space="preserve">      component: Optional[str] = None</w:t>
              <w:br/>
              <w:t xml:space="preserve">      resolution_summary: Optional[str] = None</w:t>
              <w:br/>
              <w:br/>
              <w:t xml:space="preserve">  class DuplicateDetectionResult(BaseModel):</w:t>
              <w:br/>
              <w:t xml:space="preserve">      status: str                                    # 'Likely Duplicate' | 'Related Issue' | 'New / Unmatched' | 'Insufficient Evidence'</w:t>
              <w:br/>
              <w:t xml:space="preserve">      matches: List[DuplicateMatchItem] = []         # Candidates &gt;= 0.65 similarity</w:t>
              <w:br/>
              <w:t xml:space="preserve">      reasoning: str                                 # Explanation with top similarity score</w:t>
            </w:r>
          </w:p>
        </w:tc>
      </w:tr>
    </w:tbl>
    <w:p/>
    <w:p>
      <w:pPr>
        <w:keepNext/>
        <w:spacing w:before="160" w:after="40"/>
      </w:pPr>
      <w:r>
        <w:rPr>
          <w:b/>
          <w:color w:val="374151"/>
          <w:sz w:val="21"/>
        </w:rPr>
        <w:t>8.4.3 Multi-Source Candidate Aggregation</w:t>
      </w:r>
    </w:p>
    <w:p>
      <w:pPr>
        <w:spacing w:before="40" w:after="100" w:line="276" w:lineRule="auto"/>
      </w:pPr>
      <w:r>
        <w:rPr>
          <w:sz w:val="21"/>
        </w:rPr>
        <w:t>The agent builds a combined candidate pool from both vector search results and database queries:</w:t>
      </w:r>
    </w:p>
    <w:p>
      <w:pPr>
        <w:pStyle w:val="ListNumber"/>
        <w:spacing w:before="20" w:after="20" w:line="276" w:lineRule="auto"/>
      </w:pPr>
      <w:r>
        <w:rPr>
          <w:sz w:val="20"/>
        </w:rPr>
        <w:t>Vector candidates are mapped from ChromaDB chunk metadata (</w:t>
      </w:r>
      <w:r>
        <w:rPr>
          <w:rFonts w:ascii="Consolas" w:hAnsi="Consolas"/>
          <w:color w:val="991B1B"/>
          <w:sz w:val="18"/>
        </w:rPr>
        <w:t>bug_id</w:t>
      </w:r>
      <w:r>
        <w:rPr>
          <w:sz w:val="20"/>
        </w:rPr>
        <w:t xml:space="preserve">, </w:t>
      </w:r>
      <w:r>
        <w:rPr>
          <w:rFonts w:ascii="Consolas" w:hAnsi="Consolas"/>
          <w:color w:val="991B1B"/>
          <w:sz w:val="18"/>
        </w:rPr>
        <w:t>source</w:t>
      </w:r>
      <w:r>
        <w:rPr>
          <w:sz w:val="20"/>
        </w:rPr>
        <w:t xml:space="preserve">, </w:t>
      </w:r>
      <w:r>
        <w:rPr>
          <w:rFonts w:ascii="Consolas" w:hAnsi="Consolas"/>
          <w:color w:val="991B1B"/>
          <w:sz w:val="18"/>
        </w:rPr>
        <w:t>project</w:t>
      </w:r>
      <w:r>
        <w:rPr>
          <w:sz w:val="20"/>
        </w:rPr>
        <w:t xml:space="preserve">, </w:t>
      </w:r>
      <w:r>
        <w:rPr>
          <w:rFonts w:ascii="Consolas" w:hAnsi="Consolas"/>
          <w:color w:val="991B1B"/>
          <w:sz w:val="18"/>
        </w:rPr>
        <w:t>component</w:t>
      </w:r>
      <w:r>
        <w:rPr>
          <w:sz w:val="20"/>
        </w:rPr>
        <w:t xml:space="preserve">, </w:t>
      </w:r>
      <w:r>
        <w:rPr>
          <w:rFonts w:ascii="Consolas" w:hAnsi="Consolas"/>
          <w:color w:val="991B1B"/>
          <w:sz w:val="18"/>
        </w:rPr>
        <w:t>resolution</w:t>
      </w:r>
      <w:r>
        <w:rPr>
          <w:sz w:val="20"/>
        </w:rPr>
        <w:t>).</w:t>
      </w:r>
    </w:p>
    <w:p>
      <w:pPr>
        <w:pStyle w:val="ListNumber"/>
        <w:spacing w:before="20" w:after="20" w:line="276" w:lineRule="auto"/>
      </w:pPr>
      <w:r>
        <w:rPr>
          <w:sz w:val="20"/>
        </w:rPr>
        <w:t>Platform candidates are retrieved from SQLite (</w:t>
      </w:r>
      <w:r>
        <w:rPr>
          <w:rFonts w:ascii="Consolas" w:hAnsi="Consolas"/>
          <w:color w:val="991B1B"/>
          <w:sz w:val="18"/>
        </w:rPr>
        <w:t>BugReport.query</w:t>
      </w:r>
      <w:r>
        <w:rPr>
          <w:sz w:val="20"/>
        </w:rPr>
        <w:t>), comparing titles and descriptions.</w:t>
      </w:r>
    </w:p>
    <w:p>
      <w:pPr>
        <w:pStyle w:val="ListNumber"/>
        <w:spacing w:before="20" w:after="20" w:line="276" w:lineRule="auto"/>
      </w:pPr>
      <w:r>
        <w:rPr>
          <w:sz w:val="20"/>
        </w:rPr>
        <w:t>All candidates are merged and sorted in descending order by similarity score $S$.</w:t>
      </w:r>
    </w:p>
    <w:p>
      <w:pPr>
        <w:pStyle w:val="ListNumber"/>
        <w:spacing w:before="20" w:after="20" w:line="276" w:lineRule="auto"/>
      </w:pPr>
      <w:r>
        <w:rPr>
          <w:sz w:val="20"/>
        </w:rPr>
        <w:t>Candidates with $S \ge 0.65$ are retained (up to the top 5 matches).</w:t>
      </w:r>
    </w:p>
    <w:p>
      <w:pPr>
        <w:spacing w:before="120" w:after="120"/>
      </w:pPr>
      <w:r>
        <w:rPr>
          <w:color w:val="9CA3AF"/>
        </w:rPr>
        <w:t>?????????????????????????????????????????????</w:t>
      </w:r>
    </w:p>
    <w:p>
      <w:pPr>
        <w:keepNext/>
        <w:spacing w:before="200" w:after="60"/>
      </w:pPr>
      <w:r>
        <w:rPr>
          <w:b/>
          <w:color w:val="2563EB"/>
          <w:sz w:val="24"/>
        </w:rPr>
        <w:t>8.5 Remediation Agent</w:t>
      </w:r>
    </w:p>
    <w:p>
      <w:pPr>
        <w:pStyle w:val="ListBullet"/>
        <w:spacing w:before="20" w:after="20" w:line="276" w:lineRule="auto"/>
      </w:pPr>
      <w:r>
        <w:rPr>
          <w:b/>
          <w:sz w:val="20"/>
        </w:rPr>
        <w:t>Source File</w:t>
      </w:r>
      <w:r>
        <w:rPr>
          <w:sz w:val="20"/>
        </w:rPr>
        <w:t xml:space="preserve">: </w:t>
      </w:r>
      <w:r>
        <w:rPr>
          <w:color w:val="2563EB"/>
          <w:sz w:val="20"/>
          <w:u w:val="single"/>
        </w:rPr>
        <w:t>`backend/app/agents/remediation_agent.py`</w:t>
      </w:r>
    </w:p>
    <w:p>
      <w:pPr>
        <w:pStyle w:val="ListBullet"/>
        <w:spacing w:before="20" w:after="20" w:line="276" w:lineRule="auto"/>
      </w:pPr>
      <w:r>
        <w:rPr>
          <w:b/>
          <w:sz w:val="20"/>
        </w:rPr>
        <w:t>Execution Stage</w:t>
      </w:r>
      <w:r>
        <w:rPr>
          <w:sz w:val="20"/>
        </w:rPr>
        <w:t>: Stage 4 (Consumes Stage 1, Stage 2, and Stage 3 outputs)</w:t>
      </w:r>
    </w:p>
    <w:p>
      <w:pPr>
        <w:keepNext/>
        <w:spacing w:before="160" w:after="40"/>
      </w:pPr>
      <w:r>
        <w:rPr>
          <w:b/>
          <w:color w:val="374151"/>
          <w:sz w:val="21"/>
        </w:rPr>
        <w:t>8.5.1 Role &amp; Objectives</w:t>
      </w:r>
    </w:p>
    <w:p>
      <w:pPr>
        <w:spacing w:before="40" w:after="100" w:line="276" w:lineRule="auto"/>
      </w:pPr>
      <w:r>
        <w:rPr>
          <w:sz w:val="21"/>
        </w:rPr>
        <w:t xml:space="preserve">The </w:t>
      </w:r>
      <w:r>
        <w:rPr>
          <w:b/>
          <w:sz w:val="21"/>
        </w:rPr>
        <w:t>Remediation Agent</w:t>
      </w:r>
      <w:r>
        <w:rPr>
          <w:sz w:val="21"/>
        </w:rPr>
        <w:t xml:space="preserve"> translates root cause findings and historical precedents into concrete, actionable engineering solutions. It produces copy-pasteable code patches and step-by-step test verification plans.</w:t>
      </w:r>
    </w:p>
    <w:p>
      <w:pPr>
        <w:keepNext/>
        <w:spacing w:before="160" w:after="40"/>
      </w:pPr>
      <w:r>
        <w:rPr>
          <w:b/>
          <w:color w:val="374151"/>
          <w:sz w:val="21"/>
        </w:rPr>
        <w:t>8.5.2 Inputs &amp; Output Schema</w:t>
      </w:r>
    </w:p>
    <w:p>
      <w:pPr>
        <w:pStyle w:val="ListBullet"/>
        <w:spacing w:before="20" w:after="20" w:line="276" w:lineRule="auto"/>
      </w:pPr>
      <w:r>
        <w:rPr>
          <w:b/>
          <w:sz w:val="20"/>
        </w:rPr>
        <w:t>Input Parameters</w:t>
      </w:r>
      <w:r>
        <w:rPr>
          <w:sz w:val="20"/>
        </w:rPr>
        <w:t xml:space="preserve">: </w:t>
      </w:r>
      <w:r>
        <w:rPr>
          <w:rFonts w:ascii="Consolas" w:hAnsi="Consolas"/>
          <w:color w:val="991B1B"/>
          <w:sz w:val="18"/>
        </w:rPr>
        <w:t>triage_output</w:t>
      </w:r>
      <w:r>
        <w:rPr>
          <w:sz w:val="20"/>
        </w:rPr>
        <w:t xml:space="preserve">, </w:t>
      </w:r>
      <w:r>
        <w:rPr>
          <w:rFonts w:ascii="Consolas" w:hAnsi="Consolas"/>
          <w:color w:val="991B1B"/>
          <w:sz w:val="18"/>
        </w:rPr>
        <w:t>log_analysis_output</w:t>
      </w:r>
      <w:r>
        <w:rPr>
          <w:sz w:val="20"/>
        </w:rPr>
        <w:t xml:space="preserve">, </w:t>
      </w:r>
      <w:r>
        <w:rPr>
          <w:rFonts w:ascii="Consolas" w:hAnsi="Consolas"/>
          <w:color w:val="991B1B"/>
          <w:sz w:val="18"/>
        </w:rPr>
        <w:t>root_cause_output</w:t>
      </w:r>
      <w:r>
        <w:rPr>
          <w:sz w:val="20"/>
        </w:rPr>
        <w:t xml:space="preserve">, </w:t>
      </w:r>
      <w:r>
        <w:rPr>
          <w:rFonts w:ascii="Consolas" w:hAnsi="Consolas"/>
          <w:color w:val="991B1B"/>
          <w:sz w:val="18"/>
        </w:rPr>
        <w:t>duplicate_output</w:t>
      </w:r>
      <w:r>
        <w:rPr>
          <w:sz w:val="20"/>
        </w:rPr>
        <w:t>.</w:t>
      </w:r>
    </w:p>
    <w:p>
      <w:pPr>
        <w:pStyle w:val="ListBullet"/>
        <w:spacing w:before="20" w:after="20" w:line="276" w:lineRule="auto"/>
      </w:pPr>
      <w:r>
        <w:rPr>
          <w:b/>
          <w:sz w:val="20"/>
        </w:rPr>
        <w:t>Pydantic Output Model (`RemediationResult`)</w:t>
      </w:r>
      <w:r>
        <w:rPr>
          <w:sz w:val="20"/>
        </w:rPr>
        <w: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xml:space="preserve">  class RecommendationItem(BaseModel):</w:t>
              <w:br/>
              <w:t xml:space="preserve">      recommendation: str</w:t>
              <w:br/>
              <w:t xml:space="preserve">      confidence: float</w:t>
              <w:br/>
              <w:t xml:space="preserve">      basis: str                     # 'Historical Evidence' | 'General Best Practice' | 'Agent Recommendation'</w:t>
              <w:br/>
              <w:t xml:space="preserve">      affected_module: Optional[str] = None</w:t>
              <w:br/>
              <w:t xml:space="preserve">      suggested_code: Optional[str] = None</w:t>
              <w:br/>
              <w:t xml:space="preserve">      supporting_bug_ids: List[str] = []</w:t>
              <w:br/>
              <w:t xml:space="preserve">      validation_steps: List[str] = []</w:t>
              <w:br/>
              <w:br/>
              <w:t xml:space="preserve">  class RemediationResult(BaseModel):</w:t>
              <w:br/>
              <w:t xml:space="preserve">      status: str                                    # 'Supported' | 'Insufficient Evidence'</w:t>
              <w:br/>
              <w:t xml:space="preserve">      recommendations: List[RecommendationItem] = []</w:t>
              <w:br/>
              <w:t xml:space="preserve">      general_guidance: Optional[str] = None</w:t>
            </w:r>
          </w:p>
        </w:tc>
      </w:tr>
    </w:tbl>
    <w:p/>
    <w:p>
      <w:pPr>
        <w:keepNext/>
        <w:spacing w:before="160" w:after="40"/>
      </w:pPr>
      <w:r>
        <w:rPr>
          <w:b/>
          <w:color w:val="374151"/>
          <w:sz w:val="21"/>
        </w:rPr>
        <w:t>8.5.3 Three-Tier Basis Classification</w:t>
      </w:r>
    </w:p>
    <w:p>
      <w:pPr>
        <w:spacing w:before="40" w:after="100" w:line="276" w:lineRule="auto"/>
      </w:pPr>
      <w:r>
        <w:rPr>
          <w:sz w:val="21"/>
        </w:rPr>
        <w:t>Every recommendation is tagged with an explicit provenance classification:</w:t>
      </w:r>
    </w:p>
    <w:p>
      <w:pPr>
        <w:pStyle w:val="ListNumber"/>
        <w:spacing w:before="20" w:after="20" w:line="276" w:lineRule="auto"/>
      </w:pPr>
      <w:r>
        <w:rPr>
          <w:b/>
          <w:sz w:val="20"/>
        </w:rPr>
        <w:t>`Historical Evidence`</w:t>
      </w:r>
      <w:r>
        <w:rPr>
          <w:sz w:val="20"/>
        </w:rPr>
        <w:t xml:space="preserve">: The recommendation is derived directly from an accepted patch in an existing historical bug report (e.g., Mozilla, Apache, Eclipse). Linked </w:t>
      </w:r>
      <w:r>
        <w:rPr>
          <w:rFonts w:ascii="Consolas" w:hAnsi="Consolas"/>
          <w:color w:val="991B1B"/>
          <w:sz w:val="18"/>
        </w:rPr>
        <w:t>supporting_bug_ids</w:t>
      </w:r>
      <w:r>
        <w:rPr>
          <w:sz w:val="20"/>
        </w:rPr>
        <w:t xml:space="preserve"> verify this grounding.</w:t>
      </w:r>
    </w:p>
    <w:p>
      <w:pPr>
        <w:pStyle w:val="ListNumber"/>
        <w:spacing w:before="20" w:after="20" w:line="276" w:lineRule="auto"/>
      </w:pPr>
      <w:r>
        <w:rPr>
          <w:b/>
          <w:sz w:val="20"/>
        </w:rPr>
        <w:t>`General Best Practice`</w:t>
      </w:r>
      <w:r>
        <w:rPr>
          <w:sz w:val="20"/>
        </w:rPr>
        <w:t>: The recommendation implements established industry standard design patterns (e.g., connection pool sizing, exponential backoff, resource try-with-resources).</w:t>
      </w:r>
    </w:p>
    <w:p>
      <w:pPr>
        <w:pStyle w:val="ListNumber"/>
        <w:spacing w:before="20" w:after="20" w:line="276" w:lineRule="auto"/>
      </w:pPr>
      <w:r>
        <w:rPr>
          <w:b/>
          <w:sz w:val="20"/>
        </w:rPr>
        <w:t>`Agent Recommendation`</w:t>
      </w:r>
      <w:r>
        <w:rPr>
          <w:sz w:val="20"/>
        </w:rPr>
        <w:t>: Synthesized heuristic logic targeting the specific failure point isolated by the Log Analysis Agent.</w:t>
      </w:r>
    </w:p>
    <w:p>
      <w:pPr>
        <w:keepNext/>
        <w:spacing w:before="160" w:after="40"/>
      </w:pPr>
      <w:r>
        <w:rPr>
          <w:b/>
          <w:color w:val="374151"/>
          <w:sz w:val="21"/>
        </w:rPr>
        <w:t>8.5.4 Actionable Code Snippets &amp; Verification Plans</w:t>
      </w:r>
    </w:p>
    <w:p>
      <w:pPr>
        <w:spacing w:before="40" w:after="100" w:line="276" w:lineRule="auto"/>
      </w:pPr>
      <w:r>
        <w:rPr>
          <w:sz w:val="21"/>
        </w:rPr>
        <w:t>Each recommendation delivers:</w:t>
      </w:r>
    </w:p>
    <w:p>
      <w:pPr>
        <w:pStyle w:val="ListBullet"/>
        <w:spacing w:before="20" w:after="20" w:line="276" w:lineRule="auto"/>
      </w:pPr>
      <w:r>
        <w:rPr>
          <w:b/>
          <w:sz w:val="20"/>
        </w:rPr>
        <w:t>Code Block</w:t>
      </w:r>
      <w:r>
        <w:rPr>
          <w:sz w:val="20"/>
        </w:rPr>
        <w:t>: Syntactically valid code snippets demonstrating defensive guards, null-coalescing operations, boundary checks, or retry loops.</w:t>
      </w:r>
    </w:p>
    <w:p>
      <w:pPr>
        <w:pStyle w:val="ListBullet"/>
        <w:spacing w:before="20" w:after="20" w:line="276" w:lineRule="auto"/>
      </w:pPr>
      <w:r>
        <w:rPr>
          <w:b/>
          <w:sz w:val="20"/>
        </w:rPr>
        <w:t>Validation Checklist</w:t>
      </w:r>
      <w:r>
        <w:rPr>
          <w:sz w:val="20"/>
        </w:rPr>
        <w:t>: Step-by-step QA instructions (e.g., "Unit test with null payload", "Stress-test under 100 concurrent workers", "Verify connection pool metrics in Prometheus").</w:t>
      </w:r>
    </w:p>
    <w:p>
      <w:pPr>
        <w:spacing w:before="120" w:after="120"/>
      </w:pPr>
      <w:r>
        <w:rPr>
          <w:color w:val="9CA3AF"/>
        </w:rPr>
        <w:t>?????????????????????????????????????????????</w:t>
      </w:r>
    </w:p>
    <w:p>
      <w:pPr>
        <w:keepNext/>
        <w:spacing w:before="200" w:after="60"/>
      </w:pPr>
      <w:r>
        <w:rPr>
          <w:b/>
          <w:color w:val="2563EB"/>
          <w:sz w:val="24"/>
        </w:rPr>
        <w:t>8.6 Comparative Agent Architecture Matrix</w:t>
      </w:r>
    </w:p>
    <w:p>
      <w:pPr>
        <w:spacing w:before="40" w:after="100" w:line="276" w:lineRule="auto"/>
      </w:pPr>
      <w:r>
        <w:rPr>
          <w:sz w:val="21"/>
        </w:rPr>
        <w:t>The following matrix summarizes the technical contracts, runtime roles, and fail-safe designs across all five specialized diagnostic agents: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1560"/>
        <w:gridCol w:w="1560"/>
        <w:gridCol w:w="1560"/>
        <w:gridCol w:w="1560"/>
        <w:gridCol w:w="1560"/>
        <w:gridCol w:w="1560"/>
      </w:tblGrid>
      <w:tr>
        <w:tc>
          <w:tcPr>
            <w:tcW w:type="dxa" w:w="1560"/>
            <w:shd w:val="clear" w:color="auto" w:fill="1E3A8A"/>
            <w:tcMar>
              <w:top w:w="140" w:type="dxa"/>
              <w:bottom w:w="140" w:type="dxa"/>
              <w:left w:w="160" w:type="dxa"/>
              <w:right w:w="160" w:type="dxa"/>
            </w:tcMar>
          </w:tcPr>
          <w:p>
            <w:pPr>
              <w:spacing w:before="40" w:after="40"/>
            </w:pPr>
            <w:r>
              <w:rPr>
                <w:b/>
                <w:color w:val="FFFFFF"/>
                <w:sz w:val="19"/>
              </w:rPr>
              <w:t>Agent Name</w:t>
            </w:r>
          </w:p>
        </w:tc>
        <w:tc>
          <w:tcPr>
            <w:tcW w:type="dxa" w:w="1560"/>
            <w:shd w:val="clear" w:color="auto" w:fill="1E3A8A"/>
            <w:tcMar>
              <w:top w:w="140" w:type="dxa"/>
              <w:bottom w:w="140" w:type="dxa"/>
              <w:left w:w="160" w:type="dxa"/>
              <w:right w:w="160" w:type="dxa"/>
            </w:tcMar>
          </w:tcPr>
          <w:p>
            <w:pPr>
              <w:spacing w:before="40" w:after="40"/>
            </w:pPr>
            <w:r>
              <w:rPr>
                <w:b/>
                <w:color w:val="FFFFFF"/>
                <w:sz w:val="19"/>
              </w:rPr>
              <w:t>Execution Stage</w:t>
            </w:r>
          </w:p>
        </w:tc>
        <w:tc>
          <w:tcPr>
            <w:tcW w:type="dxa" w:w="1560"/>
            <w:shd w:val="clear" w:color="auto" w:fill="1E3A8A"/>
            <w:tcMar>
              <w:top w:w="140" w:type="dxa"/>
              <w:bottom w:w="140" w:type="dxa"/>
              <w:left w:w="160" w:type="dxa"/>
              <w:right w:w="160" w:type="dxa"/>
            </w:tcMar>
          </w:tcPr>
          <w:p>
            <w:pPr>
              <w:spacing w:before="40" w:after="40"/>
            </w:pPr>
            <w:r>
              <w:rPr>
                <w:b/>
                <w:color w:val="FFFFFF"/>
                <w:sz w:val="19"/>
              </w:rPr>
              <w:t>Primary Input Sources</w:t>
            </w:r>
          </w:p>
        </w:tc>
        <w:tc>
          <w:tcPr>
            <w:tcW w:type="dxa" w:w="1560"/>
            <w:shd w:val="clear" w:color="auto" w:fill="1E3A8A"/>
            <w:tcMar>
              <w:top w:w="140" w:type="dxa"/>
              <w:bottom w:w="140" w:type="dxa"/>
              <w:left w:w="160" w:type="dxa"/>
              <w:right w:w="160" w:type="dxa"/>
            </w:tcMar>
          </w:tcPr>
          <w:p>
            <w:pPr>
              <w:spacing w:before="40" w:after="40"/>
            </w:pPr>
            <w:r>
              <w:rPr>
                <w:b/>
                <w:color w:val="FFFFFF"/>
                <w:sz w:val="19"/>
              </w:rPr>
              <w:t>Core Analysis &amp; Heuristics</w:t>
            </w:r>
          </w:p>
        </w:tc>
        <w:tc>
          <w:tcPr>
            <w:tcW w:type="dxa" w:w="1560"/>
            <w:shd w:val="clear" w:color="auto" w:fill="1E3A8A"/>
            <w:tcMar>
              <w:top w:w="140" w:type="dxa"/>
              <w:bottom w:w="140" w:type="dxa"/>
              <w:left w:w="160" w:type="dxa"/>
              <w:right w:w="160" w:type="dxa"/>
            </w:tcMar>
          </w:tcPr>
          <w:p>
            <w:pPr>
              <w:spacing w:before="40" w:after="40"/>
            </w:pPr>
            <w:r>
              <w:rPr>
                <w:b/>
                <w:color w:val="FFFFFF"/>
                <w:sz w:val="19"/>
              </w:rPr>
              <w:t>Primary Output Schema</w:t>
            </w:r>
          </w:p>
        </w:tc>
        <w:tc>
          <w:tcPr>
            <w:tcW w:type="dxa" w:w="1560"/>
            <w:shd w:val="clear" w:color="auto" w:fill="1E3A8A"/>
            <w:tcMar>
              <w:top w:w="140" w:type="dxa"/>
              <w:bottom w:w="140" w:type="dxa"/>
              <w:left w:w="160" w:type="dxa"/>
              <w:right w:w="160" w:type="dxa"/>
            </w:tcMar>
          </w:tcPr>
          <w:p>
            <w:pPr>
              <w:spacing w:before="40" w:after="40"/>
            </w:pPr>
            <w:r>
              <w:rPr>
                <w:b/>
                <w:color w:val="FFFFFF"/>
                <w:sz w:val="19"/>
              </w:rPr>
              <w:t>Fallback Mechanism</w:t>
            </w:r>
          </w:p>
        </w:tc>
      </w:tr>
      <w:tr>
        <w:tc>
          <w:tcPr>
            <w:tcW w:type="dxa" w:w="1560"/>
            <w:tcMar>
              <w:top w:w="100" w:type="dxa"/>
              <w:bottom w:w="100" w:type="dxa"/>
              <w:left w:w="140" w:type="dxa"/>
              <w:right w:w="140" w:type="dxa"/>
            </w:tcMar>
          </w:tcPr>
          <w:p>
            <w:pPr>
              <w:spacing w:before="40" w:after="40"/>
            </w:pPr>
            <w:r>
              <w:rPr>
                <w:b/>
                <w:sz w:val="18"/>
              </w:rPr>
              <w:t>Triage Agent</w:t>
            </w:r>
          </w:p>
        </w:tc>
        <w:tc>
          <w:tcPr>
            <w:tcW w:type="dxa" w:w="1560"/>
            <w:tcMar>
              <w:top w:w="100" w:type="dxa"/>
              <w:bottom w:w="100" w:type="dxa"/>
              <w:left w:w="140" w:type="dxa"/>
              <w:right w:w="140" w:type="dxa"/>
            </w:tcMar>
          </w:tcPr>
          <w:p>
            <w:pPr>
              <w:spacing w:before="40" w:after="40"/>
            </w:pPr>
            <w:r>
              <w:rPr>
                <w:sz w:val="18"/>
              </w:rPr>
              <w:t>Stage 1a</w:t>
            </w:r>
          </w:p>
        </w:tc>
        <w:tc>
          <w:tcPr>
            <w:tcW w:type="dxa" w:w="1560"/>
            <w:tcMar>
              <w:top w:w="100" w:type="dxa"/>
              <w:bottom w:w="100" w:type="dxa"/>
              <w:left w:w="140" w:type="dxa"/>
              <w:right w:w="140" w:type="dxa"/>
            </w:tcMar>
          </w:tcPr>
          <w:p>
            <w:pPr>
              <w:spacing w:before="40" w:after="40"/>
            </w:pPr>
            <w:r>
              <w:rPr>
                <w:sz w:val="18"/>
              </w:rPr>
              <w:t>Title, Description, Component, Logs</w:t>
            </w:r>
          </w:p>
        </w:tc>
        <w:tc>
          <w:tcPr>
            <w:tcW w:type="dxa" w:w="1560"/>
            <w:tcMar>
              <w:top w:w="100" w:type="dxa"/>
              <w:bottom w:w="100" w:type="dxa"/>
              <w:left w:w="140" w:type="dxa"/>
              <w:right w:w="140" w:type="dxa"/>
            </w:tcMar>
          </w:tcPr>
          <w:p>
            <w:pPr>
              <w:spacing w:before="40" w:after="40"/>
            </w:pPr>
            <w:r>
              <w:rPr>
                <w:sz w:val="18"/>
              </w:rPr>
              <w:t>Keyword domain dictionaries, severity indicators, length heuristics</w:t>
            </w:r>
          </w:p>
        </w:tc>
        <w:tc>
          <w:tcPr>
            <w:tcW w:type="dxa" w:w="1560"/>
            <w:tcMar>
              <w:top w:w="100" w:type="dxa"/>
              <w:bottom w:w="100" w:type="dxa"/>
              <w:left w:w="140" w:type="dxa"/>
              <w:right w:w="140" w:type="dxa"/>
            </w:tcMar>
          </w:tcPr>
          <w:p>
            <w:pPr>
              <w:spacing w:before="40" w:after="40"/>
            </w:pPr>
            <w:r>
              <w:rPr>
                <w:rFonts w:ascii="Consolas" w:hAnsi="Consolas"/>
                <w:color w:val="991B1B"/>
                <w:sz w:val="17"/>
              </w:rPr>
              <w:t>TriageResult</w:t>
            </w:r>
            <w:r>
              <w:rPr>
                <w:sz w:val="18"/>
              </w:rPr>
              <w:t xml:space="preserve"> (Severity, Priority, Component, Confidence)</w:t>
            </w:r>
          </w:p>
        </w:tc>
        <w:tc>
          <w:tcPr>
            <w:tcW w:type="dxa" w:w="1560"/>
            <w:tcMar>
              <w:top w:w="100" w:type="dxa"/>
              <w:bottom w:w="100" w:type="dxa"/>
              <w:left w:w="140" w:type="dxa"/>
              <w:right w:w="140" w:type="dxa"/>
            </w:tcMar>
          </w:tcPr>
          <w:p>
            <w:pPr>
              <w:spacing w:before="40" w:after="40"/>
            </w:pPr>
            <w:r>
              <w:rPr>
                <w:sz w:val="18"/>
              </w:rPr>
              <w:t xml:space="preserve">Defaults to </w:t>
            </w:r>
            <w:r>
              <w:rPr>
                <w:rFonts w:ascii="Consolas" w:hAnsi="Consolas"/>
                <w:color w:val="991B1B"/>
                <w:sz w:val="17"/>
              </w:rPr>
              <w:t>Medium</w:t>
            </w:r>
            <w:r>
              <w:rPr>
                <w:sz w:val="18"/>
              </w:rPr>
              <w:t>/</w:t>
            </w:r>
            <w:r>
              <w:rPr>
                <w:rFonts w:ascii="Consolas" w:hAnsi="Consolas"/>
                <w:color w:val="991B1B"/>
                <w:sz w:val="17"/>
              </w:rPr>
              <w:t>Medium</w:t>
            </w:r>
            <w:r>
              <w:rPr>
                <w:sz w:val="18"/>
              </w:rPr>
              <w:t xml:space="preserve">, </w:t>
            </w:r>
            <w:r>
              <w:rPr>
                <w:rFonts w:ascii="Consolas" w:hAnsi="Consolas"/>
                <w:color w:val="991B1B"/>
                <w:sz w:val="17"/>
              </w:rPr>
              <w:t>0.30</w:t>
            </w:r>
            <w:r>
              <w:rPr>
                <w:sz w:val="18"/>
              </w:rPr>
              <w:t xml:space="preserve"> confidence, preserves component hints</w:t>
            </w:r>
          </w:p>
        </w:tc>
      </w:tr>
      <w:tr>
        <w:tc>
          <w:tcPr>
            <w:tcW w:type="dxa" w:w="1560"/>
            <w:shd w:val="clear" w:color="auto" w:fill="F9FAFB"/>
            <w:tcMar>
              <w:top w:w="100" w:type="dxa"/>
              <w:bottom w:w="100" w:type="dxa"/>
              <w:left w:w="140" w:type="dxa"/>
              <w:right w:w="140" w:type="dxa"/>
            </w:tcMar>
          </w:tcPr>
          <w:p>
            <w:pPr>
              <w:spacing w:before="40" w:after="40"/>
            </w:pPr>
            <w:r>
              <w:rPr>
                <w:b/>
                <w:sz w:val="18"/>
              </w:rPr>
              <w:t>Log Analysis Agent</w:t>
            </w:r>
          </w:p>
        </w:tc>
        <w:tc>
          <w:tcPr>
            <w:tcW w:type="dxa" w:w="1560"/>
            <w:shd w:val="clear" w:color="auto" w:fill="F9FAFB"/>
            <w:tcMar>
              <w:top w:w="100" w:type="dxa"/>
              <w:bottom w:w="100" w:type="dxa"/>
              <w:left w:w="140" w:type="dxa"/>
              <w:right w:w="140" w:type="dxa"/>
            </w:tcMar>
          </w:tcPr>
          <w:p>
            <w:pPr>
              <w:spacing w:before="40" w:after="40"/>
            </w:pPr>
            <w:r>
              <w:rPr>
                <w:sz w:val="18"/>
              </w:rPr>
              <w:t>Stage 1b</w:t>
            </w:r>
          </w:p>
        </w:tc>
        <w:tc>
          <w:tcPr>
            <w:tcW w:type="dxa" w:w="1560"/>
            <w:shd w:val="clear" w:color="auto" w:fill="F9FAFB"/>
            <w:tcMar>
              <w:top w:w="100" w:type="dxa"/>
              <w:bottom w:w="100" w:type="dxa"/>
              <w:left w:w="140" w:type="dxa"/>
              <w:right w:w="140" w:type="dxa"/>
            </w:tcMar>
          </w:tcPr>
          <w:p>
            <w:pPr>
              <w:spacing w:before="40" w:after="40"/>
            </w:pPr>
            <w:r>
              <w:rPr>
                <w:sz w:val="18"/>
              </w:rPr>
              <w:t>Stack Trace, Error Logs, Description</w:t>
            </w:r>
          </w:p>
        </w:tc>
        <w:tc>
          <w:tcPr>
            <w:tcW w:type="dxa" w:w="1560"/>
            <w:shd w:val="clear" w:color="auto" w:fill="F9FAFB"/>
            <w:tcMar>
              <w:top w:w="100" w:type="dxa"/>
              <w:bottom w:w="100" w:type="dxa"/>
              <w:left w:w="140" w:type="dxa"/>
              <w:right w:w="140" w:type="dxa"/>
            </w:tcMar>
          </w:tcPr>
          <w:p>
            <w:pPr>
              <w:spacing w:before="40" w:after="40"/>
            </w:pPr>
            <w:r>
              <w:rPr>
                <w:sz w:val="18"/>
              </w:rPr>
              <w:t>Regex stack frame extractors (Java, Python, C++, JS, SQL)</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LogAnalysisResult</w:t>
            </w:r>
            <w:r>
              <w:rPr>
                <w:sz w:val="18"/>
              </w:rPr>
              <w:t xml:space="preserve"> (Exception, Failure Point, Code Path)</w:t>
            </w:r>
          </w:p>
        </w:tc>
        <w:tc>
          <w:tcPr>
            <w:tcW w:type="dxa" w:w="1560"/>
            <w:shd w:val="clear" w:color="auto" w:fill="F9FAFB"/>
            <w:tcMar>
              <w:top w:w="100" w:type="dxa"/>
              <w:bottom w:w="100" w:type="dxa"/>
              <w:left w:w="140" w:type="dxa"/>
              <w:right w:w="140" w:type="dxa"/>
            </w:tcMar>
          </w:tcPr>
          <w:p>
            <w:pPr>
              <w:spacing w:before="40" w:after="40"/>
            </w:pPr>
            <w:r>
              <w:rPr>
                <w:sz w:val="18"/>
              </w:rPr>
              <w:t xml:space="preserve">Returns </w:t>
            </w:r>
            <w:r>
              <w:rPr>
                <w:rFonts w:ascii="Consolas" w:hAnsi="Consolas"/>
                <w:color w:val="991B1B"/>
                <w:sz w:val="17"/>
              </w:rPr>
              <w:t>Insufficient Evidence</w:t>
            </w:r>
            <w:r>
              <w:rPr>
                <w:sz w:val="18"/>
              </w:rPr>
              <w:t xml:space="preserve">, </w:t>
            </w:r>
            <w:r>
              <w:rPr>
                <w:rFonts w:ascii="Consolas" w:hAnsi="Consolas"/>
                <w:color w:val="991B1B"/>
                <w:sz w:val="17"/>
              </w:rPr>
              <w:t>0.0</w:t>
            </w:r>
            <w:r>
              <w:rPr>
                <w:sz w:val="18"/>
              </w:rPr>
              <w:t xml:space="preserve"> confidence</w:t>
            </w:r>
          </w:p>
        </w:tc>
      </w:tr>
      <w:tr>
        <w:tc>
          <w:tcPr>
            <w:tcW w:type="dxa" w:w="1560"/>
            <w:tcMar>
              <w:top w:w="100" w:type="dxa"/>
              <w:bottom w:w="100" w:type="dxa"/>
              <w:left w:w="140" w:type="dxa"/>
              <w:right w:w="140" w:type="dxa"/>
            </w:tcMar>
          </w:tcPr>
          <w:p>
            <w:pPr>
              <w:spacing w:before="40" w:after="40"/>
            </w:pPr>
            <w:r>
              <w:rPr>
                <w:b/>
                <w:sz w:val="18"/>
              </w:rPr>
              <w:t>Root Cause Agent</w:t>
            </w:r>
          </w:p>
        </w:tc>
        <w:tc>
          <w:tcPr>
            <w:tcW w:type="dxa" w:w="1560"/>
            <w:tcMar>
              <w:top w:w="100" w:type="dxa"/>
              <w:bottom w:w="100" w:type="dxa"/>
              <w:left w:w="140" w:type="dxa"/>
              <w:right w:w="140" w:type="dxa"/>
            </w:tcMar>
          </w:tcPr>
          <w:p>
            <w:pPr>
              <w:spacing w:before="40" w:after="40"/>
            </w:pPr>
            <w:r>
              <w:rPr>
                <w:sz w:val="18"/>
              </w:rPr>
              <w:t>Stage 3a</w:t>
            </w:r>
          </w:p>
        </w:tc>
        <w:tc>
          <w:tcPr>
            <w:tcW w:type="dxa" w:w="1560"/>
            <w:tcMar>
              <w:top w:w="100" w:type="dxa"/>
              <w:bottom w:w="100" w:type="dxa"/>
              <w:left w:w="140" w:type="dxa"/>
              <w:right w:w="140" w:type="dxa"/>
            </w:tcMar>
          </w:tcPr>
          <w:p>
            <w:pPr>
              <w:spacing w:before="40" w:after="40"/>
            </w:pPr>
            <w:r>
              <w:rPr>
                <w:sz w:val="18"/>
              </w:rPr>
              <w:t>Stage 1 findings, Top-5 RAG Defect Chunks</w:t>
            </w:r>
          </w:p>
        </w:tc>
        <w:tc>
          <w:tcPr>
            <w:tcW w:type="dxa" w:w="1560"/>
            <w:tcMar>
              <w:top w:w="100" w:type="dxa"/>
              <w:bottom w:w="100" w:type="dxa"/>
              <w:left w:w="140" w:type="dxa"/>
              <w:right w:w="140" w:type="dxa"/>
            </w:tcMar>
          </w:tcPr>
          <w:p>
            <w:pPr>
              <w:spacing w:before="40" w:after="40"/>
            </w:pPr>
            <w:r>
              <w:rPr>
                <w:sz w:val="18"/>
              </w:rPr>
              <w:t>Causal synthesis, historical precedent matching ($S &gt; 0.40$)</w:t>
            </w:r>
          </w:p>
        </w:tc>
        <w:tc>
          <w:tcPr>
            <w:tcW w:type="dxa" w:w="1560"/>
            <w:tcMar>
              <w:top w:w="100" w:type="dxa"/>
              <w:bottom w:w="100" w:type="dxa"/>
              <w:left w:w="140" w:type="dxa"/>
              <w:right w:w="140" w:type="dxa"/>
            </w:tcMar>
          </w:tcPr>
          <w:p>
            <w:pPr>
              <w:spacing w:before="40" w:after="40"/>
            </w:pPr>
            <w:r>
              <w:rPr>
                <w:rFonts w:ascii="Consolas" w:hAnsi="Consolas"/>
                <w:color w:val="991B1B"/>
                <w:sz w:val="17"/>
              </w:rPr>
              <w:t>RootCauseResult</w:t>
            </w:r>
            <w:r>
              <w:rPr>
                <w:sz w:val="18"/>
              </w:rPr>
              <w:t xml:space="preserve"> (Hypothesis, Supporting Evidence, Reasoning)</w:t>
            </w:r>
          </w:p>
        </w:tc>
        <w:tc>
          <w:tcPr>
            <w:tcW w:type="dxa" w:w="1560"/>
            <w:tcMar>
              <w:top w:w="100" w:type="dxa"/>
              <w:bottom w:w="100" w:type="dxa"/>
              <w:left w:w="140" w:type="dxa"/>
              <w:right w:w="140" w:type="dxa"/>
            </w:tcMar>
          </w:tcPr>
          <w:p>
            <w:pPr>
              <w:spacing w:before="40" w:after="40"/>
            </w:pPr>
            <w:r>
              <w:rPr>
                <w:sz w:val="18"/>
              </w:rPr>
              <w:t xml:space="preserve">Separates evidence from hypothesis; flags </w:t>
            </w:r>
            <w:r>
              <w:rPr>
                <w:rFonts w:ascii="Consolas" w:hAnsi="Consolas"/>
                <w:color w:val="991B1B"/>
                <w:sz w:val="17"/>
              </w:rPr>
              <w:t>Insufficient Evidence</w:t>
            </w:r>
            <w:r>
              <w:rPr>
                <w:sz w:val="18"/>
              </w:rPr>
              <w:t xml:space="preserve"> if weak</w:t>
            </w:r>
          </w:p>
        </w:tc>
      </w:tr>
      <w:tr>
        <w:tc>
          <w:tcPr>
            <w:tcW w:type="dxa" w:w="1560"/>
            <w:shd w:val="clear" w:color="auto" w:fill="F9FAFB"/>
            <w:tcMar>
              <w:top w:w="100" w:type="dxa"/>
              <w:bottom w:w="100" w:type="dxa"/>
              <w:left w:w="140" w:type="dxa"/>
              <w:right w:w="140" w:type="dxa"/>
            </w:tcMar>
          </w:tcPr>
          <w:p>
            <w:pPr>
              <w:spacing w:before="40" w:after="40"/>
            </w:pPr>
            <w:r>
              <w:rPr>
                <w:b/>
                <w:sz w:val="18"/>
              </w:rPr>
              <w:t>Duplicate Detection Agent</w:t>
            </w:r>
          </w:p>
        </w:tc>
        <w:tc>
          <w:tcPr>
            <w:tcW w:type="dxa" w:w="1560"/>
            <w:shd w:val="clear" w:color="auto" w:fill="F9FAFB"/>
            <w:tcMar>
              <w:top w:w="100" w:type="dxa"/>
              <w:bottom w:w="100" w:type="dxa"/>
              <w:left w:w="140" w:type="dxa"/>
              <w:right w:w="140" w:type="dxa"/>
            </w:tcMar>
          </w:tcPr>
          <w:p>
            <w:pPr>
              <w:spacing w:before="40" w:after="40"/>
            </w:pPr>
            <w:r>
              <w:rPr>
                <w:sz w:val="18"/>
              </w:rPr>
              <w:t>Stage 3b</w:t>
            </w:r>
          </w:p>
        </w:tc>
        <w:tc>
          <w:tcPr>
            <w:tcW w:type="dxa" w:w="1560"/>
            <w:shd w:val="clear" w:color="auto" w:fill="F9FAFB"/>
            <w:tcMar>
              <w:top w:w="100" w:type="dxa"/>
              <w:bottom w:w="100" w:type="dxa"/>
              <w:left w:w="140" w:type="dxa"/>
              <w:right w:w="140" w:type="dxa"/>
            </w:tcMar>
          </w:tcPr>
          <w:p>
            <w:pPr>
              <w:spacing w:before="40" w:after="40"/>
            </w:pPr>
            <w:r>
              <w:rPr>
                <w:sz w:val="18"/>
              </w:rPr>
              <w:t>RAG matches, Submitted platform bugs</w:t>
            </w:r>
          </w:p>
        </w:tc>
        <w:tc>
          <w:tcPr>
            <w:tcW w:type="dxa" w:w="1560"/>
            <w:shd w:val="clear" w:color="auto" w:fill="F9FAFB"/>
            <w:tcMar>
              <w:top w:w="100" w:type="dxa"/>
              <w:bottom w:w="100" w:type="dxa"/>
              <w:left w:w="140" w:type="dxa"/>
              <w:right w:w="140" w:type="dxa"/>
            </w:tcMar>
          </w:tcPr>
          <w:p>
            <w:pPr>
              <w:spacing w:before="40" w:after="40"/>
            </w:pPr>
            <w:r>
              <w:rPr>
                <w:sz w:val="18"/>
              </w:rPr>
              <w:t>3-tier cosine threshold evaluation ($\ge 0.85$, $\ge 0.65$, $&lt; 0.65$)</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DuplicateDetectionResult</w:t>
            </w:r>
            <w:r>
              <w:rPr>
                <w:sz w:val="18"/>
              </w:rPr>
              <w:t xml:space="preserve"> (Status, Ranked Matches, Reasoning)</w:t>
            </w:r>
          </w:p>
        </w:tc>
        <w:tc>
          <w:tcPr>
            <w:tcW w:type="dxa" w:w="1560"/>
            <w:shd w:val="clear" w:color="auto" w:fill="F9FAFB"/>
            <w:tcMar>
              <w:top w:w="100" w:type="dxa"/>
              <w:bottom w:w="100" w:type="dxa"/>
              <w:left w:w="140" w:type="dxa"/>
              <w:right w:w="140" w:type="dxa"/>
            </w:tcMar>
          </w:tcPr>
          <w:p>
            <w:pPr>
              <w:spacing w:before="40" w:after="40"/>
            </w:pPr>
            <w:r>
              <w:rPr>
                <w:sz w:val="18"/>
              </w:rPr>
              <w:t xml:space="preserve">Returns </w:t>
            </w:r>
            <w:r>
              <w:rPr>
                <w:rFonts w:ascii="Consolas" w:hAnsi="Consolas"/>
                <w:color w:val="991B1B"/>
                <w:sz w:val="17"/>
              </w:rPr>
              <w:t>New / Unmatched</w:t>
            </w:r>
            <w:r>
              <w:rPr>
                <w:sz w:val="18"/>
              </w:rPr>
              <w:t xml:space="preserve"> if similarity is below threshold</w:t>
            </w:r>
          </w:p>
        </w:tc>
      </w:tr>
      <w:tr>
        <w:tc>
          <w:tcPr>
            <w:tcW w:type="dxa" w:w="1560"/>
            <w:tcMar>
              <w:top w:w="100" w:type="dxa"/>
              <w:bottom w:w="100" w:type="dxa"/>
              <w:left w:w="140" w:type="dxa"/>
              <w:right w:w="140" w:type="dxa"/>
            </w:tcMar>
          </w:tcPr>
          <w:p>
            <w:pPr>
              <w:spacing w:before="40" w:after="40"/>
            </w:pPr>
            <w:r>
              <w:rPr>
                <w:b/>
                <w:sz w:val="18"/>
              </w:rPr>
              <w:t>Remediation Agent</w:t>
            </w:r>
          </w:p>
        </w:tc>
        <w:tc>
          <w:tcPr>
            <w:tcW w:type="dxa" w:w="1560"/>
            <w:tcMar>
              <w:top w:w="100" w:type="dxa"/>
              <w:bottom w:w="100" w:type="dxa"/>
              <w:left w:w="140" w:type="dxa"/>
              <w:right w:w="140" w:type="dxa"/>
            </w:tcMar>
          </w:tcPr>
          <w:p>
            <w:pPr>
              <w:spacing w:before="40" w:after="40"/>
            </w:pPr>
            <w:r>
              <w:rPr>
                <w:sz w:val="18"/>
              </w:rPr>
              <w:t>Stage 4</w:t>
            </w:r>
          </w:p>
        </w:tc>
        <w:tc>
          <w:tcPr>
            <w:tcW w:type="dxa" w:w="1560"/>
            <w:tcMar>
              <w:top w:w="100" w:type="dxa"/>
              <w:bottom w:w="100" w:type="dxa"/>
              <w:left w:w="140" w:type="dxa"/>
              <w:right w:w="140" w:type="dxa"/>
            </w:tcMar>
          </w:tcPr>
          <w:p>
            <w:pPr>
              <w:spacing w:before="40" w:after="40"/>
            </w:pPr>
            <w:r>
              <w:rPr>
                <w:sz w:val="18"/>
              </w:rPr>
              <w:t>All Stage 1?3 outputs, Historical Bug IDs</w:t>
            </w:r>
          </w:p>
        </w:tc>
        <w:tc>
          <w:tcPr>
            <w:tcW w:type="dxa" w:w="1560"/>
            <w:tcMar>
              <w:top w:w="100" w:type="dxa"/>
              <w:bottom w:w="100" w:type="dxa"/>
              <w:left w:w="140" w:type="dxa"/>
              <w:right w:w="140" w:type="dxa"/>
            </w:tcMar>
          </w:tcPr>
          <w:p>
            <w:pPr>
              <w:spacing w:before="40" w:after="40"/>
            </w:pPr>
            <w:r>
              <w:rPr>
                <w:sz w:val="18"/>
              </w:rPr>
              <w:t>Provenance tagging (</w:t>
            </w:r>
            <w:r>
              <w:rPr>
                <w:rFonts w:ascii="Consolas" w:hAnsi="Consolas"/>
                <w:color w:val="991B1B"/>
                <w:sz w:val="17"/>
              </w:rPr>
              <w:t>Historical</w:t>
            </w:r>
            <w:r>
              <w:rPr>
                <w:sz w:val="18"/>
              </w:rPr>
              <w:t xml:space="preserve">, </w:t>
            </w:r>
            <w:r>
              <w:rPr>
                <w:rFonts w:ascii="Consolas" w:hAnsi="Consolas"/>
                <w:color w:val="991B1B"/>
                <w:sz w:val="17"/>
              </w:rPr>
              <w:t>Best Practice</w:t>
            </w:r>
            <w:r>
              <w:rPr>
                <w:sz w:val="18"/>
              </w:rPr>
              <w:t xml:space="preserve">, </w:t>
            </w:r>
            <w:r>
              <w:rPr>
                <w:rFonts w:ascii="Consolas" w:hAnsi="Consolas"/>
                <w:color w:val="991B1B"/>
                <w:sz w:val="17"/>
              </w:rPr>
              <w:t>Agent</w:t>
            </w:r>
            <w:r>
              <w:rPr>
                <w:sz w:val="18"/>
              </w:rPr>
              <w:t>), code synthesis</w:t>
            </w:r>
          </w:p>
        </w:tc>
        <w:tc>
          <w:tcPr>
            <w:tcW w:type="dxa" w:w="1560"/>
            <w:tcMar>
              <w:top w:w="100" w:type="dxa"/>
              <w:bottom w:w="100" w:type="dxa"/>
              <w:left w:w="140" w:type="dxa"/>
              <w:right w:w="140" w:type="dxa"/>
            </w:tcMar>
          </w:tcPr>
          <w:p>
            <w:pPr>
              <w:spacing w:before="40" w:after="40"/>
            </w:pPr>
            <w:r>
              <w:rPr>
                <w:rFonts w:ascii="Consolas" w:hAnsi="Consolas"/>
                <w:color w:val="991B1B"/>
                <w:sz w:val="17"/>
              </w:rPr>
              <w:t>RemediationResult</w:t>
            </w:r>
            <w:r>
              <w:rPr>
                <w:sz w:val="18"/>
              </w:rPr>
              <w:t xml:space="preserve"> (Code Snippets, Basis, Validation Steps)</w:t>
            </w:r>
          </w:p>
        </w:tc>
        <w:tc>
          <w:tcPr>
            <w:tcW w:type="dxa" w:w="1560"/>
            <w:tcMar>
              <w:top w:w="100" w:type="dxa"/>
              <w:bottom w:w="100" w:type="dxa"/>
              <w:left w:w="140" w:type="dxa"/>
              <w:right w:w="140" w:type="dxa"/>
            </w:tcMar>
          </w:tcPr>
          <w:p>
            <w:pPr>
              <w:spacing w:before="40" w:after="40"/>
            </w:pPr>
            <w:r>
              <w:rPr>
                <w:sz w:val="18"/>
              </w:rPr>
              <w:t xml:space="preserve">Flags </w:t>
            </w:r>
            <w:r>
              <w:rPr>
                <w:rFonts w:ascii="Consolas" w:hAnsi="Consolas"/>
                <w:color w:val="991B1B"/>
                <w:sz w:val="17"/>
              </w:rPr>
              <w:t>Insufficient Evidence</w:t>
            </w:r>
            <w:r>
              <w:rPr>
                <w:sz w:val="18"/>
              </w:rPr>
              <w:t xml:space="preserve"> if root cause is unsupported</w:t>
            </w:r>
          </w:p>
        </w:tc>
      </w:tr>
    </w:tbl>
    <w:p/>
    <w:p>
      <w:pPr>
        <w:spacing w:before="120" w:after="120"/>
      </w:pPr>
      <w:r>
        <w:rPr>
          <w:color w:val="9CA3AF"/>
        </w:rPr>
        <w:t>?????????????????????????????????????????????</w:t>
      </w:r>
    </w:p>
    <w:p>
      <w:pPr>
        <w:keepNext/>
        <w:spacing w:before="360" w:after="120"/>
      </w:pPr>
      <w:r>
        <w:rPr>
          <w:b/>
          <w:color w:val="1E3A8A"/>
          <w:sz w:val="36"/>
        </w:rPr>
        <w:t>Section 9 — Multi-Agent Orchestration Pipeline</w:t>
      </w:r>
    </w:p>
    <w:p>
      <w:pPr>
        <w:keepNext/>
        <w:spacing w:before="200" w:after="60"/>
      </w:pPr>
      <w:r>
        <w:rPr>
          <w:b/>
          <w:color w:val="2563EB"/>
          <w:sz w:val="24"/>
        </w:rPr>
        <w:t>9.1 Orchestration Workflow &amp; Execution Graph</w:t>
      </w:r>
    </w:p>
    <w:p>
      <w:pPr>
        <w:spacing w:before="40" w:after="100" w:line="276" w:lineRule="auto"/>
      </w:pPr>
      <w:r>
        <w:rPr>
          <w:sz w:val="21"/>
        </w:rPr>
        <w:t xml:space="preserve">The coordination of all diagnostic sub-agents is handled centrally by the </w:t>
      </w:r>
      <w:r>
        <w:rPr>
          <w:rFonts w:ascii="Consolas" w:hAnsi="Consolas"/>
          <w:color w:val="991B1B"/>
          <w:sz w:val="19"/>
        </w:rPr>
        <w:t>AgentOrchestrator</w:t>
      </w:r>
      <w:r>
        <w:rPr>
          <w:sz w:val="21"/>
        </w:rPr>
        <w:t xml:space="preserve"> class located at </w:t>
      </w:r>
      <w:r>
        <w:rPr>
          <w:color w:val="2563EB"/>
          <w:sz w:val="21"/>
          <w:u w:val="single"/>
        </w:rPr>
        <w:t>`backend/app/agents/orchestrator.py`</w:t>
      </w:r>
      <w:r>
        <w:rPr>
          <w:sz w:val="21"/>
        </w:rPr>
        <w:t>.</w:t>
      </w:r>
    </w:p>
    <w:p>
      <w:pPr>
        <w:spacing w:before="40" w:after="100" w:line="276" w:lineRule="auto"/>
      </w:pPr>
      <w:r>
        <w:rPr>
          <w:sz w:val="21"/>
        </w:rPr>
        <w:t>The orchestration pipeline executes according to a staged sequence designed to minimize latency and ensure that downstream reasoning agents always receive clean, validated input context: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sequenceDiagram</w:t>
              <w:br/>
              <w:t xml:space="preserve">    autonumber</w:t>
              <w:br/>
              <w:t xml:space="preserve">    actor Dev as Developer / Client</w:t>
              <w:br/>
              <w:t xml:space="preserve">    participant API as FastAPI Router (/bugs/{id}/analyze)</w:t>
              <w:br/>
              <w:t xml:space="preserve">    participant Orch as AgentOrchestrator</w:t>
              <w:br/>
              <w:t xml:space="preserve">    participant Triage as Triage Agent (1a)</w:t>
              <w:br/>
              <w:t xml:space="preserve">    participant LogAg as Log Analysis Agent (1b)</w:t>
              <w:br/>
              <w:t xml:space="preserve">    participant RAG as RAGRetriever &amp; ChromaDB</w:t>
              <w:br/>
              <w:t xml:space="preserve">    participant RCA as Root Cause Agent (3a)</w:t>
              <w:br/>
              <w:t xml:space="preserve">    participant DupA as Duplicate Detection Agent (3b)</w:t>
              <w:br/>
              <w:t xml:space="preserve">    participant RemA as Remediation Agent (4)</w:t>
              <w:br/>
              <w:t xml:space="preserve">    participant DB as SQLite (agent_diagnoses)</w:t>
              <w:br/>
              <w:br/>
              <w:t xml:space="preserve">    Dev-&gt;&gt;API: POST /api/bugs/{id}/analyze</w:t>
              <w:br/>
              <w:t xml:space="preserve">    API-&gt;&gt;Orch: run_pipeline(db, bug)</w:t>
              <w:br/>
              <w:t xml:space="preserve">    Note over Orch: Set bug.status = "Analyzing"</w:t>
              <w:br/>
              <w:br/>
              <w:t xml:space="preserve">    par Stage 1: Initial Ingestion &amp; Triage</w:t>
              <w:br/>
              <w:t xml:space="preserve">        Orch-&gt;&gt;Triage: analyze(title, desc, stack_trace, logs)</w:t>
              <w:br/>
              <w:t xml:space="preserve">        Orch-&gt;&gt;LogAg: analyze(stack_trace, logs, desc)</w:t>
              <w:br/>
              <w:t xml:space="preserve">    end</w:t>
              <w:br/>
              <w:t xml:space="preserve">    Triage--&gt;&gt;Orch: TriageResult (Severity, Component, Conf)</w:t>
              <w:br/>
              <w:t xml:space="preserve">    LogAg--&gt;&gt;Orch: LogAnalysisResult (Exception, Failure Point)</w:t>
              <w:br/>
              <w:br/>
              <w:t xml:space="preserve">    Note over Orch: Construct RAG Query from Title + Exception + Failure Point</w:t>
              <w:br/>
              <w:t xml:space="preserve">    Orch-&gt;&gt;RAG: retrieve_similar_defects(query, top_k=5)</w:t>
              <w:br/>
              <w:t xml:space="preserve">    RAG--&gt;&gt;Orch: List of 5 Historical Defect Chunks</w:t>
              <w:br/>
              <w:br/>
              <w:t xml:space="preserve">    par Stage 3: Evidence Synthesis &amp; Deduplication</w:t>
              <w:br/>
              <w:t xml:space="preserve">        Orch-&gt;&gt;RCA: analyze(desc, triage_res, log_res, rag_chunks)</w:t>
              <w:br/>
              <w:t xml:space="preserve">        Orch-&gt;&gt;DupA: analyze(title, desc, rag_chunks, submitted_bugs)</w:t>
              <w:br/>
              <w:t xml:space="preserve">    end</w:t>
              <w:br/>
              <w:t xml:space="preserve">    RCA--&gt;&gt;Orch: RootCauseResult (Hypothesis, Supporting Evidence)</w:t>
              <w:br/>
              <w:t xml:space="preserve">    DupA--&gt;&gt;Orch: DuplicateDetectionResult (Status, Top Matches)</w:t>
              <w:br/>
              <w:br/>
              <w:t xml:space="preserve">    Note over Orch: Stage 4: Remediation Synthesis</w:t>
              <w:br/>
              <w:t xml:space="preserve">    Orch-&gt;&gt;RemA: analyze(triage_res, log_res, rca_res, dupa_res)</w:t>
              <w:br/>
              <w:t xml:space="preserve">    RemA--&gt;&gt;Orch: RemediationResult (Code Fixes, Validation Steps)</w:t>
              <w:br/>
              <w:br/>
              <w:t xml:space="preserve">    Note over Orch: Aggregate Confidence Score &amp; Commit</w:t>
              <w:br/>
              <w:t xml:space="preserve">    Orch-&gt;&gt;DB: Upsert AgentDiagnosis record (JSON blobs)</w:t>
              <w:br/>
              <w:t xml:space="preserve">    Orch-&gt;&gt;DB: Set bug.status = "Diagnosed", commit()</w:t>
              <w:br/>
              <w:t xml:space="preserve">    Orch--&gt;&gt;API: Return complete DiagnosisResponse</w:t>
              <w:br/>
              <w:t xml:space="preserve">    API--&gt;&gt;Dev: HTTP 200 (Diagnosis JSON)</w:t>
            </w:r>
          </w:p>
        </w:tc>
      </w:tr>
    </w:tbl>
    <w:p/>
    <w:p>
      <w:pPr>
        <w:keepNext/>
        <w:spacing w:before="200" w:after="60"/>
      </w:pPr>
      <w:r>
        <w:rPr>
          <w:b/>
          <w:color w:val="2563EB"/>
          <w:sz w:val="24"/>
        </w:rPr>
        <w:t>9.2 Staged Execution Flow</w:t>
      </w:r>
    </w:p>
    <w:p>
      <w:pPr>
        <w:pStyle w:val="ListNumber"/>
        <w:spacing w:before="20" w:after="20" w:line="276" w:lineRule="auto"/>
      </w:pPr>
      <w:r>
        <w:rPr>
          <w:b/>
          <w:sz w:val="20"/>
        </w:rPr>
        <w:t>Stage 1: Ingestion &amp; Surface Analysis (Parallel)</w:t>
      </w:r>
      <w:r>
        <w:rPr>
          <w:sz w:val="20"/>
        </w:rPr>
        <w:t>:</w:t>
      </w:r>
    </w:p>
    <w:p>
      <w:pPr>
        <w:pStyle w:val="ListBullet"/>
        <w:spacing w:before="20" w:after="20" w:line="276" w:lineRule="auto"/>
      </w:pPr>
      <w:r>
        <w:rPr>
          <w:rFonts w:ascii="Consolas" w:hAnsi="Consolas"/>
          <w:color w:val="991B1B"/>
          <w:sz w:val="18"/>
        </w:rPr>
        <w:t>TriageAgent.analyze()</w:t>
      </w:r>
      <w:r>
        <w:rPr>
          <w:sz w:val="20"/>
        </w:rPr>
        <w:t xml:space="preserve"> and </w:t>
      </w:r>
      <w:r>
        <w:rPr>
          <w:rFonts w:ascii="Consolas" w:hAnsi="Consolas"/>
          <w:color w:val="991B1B"/>
          <w:sz w:val="18"/>
        </w:rPr>
        <w:t>LogAnalysisAgent.analyze()</w:t>
      </w:r>
      <w:r>
        <w:rPr>
          <w:sz w:val="20"/>
        </w:rPr>
        <w:t xml:space="preserve"> execute concurrently.</w:t>
      </w:r>
    </w:p>
    <w:p>
      <w:pPr>
        <w:pStyle w:val="ListBullet"/>
        <w:spacing w:before="20" w:after="20" w:line="276" w:lineRule="auto"/>
      </w:pPr>
      <w:r>
        <w:rPr>
          <w:sz w:val="20"/>
        </w:rPr>
        <w:t>Triage determines business priority, severity, and component domain.</w:t>
      </w:r>
    </w:p>
    <w:p>
      <w:pPr>
        <w:pStyle w:val="ListBullet"/>
        <w:spacing w:before="20" w:after="20" w:line="276" w:lineRule="auto"/>
      </w:pPr>
      <w:r>
        <w:rPr>
          <w:sz w:val="20"/>
        </w:rPr>
        <w:t>Log Analysis extracts the technical failure signature (</w:t>
      </w:r>
      <w:r>
        <w:rPr>
          <w:rFonts w:ascii="Consolas" w:hAnsi="Consolas"/>
          <w:color w:val="991B1B"/>
          <w:sz w:val="18"/>
        </w:rPr>
        <w:t>ExceptionType</w:t>
      </w:r>
      <w:r>
        <w:rPr>
          <w:sz w:val="20"/>
        </w:rPr>
        <w:t xml:space="preserve"> and </w:t>
      </w:r>
      <w:r>
        <w:rPr>
          <w:rFonts w:ascii="Consolas" w:hAnsi="Consolas"/>
          <w:color w:val="991B1B"/>
          <w:sz w:val="18"/>
        </w:rPr>
        <w:t>failure_point</w:t>
      </w:r>
      <w:r>
        <w:rPr>
          <w:sz w:val="20"/>
        </w:rPr>
        <w:t>).</w:t>
      </w:r>
    </w:p>
    <w:p>
      <w:pPr>
        <w:pStyle w:val="ListNumber"/>
        <w:spacing w:before="20" w:after="20" w:line="276" w:lineRule="auto"/>
      </w:pPr>
      <w:r>
        <w:rPr>
          <w:b/>
          <w:sz w:val="20"/>
        </w:rPr>
        <w:t>Stage 2: RAG Semantic Context Retrieval</w:t>
      </w:r>
      <w:r>
        <w:rPr>
          <w:sz w:val="20"/>
        </w:rPr>
        <w:t>:</w:t>
      </w:r>
    </w:p>
    <w:p>
      <w:pPr>
        <w:pStyle w:val="ListBullet"/>
        <w:spacing w:before="20" w:after="20" w:line="276" w:lineRule="auto"/>
      </w:pPr>
      <w:r>
        <w:rPr>
          <w:sz w:val="20"/>
        </w:rPr>
        <w:t>The orchestrator synthesizes an enriched query:</w:t>
      </w:r>
    </w:p>
    <w:p>
      <w:pPr>
        <w:spacing w:before="40" w:after="100" w:line="276" w:lineRule="auto"/>
      </w:pPr>
      <w:r>
        <w:rPr>
          <w:rFonts w:ascii="Consolas" w:hAnsi="Consolas"/>
          <w:color w:val="991B1B"/>
          <w:sz w:val="19"/>
        </w:rPr>
        <w:t>Query = bug.title + " " + exception_type + " " + failure_point + " " + bug.description[:200]</w:t>
      </w:r>
    </w:p>
    <w:p>
      <w:pPr>
        <w:pStyle w:val="ListBullet"/>
        <w:spacing w:before="20" w:after="20" w:line="276" w:lineRule="auto"/>
      </w:pPr>
      <w:r>
        <w:rPr>
          <w:sz w:val="20"/>
        </w:rPr>
        <w:t>Dense vector retrieval retrieves the top 5 semantically related historical chunks from ChromaDB.</w:t>
      </w:r>
    </w:p>
    <w:p>
      <w:pPr>
        <w:pStyle w:val="ListNumber"/>
        <w:spacing w:before="20" w:after="20" w:line="276" w:lineRule="auto"/>
      </w:pPr>
      <w:r>
        <w:rPr>
          <w:b/>
          <w:sz w:val="20"/>
        </w:rPr>
        <w:t>Stage 3: Evidence Synthesis &amp; Deduplication (Parallel)</w:t>
      </w:r>
      <w:r>
        <w:rPr>
          <w:sz w:val="20"/>
        </w:rPr>
        <w:t>:</w:t>
      </w:r>
    </w:p>
    <w:p>
      <w:pPr>
        <w:pStyle w:val="ListBullet"/>
        <w:spacing w:before="20" w:after="20" w:line="276" w:lineRule="auto"/>
      </w:pPr>
      <w:r>
        <w:rPr>
          <w:rFonts w:ascii="Consolas" w:hAnsi="Consolas"/>
          <w:color w:val="991B1B"/>
          <w:sz w:val="18"/>
        </w:rPr>
        <w:t>RootCauseAgent</w:t>
      </w:r>
      <w:r>
        <w:rPr>
          <w:sz w:val="20"/>
        </w:rPr>
        <w:t xml:space="preserve"> consumes Stage 1 findings and RAG defect chunks to formulate the root cause hypothesis.</w:t>
      </w:r>
    </w:p>
    <w:p>
      <w:pPr>
        <w:pStyle w:val="ListBullet"/>
        <w:spacing w:before="20" w:after="20" w:line="276" w:lineRule="auto"/>
      </w:pPr>
      <w:r>
        <w:rPr>
          <w:rFonts w:ascii="Consolas" w:hAnsi="Consolas"/>
          <w:color w:val="991B1B"/>
          <w:sz w:val="18"/>
        </w:rPr>
        <w:t>DuplicateDetectionAgent</w:t>
      </w:r>
      <w:r>
        <w:rPr>
          <w:sz w:val="20"/>
        </w:rPr>
        <w:t xml:space="preserve"> checks retrieved historical chunks and active platform bug reports against similarity thresholds.</w:t>
      </w:r>
    </w:p>
    <w:p>
      <w:pPr>
        <w:pStyle w:val="ListNumber"/>
        <w:spacing w:before="20" w:after="20" w:line="276" w:lineRule="auto"/>
      </w:pPr>
      <w:r>
        <w:rPr>
          <w:b/>
          <w:sz w:val="20"/>
        </w:rPr>
        <w:t>Stage 4: Actionable Remediation Synthesis</w:t>
      </w:r>
      <w:r>
        <w:rPr>
          <w:sz w:val="20"/>
        </w:rPr>
        <w:t>:</w:t>
      </w:r>
    </w:p>
    <w:p>
      <w:pPr>
        <w:pStyle w:val="ListBullet"/>
        <w:spacing w:before="20" w:after="20" w:line="276" w:lineRule="auto"/>
      </w:pPr>
      <w:r>
        <w:rPr>
          <w:rFonts w:ascii="Consolas" w:hAnsi="Consolas"/>
          <w:color w:val="991B1B"/>
          <w:sz w:val="18"/>
        </w:rPr>
        <w:t>RemediationAgent</w:t>
      </w:r>
      <w:r>
        <w:rPr>
          <w:sz w:val="20"/>
        </w:rPr>
        <w:t xml:space="preserve"> consumes all accumulated findings to assemble fix recommendations with code patches and validation checklists.</w:t>
      </w:r>
    </w:p>
    <w:p>
      <w:pPr>
        <w:pStyle w:val="ListNumber"/>
        <w:spacing w:before="20" w:after="20" w:line="276" w:lineRule="auto"/>
      </w:pPr>
      <w:r>
        <w:rPr>
          <w:b/>
          <w:sz w:val="20"/>
        </w:rPr>
        <w:t>Stage 5: Atomic Persistence &amp; State Transition</w:t>
      </w:r>
      <w:r>
        <w:rPr>
          <w:sz w:val="20"/>
        </w:rPr>
        <w:t>:</w:t>
      </w:r>
    </w:p>
    <w:p>
      <w:pPr>
        <w:pStyle w:val="ListBullet"/>
        <w:spacing w:before="20" w:after="20" w:line="276" w:lineRule="auto"/>
      </w:pPr>
      <w:r>
        <w:rPr>
          <w:sz w:val="20"/>
        </w:rPr>
        <w:t xml:space="preserve">Findings are serialized as JSON blobs into </w:t>
      </w:r>
      <w:r>
        <w:rPr>
          <w:rFonts w:ascii="Consolas" w:hAnsi="Consolas"/>
          <w:color w:val="991B1B"/>
          <w:sz w:val="18"/>
        </w:rPr>
        <w:t>agent_diagnoses</w:t>
      </w:r>
      <w:r>
        <w:rPr>
          <w:sz w:val="20"/>
        </w:rPr>
        <w:t>.</w:t>
      </w:r>
    </w:p>
    <w:p>
      <w:pPr>
        <w:pStyle w:val="ListBullet"/>
        <w:spacing w:before="20" w:after="20" w:line="276" w:lineRule="auto"/>
      </w:pPr>
      <w:r>
        <w:rPr>
          <w:sz w:val="20"/>
        </w:rPr>
        <w:t xml:space="preserve">The parent bug's status updates from </w:t>
      </w:r>
      <w:r>
        <w:rPr>
          <w:rFonts w:ascii="Consolas" w:hAnsi="Consolas"/>
          <w:color w:val="991B1B"/>
          <w:sz w:val="18"/>
        </w:rPr>
        <w:t>"Analyzing"</w:t>
      </w:r>
      <w:r>
        <w:rPr>
          <w:sz w:val="20"/>
        </w:rPr>
        <w:t xml:space="preserve"> to </w:t>
      </w:r>
      <w:r>
        <w:rPr>
          <w:rFonts w:ascii="Consolas" w:hAnsi="Consolas"/>
          <w:color w:val="991B1B"/>
          <w:sz w:val="18"/>
        </w:rPr>
        <w:t>"Diagnosed"</w:t>
      </w:r>
      <w:r>
        <w:rPr>
          <w:sz w:val="20"/>
        </w:rPr>
        <w:t>.</w:t>
      </w:r>
    </w:p>
    <w:p>
      <w:pPr>
        <w:pStyle w:val="ListBullet"/>
        <w:spacing w:before="20" w:after="20" w:line="276" w:lineRule="auto"/>
      </w:pPr>
      <w:r>
        <w:rPr>
          <w:sz w:val="20"/>
        </w:rPr>
        <w:t xml:space="preserve">If the user omitted a component, the Triage Agent's classified component is backfilled onto the </w:t>
      </w:r>
      <w:r>
        <w:rPr>
          <w:rFonts w:ascii="Consolas" w:hAnsi="Consolas"/>
          <w:color w:val="991B1B"/>
          <w:sz w:val="18"/>
        </w:rPr>
        <w:t>BugReport</w:t>
      </w:r>
      <w:r>
        <w:rPr>
          <w:sz w:val="20"/>
        </w:rPr>
        <w:t xml:space="preserve"> record.</w:t>
      </w:r>
    </w:p>
    <w:p>
      <w:pPr>
        <w:keepNext/>
        <w:spacing w:before="200" w:after="60"/>
      </w:pPr>
      <w:r>
        <w:rPr>
          <w:b/>
          <w:color w:val="2563EB"/>
          <w:sz w:val="24"/>
        </w:rPr>
        <w:t>9.3 Exception Isolation &amp; Fault Tolerance</w:t>
      </w:r>
    </w:p>
    <w:p>
      <w:pPr>
        <w:spacing w:before="40" w:after="100" w:line="276" w:lineRule="auto"/>
      </w:pPr>
      <w:r>
        <w:rPr>
          <w:sz w:val="21"/>
        </w:rPr>
        <w:t>A primary design requirement of the orchestrator is defensive fault isolation. In enterprise environments, bug logs may contain corrupted binary data, unsupported formats, or null values.</w:t>
      </w:r>
    </w:p>
    <w:p>
      <w:pPr>
        <w:spacing w:before="40" w:after="100" w:line="276" w:lineRule="auto"/>
      </w:pPr>
      <w:r>
        <w:rPr>
          <w:sz w:val="21"/>
        </w:rPr>
        <w:t>To prevent whole-pipeline crashes:</w:t>
      </w:r>
    </w:p>
    <w:p>
      <w:pPr>
        <w:pStyle w:val="ListBullet"/>
        <w:spacing w:before="20" w:after="20" w:line="276" w:lineRule="auto"/>
      </w:pPr>
      <w:r>
        <w:rPr>
          <w:sz w:val="20"/>
        </w:rPr>
        <w:t xml:space="preserve">Every agent invocation is wrapped in an independent </w:t>
      </w:r>
      <w:r>
        <w:rPr>
          <w:rFonts w:ascii="Consolas" w:hAnsi="Consolas"/>
          <w:color w:val="991B1B"/>
          <w:sz w:val="18"/>
        </w:rPr>
        <w:t>try-except</w:t>
      </w:r>
      <w:r>
        <w:rPr>
          <w:sz w:val="20"/>
        </w:rPr>
        <w:t xml:space="preserve"> block.</w:t>
      </w:r>
    </w:p>
    <w:p>
      <w:pPr>
        <w:pStyle w:val="ListBullet"/>
        <w:spacing w:before="20" w:after="20" w:line="276" w:lineRule="auto"/>
      </w:pPr>
      <w:r>
        <w:rPr>
          <w:sz w:val="20"/>
        </w:rPr>
        <w:t xml:space="preserve">If an agent raises an exception, the orchestrator catches it, logs the full stack trace with </w:t>
      </w:r>
      <w:r>
        <w:rPr>
          <w:rFonts w:ascii="Consolas" w:hAnsi="Consolas"/>
          <w:color w:val="991B1B"/>
          <w:sz w:val="18"/>
        </w:rPr>
        <w:t>logger.error()</w:t>
      </w:r>
      <w:r>
        <w:rPr>
          <w:sz w:val="20"/>
        </w:rPr>
        <w:t xml:space="preserve">, and injects a valid fallback dictionary adhering to the expected Pydantic schema with </w:t>
      </w:r>
      <w:r>
        <w:rPr>
          <w:rFonts w:ascii="Consolas" w:hAnsi="Consolas"/>
          <w:color w:val="991B1B"/>
          <w:sz w:val="18"/>
        </w:rPr>
        <w:t>status="Insufficient Evidence"</w:t>
      </w:r>
      <w:r>
        <w:rPr>
          <w:sz w:val="20"/>
        </w:rPr>
        <w:t>.</w:t>
      </w:r>
    </w:p>
    <w:p>
      <w:pPr>
        <w:pStyle w:val="ListBullet"/>
        <w:spacing w:before="20" w:after="20" w:line="276" w:lineRule="auto"/>
      </w:pPr>
      <w:r>
        <w:rPr>
          <w:sz w:val="20"/>
        </w:rPr>
        <w:t>Subsequent agents can still proceed using whatever partial context is available.</w:t>
      </w:r>
    </w:p>
    <w:p>
      <w:pPr>
        <w:pStyle w:val="ListBullet"/>
        <w:spacing w:before="20" w:after="20" w:line="276" w:lineRule="auto"/>
      </w:pPr>
      <w:r>
        <w:rPr>
          <w:sz w:val="20"/>
        </w:rPr>
        <w:t xml:space="preserve">The pipeline guarantees that a valid </w:t>
      </w:r>
      <w:r>
        <w:rPr>
          <w:rFonts w:ascii="Consolas" w:hAnsi="Consolas"/>
          <w:color w:val="991B1B"/>
          <w:sz w:val="18"/>
        </w:rPr>
        <w:t>AgentDiagnosis</w:t>
      </w:r>
      <w:r>
        <w:rPr>
          <w:sz w:val="20"/>
        </w:rPr>
        <w:t xml:space="preserve"> record is always generated and saved.</w:t>
      </w:r>
    </w:p>
    <w:p>
      <w:pPr>
        <w:keepNext/>
        <w:spacing w:before="200" w:after="60"/>
      </w:pPr>
      <w:r>
        <w:rPr>
          <w:b/>
          <w:color w:val="2563EB"/>
          <w:sz w:val="24"/>
        </w:rPr>
        <w:t>9.4 Overall Confidence Calculation</w:t>
      </w:r>
    </w:p>
    <w:p>
      <w:pPr>
        <w:spacing w:before="40" w:after="100" w:line="276" w:lineRule="auto"/>
      </w:pPr>
      <w:r>
        <w:rPr>
          <w:sz w:val="21"/>
        </w:rPr>
        <w:t>The overall confidence score of the diagnosis is an aggregated metric computed across the three primary analytical agents:</w:t>
      </w:r>
    </w:p>
    <w:p>
      <w:pPr>
        <w:spacing w:before="40" w:after="100" w:line="276" w:lineRule="auto"/>
      </w:pPr>
      <w:r>
        <w:rPr>
          <w:sz w:val="21"/>
        </w:rPr>
        <w:t>$$</w:t>
        <w:tab/>
        <w:t>ext{Confidence}_{</w:t>
        <w:tab/>
        <w:t xml:space="preserve">ext{overall}} = </w:t>
        <w:tab/>
        <w:t>ext{round}\left(</w:t>
      </w:r>
    </w:p>
    <w:p>
      <w:pPr>
        <w:spacing w:before="40" w:after="100" w:line="276" w:lineRule="auto"/>
      </w:pPr>
      <w:r>
        <w:rPr>
          <w:sz w:val="21"/>
        </w:rPr>
        <w:t>rac{</w:t>
        <w:tab/>
        <w:t>ext{Confidence}_{</w:t>
        <w:tab/>
        <w:t xml:space="preserve">ext{triage}} + </w:t>
        <w:tab/>
        <w:t>ext{Confidence}_{</w:t>
        <w:tab/>
        <w:t xml:space="preserve">ext{log\_analysis}} + </w:t>
        <w:tab/>
        <w:t>ext{Confidence}_{</w:t>
        <w:tab/>
        <w:t>ext{root\_cause}}}{3.0}, \; 2</w:t>
      </w:r>
    </w:p>
    <w:p>
      <w:pPr>
        <w:spacing w:before="40" w:after="100" w:line="276" w:lineRule="auto"/>
      </w:pPr>
      <w:r>
        <w:rPr>
          <w:sz w:val="21"/>
        </w:rPr>
        <w:t>ight)$$</w:t>
      </w:r>
    </w:p>
    <w:p>
      <w:pPr>
        <w:keepNext/>
        <w:spacing w:before="160" w:after="40"/>
      </w:pPr>
      <w:r>
        <w:rPr>
          <w:b/>
          <w:color w:val="374151"/>
          <w:sz w:val="21"/>
        </w:rPr>
        <w:t>Rationale for Weighting:</w:t>
      </w:r>
    </w:p>
    <w:p>
      <w:pPr>
        <w:pStyle w:val="ListBullet"/>
        <w:spacing w:before="20" w:after="20" w:line="276" w:lineRule="auto"/>
      </w:pPr>
      <w:r>
        <w:rPr>
          <w:b/>
          <w:sz w:val="20"/>
        </w:rPr>
        <w:t>Triage Confidence</w:t>
      </w:r>
      <w:r>
        <w:rPr>
          <w:sz w:val="20"/>
        </w:rPr>
        <w:t xml:space="preserve"> reflects descriptive clarity and keyword relevance.</w:t>
      </w:r>
    </w:p>
    <w:p>
      <w:pPr>
        <w:pStyle w:val="ListBullet"/>
        <w:spacing w:before="20" w:after="20" w:line="276" w:lineRule="auto"/>
      </w:pPr>
      <w:r>
        <w:rPr>
          <w:b/>
          <w:sz w:val="20"/>
        </w:rPr>
        <w:t>Log Analysis Confidence</w:t>
      </w:r>
      <w:r>
        <w:rPr>
          <w:sz w:val="20"/>
        </w:rPr>
        <w:t xml:space="preserve"> reflects whether a concrete stack frame and root exception were successfully parsed.</w:t>
      </w:r>
    </w:p>
    <w:p>
      <w:pPr>
        <w:pStyle w:val="ListBullet"/>
        <w:spacing w:before="20" w:after="20" w:line="276" w:lineRule="auto"/>
      </w:pPr>
      <w:r>
        <w:rPr>
          <w:b/>
          <w:sz w:val="20"/>
        </w:rPr>
        <w:t>Root Cause Confidence</w:t>
      </w:r>
      <w:r>
        <w:rPr>
          <w:sz w:val="20"/>
        </w:rPr>
        <w:t xml:space="preserve"> reflects the degree of empirical support provided by historical precedents.</w:t>
      </w:r>
    </w:p>
    <w:p>
      <w:pPr>
        <w:pStyle w:val="ListBullet"/>
        <w:spacing w:before="20" w:after="20" w:line="276" w:lineRule="auto"/>
      </w:pPr>
      <w:r>
        <w:rPr>
          <w:sz w:val="20"/>
        </w:rPr>
        <w:t>A high overall confidence score ($\ge 0.85$) indicates that the defect is backed by clear stack traces, definite severity classification, and strong historical precedent.</w:t>
      </w:r>
    </w:p>
    <w:p>
      <w:pPr>
        <w:spacing w:before="120" w:after="120"/>
      </w:pPr>
      <w:r>
        <w:rPr>
          <w:color w:val="9CA3AF"/>
        </w:rPr>
        <w:t>?????????????????????????????????????????????</w:t>
      </w:r>
    </w:p>
    <w:p>
      <w:pPr>
        <w:keepNext/>
        <w:spacing w:before="360" w:after="120"/>
      </w:pPr>
      <w:r>
        <w:rPr>
          <w:b/>
          <w:color w:val="1E3A8A"/>
          <w:sz w:val="36"/>
        </w:rPr>
        <w:t>Section 10 — Semantic Similarity &amp; Duplicate Detection Engine</w:t>
      </w:r>
    </w:p>
    <w:p>
      <w:pPr>
        <w:keepNext/>
        <w:spacing w:before="200" w:after="60"/>
      </w:pPr>
      <w:r>
        <w:rPr>
          <w:b/>
          <w:color w:val="2563EB"/>
          <w:sz w:val="24"/>
        </w:rPr>
        <w:t>10.1 Vector Representation &amp; Embedding Model</w:t>
      </w:r>
    </w:p>
    <w:p>
      <w:pPr>
        <w:spacing w:before="40" w:after="100" w:line="276" w:lineRule="auto"/>
      </w:pPr>
      <w:r>
        <w:rPr>
          <w:sz w:val="21"/>
        </w:rPr>
        <w:t xml:space="preserve">Defect deduplication and semantic retrieval rely on dense vector embeddings generated by the </w:t>
      </w:r>
      <w:r>
        <w:rPr>
          <w:rFonts w:ascii="Consolas" w:hAnsi="Consolas"/>
          <w:color w:val="991B1B"/>
          <w:sz w:val="19"/>
        </w:rPr>
        <w:t>sentence-transformers/all-MiniLM-L6-v2</w:t>
      </w:r>
      <w:r>
        <w:rPr>
          <w:sz w:val="21"/>
        </w:rPr>
        <w:t xml:space="preserve"> neural model:</w:t>
      </w:r>
    </w:p>
    <w:p>
      <w:pPr>
        <w:pStyle w:val="ListBullet"/>
        <w:spacing w:before="20" w:after="20" w:line="276" w:lineRule="auto"/>
      </w:pPr>
      <w:r>
        <w:rPr>
          <w:b/>
          <w:sz w:val="20"/>
        </w:rPr>
        <w:t>Architecture</w:t>
      </w:r>
      <w:r>
        <w:rPr>
          <w:sz w:val="20"/>
        </w:rPr>
        <w:t>: 6-layer MiniLM Transformer.</w:t>
      </w:r>
    </w:p>
    <w:p>
      <w:pPr>
        <w:pStyle w:val="ListBullet"/>
        <w:spacing w:before="20" w:after="20" w:line="276" w:lineRule="auto"/>
      </w:pPr>
      <w:r>
        <w:rPr>
          <w:b/>
          <w:sz w:val="20"/>
        </w:rPr>
        <w:t>Dimensionality</w:t>
      </w:r>
      <w:r>
        <w:rPr>
          <w:sz w:val="20"/>
        </w:rPr>
        <w:t xml:space="preserve">: </w:t>
      </w:r>
      <w:r>
        <w:rPr>
          <w:b/>
          <w:sz w:val="20"/>
        </w:rPr>
        <w:t>384 dense floating-point values</w:t>
      </w:r>
      <w:r>
        <w:rPr>
          <w:sz w:val="20"/>
        </w:rPr>
        <w:t>.</w:t>
      </w:r>
    </w:p>
    <w:p>
      <w:pPr>
        <w:pStyle w:val="ListBullet"/>
        <w:spacing w:before="20" w:after="20" w:line="276" w:lineRule="auto"/>
      </w:pPr>
      <w:r>
        <w:rPr>
          <w:b/>
          <w:sz w:val="20"/>
        </w:rPr>
        <w:t>Vector Space Normalization</w:t>
      </w:r>
      <w:r>
        <w:rPr>
          <w:sz w:val="20"/>
        </w:rPr>
        <w:t>: Unit-length normalized such that $\|\mathbf{v}\|_2 = 1.0$.</w:t>
      </w:r>
    </w:p>
    <w:p>
      <w:pPr>
        <w:pStyle w:val="ListBullet"/>
        <w:spacing w:before="20" w:after="20" w:line="276" w:lineRule="auto"/>
      </w:pPr>
      <w:r>
        <w:rPr>
          <w:b/>
          <w:sz w:val="20"/>
        </w:rPr>
        <w:t>Storage</w:t>
      </w:r>
      <w:r>
        <w:rPr>
          <w:sz w:val="20"/>
        </w:rPr>
        <w:t xml:space="preserve">: Indexed in ChromaDB under the </w:t>
      </w:r>
      <w:r>
        <w:rPr>
          <w:rFonts w:ascii="Consolas" w:hAnsi="Consolas"/>
          <w:color w:val="991B1B"/>
          <w:sz w:val="18"/>
        </w:rPr>
        <w:t>historical_defects</w:t>
      </w:r>
      <w:r>
        <w:rPr>
          <w:sz w:val="20"/>
        </w:rPr>
        <w:t xml:space="preserve"> collection using an HNSW index graph.</w:t>
      </w:r>
    </w:p>
    <w:p>
      <w:pPr>
        <w:keepNext/>
        <w:spacing w:before="200" w:after="60"/>
      </w:pPr>
      <w:r>
        <w:rPr>
          <w:b/>
          <w:color w:val="2563EB"/>
          <w:sz w:val="24"/>
        </w:rPr>
        <w:t>10.2 Cosine Similarity Mathematical Formulation</w:t>
      </w:r>
    </w:p>
    <w:p>
      <w:pPr>
        <w:spacing w:before="40" w:after="100" w:line="276" w:lineRule="auto"/>
      </w:pPr>
      <w:r>
        <w:rPr>
          <w:sz w:val="21"/>
        </w:rPr>
        <w:t>For any two defect representations $\mathbf{u}$ and $\mathbf{v}$ embedded in 384-dimensional space, the Cosine Similarity is given by the inner product of the unit vectors:</w:t>
      </w:r>
    </w:p>
    <w:p>
      <w:pPr>
        <w:spacing w:before="40" w:after="100" w:line="276" w:lineRule="auto"/>
      </w:pPr>
      <w:r>
        <w:rPr>
          <w:sz w:val="21"/>
        </w:rPr>
        <w:t>$$</w:t>
        <w:tab/>
        <w:t>ext{Cosine Similarity}(\mathbf{u}, \mathbf{v}) =</w:t>
      </w:r>
    </w:p>
    <w:p>
      <w:pPr>
        <w:spacing w:before="40" w:after="100" w:line="276" w:lineRule="auto"/>
      </w:pPr>
      <w:r>
        <w:rPr>
          <w:sz w:val="21"/>
        </w:rPr>
        <w:t>rac{\mathbf{u} \cdot \mathbf{v}}{\|\mathbf{u}\|_2 \|\mathbf{v}\|_2} = \sum_{i=1}^{384} u_i \cdot v_i$$</w:t>
      </w:r>
    </w:p>
    <w:p>
      <w:pPr>
        <w:spacing w:before="40" w:after="100" w:line="276" w:lineRule="auto"/>
      </w:pPr>
      <w:r>
        <w:rPr>
          <w:sz w:val="21"/>
        </w:rPr>
        <w:t>ChromaDB computes Cosine Distance ($D_{</w:t>
        <w:tab/>
        <w:t>ext{cos}}$) according to:</w:t>
      </w:r>
    </w:p>
    <w:p>
      <w:pPr>
        <w:spacing w:before="40" w:after="100" w:line="276" w:lineRule="auto"/>
      </w:pPr>
      <w:r>
        <w:rPr>
          <w:sz w:val="21"/>
        </w:rPr>
        <w:t>$$D_{</w:t>
        <w:tab/>
        <w:t xml:space="preserve">ext{cos}}(\mathbf{u}, \mathbf{v}) = 1.0 - </w:t>
        <w:tab/>
        <w:t>ext{Cosine Similarity}(\mathbf{u}, \mathbf{v}) \in [0.0, 2.0]$$</w:t>
      </w:r>
    </w:p>
    <w:p>
      <w:pPr>
        <w:spacing w:before="40" w:after="100" w:line="276" w:lineRule="auto"/>
      </w:pPr>
      <w:r>
        <w:rPr>
          <w:sz w:val="21"/>
        </w:rPr>
        <w:t xml:space="preserve">To provide an intuitive, normalized score for developers and UI badges, the platform's </w:t>
      </w:r>
      <w:r>
        <w:rPr>
          <w:rFonts w:ascii="Consolas" w:hAnsi="Consolas"/>
          <w:color w:val="991B1B"/>
          <w:sz w:val="19"/>
        </w:rPr>
        <w:t>RAGRetriever</w:t>
      </w:r>
      <w:r>
        <w:rPr>
          <w:sz w:val="21"/>
        </w:rPr>
        <w:t xml:space="preserve"> maps distance to a normalized similarity metric $S \in [0.0, 1.0]$:</w:t>
      </w:r>
    </w:p>
    <w:p>
      <w:pPr>
        <w:spacing w:before="40" w:after="100" w:line="276" w:lineRule="auto"/>
      </w:pPr>
      <w:r>
        <w:rPr>
          <w:sz w:val="21"/>
        </w:rPr>
        <w:t>$$S = 1.0 -</w:t>
      </w:r>
    </w:p>
    <w:p>
      <w:pPr>
        <w:spacing w:before="40" w:after="100" w:line="276" w:lineRule="auto"/>
      </w:pPr>
      <w:r>
        <w:rPr>
          <w:sz w:val="21"/>
        </w:rPr>
        <w:t>rac{D_{</w:t>
        <w:tab/>
        <w:t>ext{cos}}}{2.0}$$</w:t>
      </w:r>
    </w:p>
    <w:p>
      <w:pPr>
        <w:spacing w:before="40" w:after="100" w:line="276" w:lineRule="auto"/>
      </w:pPr>
      <w:r>
        <w:rPr>
          <w:sz w:val="21"/>
        </w:rPr>
        <w:t>When two defect texts are semantically identical, $D_{</w:t>
        <w:tab/>
        <w:t xml:space="preserve">ext{cos}} </w:t>
        <w:tab/>
        <w:t xml:space="preserve">o 0$ and $S </w:t>
        <w:tab/>
        <w:t>o 1.00$.</w:t>
      </w:r>
    </w:p>
    <w:p>
      <w:pPr>
        <w:keepNext/>
        <w:spacing w:before="200" w:after="60"/>
      </w:pPr>
      <w:r>
        <w:rPr>
          <w:b/>
          <w:color w:val="2563EB"/>
          <w:sz w:val="24"/>
        </w:rPr>
        <w:t>10.3 Three-Tier Threshold Classification Logic</w:t>
      </w:r>
    </w:p>
    <w:p>
      <w:pPr>
        <w:spacing w:before="40" w:after="100" w:line="276" w:lineRule="auto"/>
      </w:pPr>
      <w:r>
        <w:rPr>
          <w:sz w:val="21"/>
        </w:rPr>
        <w:t xml:space="preserve">The platform implements a three-tier classification scheme configured in </w:t>
      </w:r>
      <w:r>
        <w:rPr>
          <w:color w:val="2563EB"/>
          <w:sz w:val="21"/>
          <w:u w:val="single"/>
        </w:rPr>
        <w:t>`backend/app/config.py`</w:t>
      </w:r>
      <w:r>
        <w:rPr>
          <w:sz w:val="21"/>
        </w:rPr>
        <w: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SIMILARITY_THRESHOLD_DUPLICATE: float = 0.85  # Configurable threshold for duplicates</w:t>
              <w:br/>
              <w:t>SIMILARITY_THRESHOLD_RELATED: float = 0.65    # Configurable threshold for related issues</w:t>
            </w:r>
          </w:p>
        </w:tc>
      </w:tr>
    </w:tbl>
    <w:p/>
    <w:p>
      <w:pPr>
        <w:spacing w:before="40" w:after="100" w:line="276" w:lineRule="auto"/>
      </w:pPr>
      <w:r>
        <w:rPr>
          <w:sz w:val="21"/>
        </w:rPr>
        <w:t>The table below defines the operational interpretation and platform actions for each tier: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2340"/>
            <w:shd w:val="clear" w:color="auto" w:fill="1E3A8A"/>
            <w:tcMar>
              <w:top w:w="140" w:type="dxa"/>
              <w:bottom w:w="140" w:type="dxa"/>
              <w:left w:w="160" w:type="dxa"/>
              <w:right w:w="160" w:type="dxa"/>
            </w:tcMar>
          </w:tcPr>
          <w:p>
            <w:pPr>
              <w:spacing w:before="40" w:after="40"/>
            </w:pPr>
            <w:r>
              <w:rPr>
                <w:b/>
                <w:color w:val="FFFFFF"/>
                <w:sz w:val="19"/>
              </w:rPr>
              <w:t>Similarity Score ($S$)</w:t>
            </w:r>
          </w:p>
        </w:tc>
        <w:tc>
          <w:tcPr>
            <w:tcW w:type="dxa" w:w="2340"/>
            <w:shd w:val="clear" w:color="auto" w:fill="1E3A8A"/>
            <w:tcMar>
              <w:top w:w="140" w:type="dxa"/>
              <w:bottom w:w="140" w:type="dxa"/>
              <w:left w:w="160" w:type="dxa"/>
              <w:right w:w="160" w:type="dxa"/>
            </w:tcMar>
          </w:tcPr>
          <w:p>
            <w:pPr>
              <w:spacing w:before="40" w:after="40"/>
            </w:pPr>
            <w:r>
              <w:rPr>
                <w:b/>
                <w:color w:val="FFFFFF"/>
                <w:sz w:val="19"/>
              </w:rPr>
              <w:t>Classification Status</w:t>
            </w:r>
          </w:p>
        </w:tc>
        <w:tc>
          <w:tcPr>
            <w:tcW w:type="dxa" w:w="2340"/>
            <w:shd w:val="clear" w:color="auto" w:fill="1E3A8A"/>
            <w:tcMar>
              <w:top w:w="140" w:type="dxa"/>
              <w:bottom w:w="140" w:type="dxa"/>
              <w:left w:w="160" w:type="dxa"/>
              <w:right w:w="160" w:type="dxa"/>
            </w:tcMar>
          </w:tcPr>
          <w:p>
            <w:pPr>
              <w:spacing w:before="40" w:after="40"/>
            </w:pPr>
            <w:r>
              <w:rPr>
                <w:b/>
                <w:color w:val="FFFFFF"/>
                <w:sz w:val="19"/>
              </w:rPr>
              <w:t>UI Status Badge</w:t>
            </w:r>
          </w:p>
        </w:tc>
        <w:tc>
          <w:tcPr>
            <w:tcW w:type="dxa" w:w="2340"/>
            <w:shd w:val="clear" w:color="auto" w:fill="1E3A8A"/>
            <w:tcMar>
              <w:top w:w="140" w:type="dxa"/>
              <w:bottom w:w="140" w:type="dxa"/>
              <w:left w:w="160" w:type="dxa"/>
              <w:right w:w="160" w:type="dxa"/>
            </w:tcMar>
          </w:tcPr>
          <w:p>
            <w:pPr>
              <w:spacing w:before="40" w:after="40"/>
            </w:pPr>
            <w:r>
              <w:rPr>
                <w:b/>
                <w:color w:val="FFFFFF"/>
                <w:sz w:val="19"/>
              </w:rPr>
              <w:t>Diagnostic Interpretation &amp; Platform Action</w:t>
            </w:r>
          </w:p>
        </w:tc>
      </w:tr>
      <w:tr>
        <w:tc>
          <w:tcPr>
            <w:tcW w:type="dxa" w:w="2340"/>
            <w:tcMar>
              <w:top w:w="100" w:type="dxa"/>
              <w:bottom w:w="100" w:type="dxa"/>
              <w:left w:w="140" w:type="dxa"/>
              <w:right w:w="140" w:type="dxa"/>
            </w:tcMar>
          </w:tcPr>
          <w:p>
            <w:pPr>
              <w:spacing w:before="40" w:after="40"/>
            </w:pPr>
            <w:r>
              <w:rPr>
                <w:b/>
                <w:sz w:val="18"/>
              </w:rPr>
              <w:t>$S \ge 0.85$</w:t>
            </w:r>
          </w:p>
        </w:tc>
        <w:tc>
          <w:tcPr>
            <w:tcW w:type="dxa" w:w="2340"/>
            <w:tcMar>
              <w:top w:w="100" w:type="dxa"/>
              <w:bottom w:w="100" w:type="dxa"/>
              <w:left w:w="140" w:type="dxa"/>
              <w:right w:w="140" w:type="dxa"/>
            </w:tcMar>
          </w:tcPr>
          <w:p>
            <w:pPr>
              <w:spacing w:before="40" w:after="40"/>
            </w:pPr>
            <w:r>
              <w:rPr>
                <w:b/>
                <w:sz w:val="18"/>
              </w:rPr>
              <w:t>Likely Duplicate</w:t>
            </w:r>
          </w:p>
        </w:tc>
        <w:tc>
          <w:tcPr>
            <w:tcW w:type="dxa" w:w="2340"/>
            <w:tcMar>
              <w:top w:w="100" w:type="dxa"/>
              <w:bottom w:w="100" w:type="dxa"/>
              <w:left w:w="140" w:type="dxa"/>
              <w:right w:w="140" w:type="dxa"/>
            </w:tcMar>
          </w:tcPr>
          <w:p>
            <w:pPr>
              <w:spacing w:before="40" w:after="40"/>
            </w:pPr>
            <w:r>
              <w:rPr>
                <w:sz w:val="18"/>
              </w:rPr>
              <w:t>?? Red Badge</w:t>
            </w:r>
          </w:p>
        </w:tc>
        <w:tc>
          <w:tcPr>
            <w:tcW w:type="dxa" w:w="2340"/>
            <w:tcMar>
              <w:top w:w="100" w:type="dxa"/>
              <w:bottom w:w="100" w:type="dxa"/>
              <w:left w:w="140" w:type="dxa"/>
              <w:right w:w="140" w:type="dxa"/>
            </w:tcMar>
          </w:tcPr>
          <w:p>
            <w:pPr>
              <w:spacing w:before="40" w:after="40"/>
            </w:pPr>
            <w:r>
              <w:rPr>
                <w:b/>
                <w:sz w:val="18"/>
              </w:rPr>
              <w:t>Defect is nearly identical</w:t>
            </w:r>
            <w:r>
              <w:rPr>
                <w:sz w:val="18"/>
              </w:rPr>
              <w:t xml:space="preserve"> to an existing bug. Shares the same failure point, exception type, and stack frames. Developers are prompted to review the linked bug before opening a new investigation.</w:t>
            </w:r>
          </w:p>
        </w:tc>
      </w:tr>
      <w:tr>
        <w:tc>
          <w:tcPr>
            <w:tcW w:type="dxa" w:w="2340"/>
            <w:shd w:val="clear" w:color="auto" w:fill="F9FAFB"/>
            <w:tcMar>
              <w:top w:w="100" w:type="dxa"/>
              <w:bottom w:w="100" w:type="dxa"/>
              <w:left w:w="140" w:type="dxa"/>
              <w:right w:w="140" w:type="dxa"/>
            </w:tcMar>
          </w:tcPr>
          <w:p>
            <w:pPr>
              <w:spacing w:before="40" w:after="40"/>
            </w:pPr>
            <w:r>
              <w:rPr>
                <w:b/>
                <w:sz w:val="18"/>
              </w:rPr>
              <w:t>$0.65 \le S &lt; 0.85$</w:t>
            </w:r>
          </w:p>
        </w:tc>
        <w:tc>
          <w:tcPr>
            <w:tcW w:type="dxa" w:w="2340"/>
            <w:shd w:val="clear" w:color="auto" w:fill="F9FAFB"/>
            <w:tcMar>
              <w:top w:w="100" w:type="dxa"/>
              <w:bottom w:w="100" w:type="dxa"/>
              <w:left w:w="140" w:type="dxa"/>
              <w:right w:w="140" w:type="dxa"/>
            </w:tcMar>
          </w:tcPr>
          <w:p>
            <w:pPr>
              <w:spacing w:before="40" w:after="40"/>
            </w:pPr>
            <w:r>
              <w:rPr>
                <w:b/>
                <w:sz w:val="18"/>
              </w:rPr>
              <w:t>Related Issue</w:t>
            </w:r>
          </w:p>
        </w:tc>
        <w:tc>
          <w:tcPr>
            <w:tcW w:type="dxa" w:w="2340"/>
            <w:shd w:val="clear" w:color="auto" w:fill="F9FAFB"/>
            <w:tcMar>
              <w:top w:w="100" w:type="dxa"/>
              <w:bottom w:w="100" w:type="dxa"/>
              <w:left w:w="140" w:type="dxa"/>
              <w:right w:w="140" w:type="dxa"/>
            </w:tcMar>
          </w:tcPr>
          <w:p>
            <w:pPr>
              <w:spacing w:before="40" w:after="40"/>
            </w:pPr>
            <w:r>
              <w:rPr>
                <w:sz w:val="18"/>
              </w:rPr>
              <w:t>?? Yellow Badge</w:t>
            </w:r>
          </w:p>
        </w:tc>
        <w:tc>
          <w:tcPr>
            <w:tcW w:type="dxa" w:w="2340"/>
            <w:shd w:val="clear" w:color="auto" w:fill="F9FAFB"/>
            <w:tcMar>
              <w:top w:w="100" w:type="dxa"/>
              <w:bottom w:w="100" w:type="dxa"/>
              <w:left w:w="140" w:type="dxa"/>
              <w:right w:w="140" w:type="dxa"/>
            </w:tcMar>
          </w:tcPr>
          <w:p>
            <w:pPr>
              <w:spacing w:before="40" w:after="40"/>
            </w:pPr>
            <w:r>
              <w:rPr>
                <w:b/>
                <w:sz w:val="18"/>
              </w:rPr>
              <w:t>Defect shares structural or architectural commonality</w:t>
            </w:r>
            <w:r>
              <w:rPr>
                <w:sz w:val="18"/>
              </w:rPr>
              <w:t>. Affects the same subsystem, shares failure mechanisms, or exhibits similar symptom descriptions. Used as supporting context for root cause analysis.</w:t>
            </w:r>
          </w:p>
        </w:tc>
      </w:tr>
      <w:tr>
        <w:tc>
          <w:tcPr>
            <w:tcW w:type="dxa" w:w="2340"/>
            <w:tcMar>
              <w:top w:w="100" w:type="dxa"/>
              <w:bottom w:w="100" w:type="dxa"/>
              <w:left w:w="140" w:type="dxa"/>
              <w:right w:w="140" w:type="dxa"/>
            </w:tcMar>
          </w:tcPr>
          <w:p>
            <w:pPr>
              <w:spacing w:before="40" w:after="40"/>
            </w:pPr>
            <w:r>
              <w:rPr>
                <w:b/>
                <w:sz w:val="18"/>
              </w:rPr>
              <w:t>$S &lt; 0.65$</w:t>
            </w:r>
          </w:p>
        </w:tc>
        <w:tc>
          <w:tcPr>
            <w:tcW w:type="dxa" w:w="2340"/>
            <w:tcMar>
              <w:top w:w="100" w:type="dxa"/>
              <w:bottom w:w="100" w:type="dxa"/>
              <w:left w:w="140" w:type="dxa"/>
              <w:right w:w="140" w:type="dxa"/>
            </w:tcMar>
          </w:tcPr>
          <w:p>
            <w:pPr>
              <w:spacing w:before="40" w:after="40"/>
            </w:pPr>
            <w:r>
              <w:rPr>
                <w:b/>
                <w:sz w:val="18"/>
              </w:rPr>
              <w:t>New / Unmatched</w:t>
            </w:r>
          </w:p>
        </w:tc>
        <w:tc>
          <w:tcPr>
            <w:tcW w:type="dxa" w:w="2340"/>
            <w:tcMar>
              <w:top w:w="100" w:type="dxa"/>
              <w:bottom w:w="100" w:type="dxa"/>
              <w:left w:w="140" w:type="dxa"/>
              <w:right w:w="140" w:type="dxa"/>
            </w:tcMar>
          </w:tcPr>
          <w:p>
            <w:pPr>
              <w:spacing w:before="40" w:after="40"/>
            </w:pPr>
            <w:r>
              <w:rPr>
                <w:sz w:val="18"/>
              </w:rPr>
              <w:t>?? Green Badge</w:t>
            </w:r>
          </w:p>
        </w:tc>
        <w:tc>
          <w:tcPr>
            <w:tcW w:type="dxa" w:w="2340"/>
            <w:tcMar>
              <w:top w:w="100" w:type="dxa"/>
              <w:bottom w:w="100" w:type="dxa"/>
              <w:left w:w="140" w:type="dxa"/>
              <w:right w:w="140" w:type="dxa"/>
            </w:tcMar>
          </w:tcPr>
          <w:p>
            <w:pPr>
              <w:spacing w:before="40" w:after="40"/>
            </w:pPr>
            <w:r>
              <w:rPr>
                <w:b/>
                <w:sz w:val="18"/>
              </w:rPr>
              <w:t>Defect is unique and novel</w:t>
            </w:r>
            <w:r>
              <w:rPr>
                <w:sz w:val="18"/>
              </w:rPr>
              <w:t>. No historical or platform bug meets the similarity threshold. Treated as an independent defect requiring full de-novo investigation.</w:t>
            </w:r>
          </w:p>
        </w:tc>
      </w:tr>
    </w:tbl>
    <w:p/>
    <w:p>
      <w:pPr>
        <w:keepNext/>
        <w:spacing w:before="200" w:after="60"/>
      </w:pPr>
      <w:r>
        <w:rPr>
          <w:b/>
          <w:color w:val="2563EB"/>
          <w:sz w:val="24"/>
        </w:rPr>
        <w:t>10.4 Duplicate Ranking &amp; Deduplication Strategy</w:t>
      </w:r>
    </w:p>
    <w:p>
      <w:pPr>
        <w:spacing w:before="40" w:after="100" w:line="276" w:lineRule="auto"/>
      </w:pPr>
      <w:r>
        <w:rPr>
          <w:sz w:val="21"/>
        </w:rPr>
        <w:t>When evaluating duplicate candidates:</w:t>
      </w:r>
    </w:p>
    <w:p>
      <w:pPr>
        <w:pStyle w:val="ListNumber"/>
        <w:spacing w:before="20" w:after="20" w:line="276" w:lineRule="auto"/>
      </w:pPr>
      <w:r>
        <w:rPr>
          <w:b/>
          <w:sz w:val="20"/>
        </w:rPr>
        <w:t>Candidate Pool Synthesis</w:t>
      </w:r>
      <w:r>
        <w:rPr>
          <w:sz w:val="20"/>
        </w:rPr>
        <w:t>: The agent queries both the historical vector index ($k=5$) and recently submitted platform defects ($N=10$).</w:t>
      </w:r>
    </w:p>
    <w:p>
      <w:pPr>
        <w:pStyle w:val="ListNumber"/>
        <w:spacing w:before="20" w:after="20" w:line="276" w:lineRule="auto"/>
      </w:pPr>
      <w:r>
        <w:rPr>
          <w:b/>
          <w:sz w:val="20"/>
        </w:rPr>
        <w:t>Filtering</w:t>
      </w:r>
      <w:r>
        <w:rPr>
          <w:sz w:val="20"/>
        </w:rPr>
        <w:t>: Any candidate with similarity score $S &lt; 0.65$ is excluded from the match list to prevent false positive alert fatigue.</w:t>
      </w:r>
    </w:p>
    <w:p>
      <w:pPr>
        <w:pStyle w:val="ListNumber"/>
        <w:spacing w:before="20" w:after="20" w:line="276" w:lineRule="auto"/>
      </w:pPr>
      <w:r>
        <w:rPr>
          <w:b/>
          <w:sz w:val="20"/>
        </w:rPr>
        <w:t>Descending Ranking</w:t>
      </w:r>
      <w:r>
        <w:rPr>
          <w:sz w:val="20"/>
        </w:rPr>
        <w:t>: Retained candidates are sorted descending by $S$.</w:t>
      </w:r>
    </w:p>
    <w:p>
      <w:pPr>
        <w:pStyle w:val="ListNumber"/>
        <w:spacing w:before="20" w:after="20" w:line="276" w:lineRule="auto"/>
      </w:pPr>
      <w:r>
        <w:rPr>
          <w:b/>
          <w:sz w:val="20"/>
        </w:rPr>
        <w:t>Status Determination</w:t>
      </w:r>
      <w:r>
        <w:rPr>
          <w:sz w:val="20"/>
        </w:rPr>
        <w:t>: The status of the report is determined by the highest-scoring candidate:</w:t>
      </w:r>
    </w:p>
    <w:p>
      <w:pPr>
        <w:pStyle w:val="ListBullet"/>
        <w:spacing w:before="20" w:after="20" w:line="276" w:lineRule="auto"/>
      </w:pPr>
      <w:r>
        <w:rPr>
          <w:sz w:val="20"/>
        </w:rPr>
        <w:t xml:space="preserve">If $\max(S) \ge 0.85$, status is </w:t>
      </w:r>
      <w:r>
        <w:rPr>
          <w:rFonts w:ascii="Consolas" w:hAnsi="Consolas"/>
          <w:color w:val="991B1B"/>
          <w:sz w:val="18"/>
        </w:rPr>
        <w:t>"Likely Duplicate"</w:t>
      </w:r>
      <w:r>
        <w:rPr>
          <w:sz w:val="20"/>
        </w:rPr>
        <w:t>.</w:t>
      </w:r>
    </w:p>
    <w:p>
      <w:pPr>
        <w:pStyle w:val="ListBullet"/>
        <w:spacing w:before="20" w:after="20" w:line="276" w:lineRule="auto"/>
      </w:pPr>
      <w:r>
        <w:rPr>
          <w:sz w:val="20"/>
        </w:rPr>
        <w:t xml:space="preserve">If $0.65 \le \max(S) &lt; 0.85$, status is </w:t>
      </w:r>
      <w:r>
        <w:rPr>
          <w:rFonts w:ascii="Consolas" w:hAnsi="Consolas"/>
          <w:color w:val="991B1B"/>
          <w:sz w:val="18"/>
        </w:rPr>
        <w:t>"Related Issue"</w:t>
      </w:r>
      <w:r>
        <w:rPr>
          <w:sz w:val="20"/>
        </w:rPr>
        <w:t>.</w:t>
      </w:r>
    </w:p>
    <w:p>
      <w:pPr>
        <w:pStyle w:val="ListBullet"/>
        <w:spacing w:before="20" w:after="20" w:line="276" w:lineRule="auto"/>
      </w:pPr>
      <w:r>
        <w:rPr>
          <w:sz w:val="20"/>
        </w:rPr>
        <w:t xml:space="preserve">Otherwise, status is </w:t>
      </w:r>
      <w:r>
        <w:rPr>
          <w:rFonts w:ascii="Consolas" w:hAnsi="Consolas"/>
          <w:color w:val="991B1B"/>
          <w:sz w:val="18"/>
        </w:rPr>
        <w:t>"New / Unmatched"</w:t>
      </w:r>
      <w:r>
        <w:rPr>
          <w:sz w:val="20"/>
        </w:rPr>
        <w:t>.</w:t>
      </w:r>
    </w:p>
    <w:p>
      <w:pPr>
        <w:pStyle w:val="ListNumber"/>
        <w:spacing w:before="20" w:after="20" w:line="276" w:lineRule="auto"/>
      </w:pPr>
      <w:r>
        <w:rPr>
          <w:b/>
          <w:sz w:val="20"/>
        </w:rPr>
        <w:t>UI Transparency</w:t>
      </w:r>
      <w:r>
        <w:rPr>
          <w:sz w:val="20"/>
        </w:rPr>
        <w:t xml:space="preserve">: Every match presented in the findings card displays the target </w:t>
      </w:r>
      <w:r>
        <w:rPr>
          <w:rFonts w:ascii="Consolas" w:hAnsi="Consolas"/>
          <w:color w:val="991B1B"/>
          <w:sz w:val="18"/>
        </w:rPr>
        <w:t>bug_id</w:t>
      </w:r>
      <w:r>
        <w:rPr>
          <w:sz w:val="20"/>
        </w:rPr>
        <w:t>, source repository, exact percentage similarity, issue title, and resolution status.</w:t>
      </w:r>
    </w:p>
    <w:p>
      <w:pPr>
        <w:spacing w:before="120" w:after="120"/>
      </w:pPr>
      <w:r>
        <w:rPr>
          <w:color w:val="9CA3AF"/>
        </w:rPr>
        <w:t>?????????????????????????????????????????????</w:t>
      </w:r>
    </w:p>
    <w:p>
      <w:pPr>
        <w:keepNext/>
        <w:spacing w:before="360" w:after="120"/>
      </w:pPr>
      <w:r>
        <w:rPr>
          <w:b/>
          <w:color w:val="1E3A8A"/>
          <w:sz w:val="36"/>
        </w:rPr>
        <w:t>Section 11 — Structured Findings Display (UI / Frontend)</w:t>
      </w:r>
    </w:p>
    <w:p>
      <w:pPr>
        <w:keepNext/>
        <w:spacing w:before="200" w:after="60"/>
      </w:pPr>
      <w:r>
        <w:rPr>
          <w:b/>
          <w:color w:val="2563EB"/>
          <w:sz w:val="24"/>
        </w:rPr>
        <w:t>11.1 Report Page Architecture</w:t>
      </w:r>
    </w:p>
    <w:p>
      <w:pPr>
        <w:spacing w:before="40" w:after="100" w:line="276" w:lineRule="auto"/>
      </w:pPr>
      <w:r>
        <w:rPr>
          <w:sz w:val="21"/>
        </w:rPr>
        <w:t xml:space="preserve">The </w:t>
      </w:r>
      <w:r>
        <w:rPr>
          <w:b/>
          <w:sz w:val="21"/>
        </w:rPr>
        <w:t>Structured Findings Display</w:t>
      </w:r>
      <w:r>
        <w:rPr>
          <w:sz w:val="21"/>
        </w:rPr>
        <w:t xml:space="preserve"> is implemented in </w:t>
      </w:r>
      <w:r>
        <w:rPr>
          <w:color w:val="2563EB"/>
          <w:sz w:val="21"/>
          <w:u w:val="single"/>
        </w:rPr>
        <w:t>`frontend/src/pages/DiagnosisReportPage.jsx`</w:t>
      </w:r>
      <w:r>
        <w:rPr>
          <w:sz w:val="21"/>
        </w:rPr>
        <w:t>. It serves as the primary developer cockpit, transforming raw diagnostic telemetry and multi-agent outputs into an organized, readable, and actionable 7-section report.</w:t>
      </w:r>
    </w:p>
    <w:p>
      <w:pPr>
        <w:spacing w:before="40" w:after="100" w:line="276" w:lineRule="auto"/>
      </w:pPr>
      <w:r>
        <w:rPr>
          <w:sz w:val="21"/>
        </w:rPr>
        <w:t>The interface adheres to modern developer-tool UX design principles:</w:t>
      </w:r>
    </w:p>
    <w:p>
      <w:pPr>
        <w:pStyle w:val="ListBullet"/>
        <w:spacing w:before="20" w:after="20" w:line="276" w:lineRule="auto"/>
      </w:pPr>
      <w:r>
        <w:rPr>
          <w:b/>
          <w:sz w:val="20"/>
        </w:rPr>
        <w:t>Visual Hierarchy</w:t>
      </w:r>
      <w:r>
        <w:rPr>
          <w:sz w:val="20"/>
        </w:rPr>
        <w:t>: High-level severity, priority, and confidence metrics are highlighted in prominent top-level banner cards, followed by deep technical details (stack frames, root cause evidence, deduplication matches, code fixes).</w:t>
      </w:r>
    </w:p>
    <w:p>
      <w:pPr>
        <w:pStyle w:val="ListBullet"/>
        <w:spacing w:before="20" w:after="20" w:line="276" w:lineRule="auto"/>
      </w:pPr>
      <w:r>
        <w:rPr>
          <w:b/>
          <w:sz w:val="20"/>
        </w:rPr>
        <w:t>Collapsible / Modular Cards</w:t>
      </w:r>
      <w:r>
        <w:rPr>
          <w:sz w:val="20"/>
        </w:rPr>
        <w:t>: Each diagnostic section is encapsulated in a dedicated card with clear iconography (Lucide icons), distinct border styling, and contextual color palettes.</w:t>
      </w:r>
    </w:p>
    <w:p>
      <w:pPr>
        <w:pStyle w:val="ListBullet"/>
        <w:spacing w:before="20" w:after="20" w:line="276" w:lineRule="auto"/>
      </w:pPr>
      <w:r>
        <w:rPr>
          <w:b/>
          <w:sz w:val="20"/>
        </w:rPr>
        <w:t>Copy-Paste Convenience</w:t>
      </w:r>
      <w:r>
        <w:rPr>
          <w:sz w:val="20"/>
        </w:rPr>
        <w:t>: All generated code recommendations include syntax-highlighted code blocks with one-click clipboard copy buttons.</w:t>
      </w:r>
    </w:p>
    <w:p>
      <w:pPr>
        <w:pStyle w:val="ListBullet"/>
        <w:spacing w:before="20" w:after="20" w:line="276" w:lineRule="auto"/>
      </w:pPr>
      <w:r>
        <w:rPr>
          <w:b/>
          <w:sz w:val="20"/>
        </w:rPr>
        <w:t>Auditable Provenance</w:t>
      </w:r>
      <w:r>
        <w:rPr>
          <w:sz w:val="20"/>
        </w:rPr>
        <w:t>: Diagnostic claims link directly to underlying historical defect IDs or general best-practice classifications.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w:t>
              <w:br/>
              <w:t>|                                                                               |</w:t>
              <w:br/>
              <w:t>|            [Screenshot: Structured Findings Dashboard (Overview,              |</w:t>
              <w:br/>
              <w:t>|                 Triage, Log Analysis) — to be captured from                   |</w:t>
              <w:br/>
              <w:t>|                            running application]                               |</w:t>
              <w:br/>
              <w:t>|                                                                               |</w:t>
              <w:br/>
              <w:t>+-------------------------------------------------------------------------------+</w:t>
              <w:br/>
              <w:t>Figure 11.1: Structured Findings Dashboard — Header, Triage, and Log Analysis Cards.</w:t>
            </w:r>
          </w:p>
        </w:tc>
      </w:tr>
    </w:tbl>
    <w:p/>
    <w:p>
      <w:pPr>
        <w:keepNext/>
        <w:spacing w:before="200" w:after="60"/>
      </w:pPr>
      <w:r>
        <w:rPr>
          <w:b/>
          <w:color w:val="2563EB"/>
          <w:sz w:val="24"/>
        </w:rPr>
        <w:t>11.2 Anatomy of the 7 Diagnostic Report Sections</w:t>
      </w:r>
    </w:p>
    <w:p>
      <w:pPr>
        <w:spacing w:before="40" w:after="100" w:line="276" w:lineRule="auto"/>
      </w:pPr>
      <w:r>
        <w:rPr>
          <w:sz w:val="21"/>
        </w:rPr>
        <w:t>The report page is divided into seven dedicated diagnostic panels:</w:t>
      </w:r>
    </w:p>
    <w:p>
      <w:pPr>
        <w:keepNext/>
        <w:spacing w:before="160" w:after="40"/>
      </w:pPr>
      <w:r>
        <w:rPr>
          <w:b/>
          <w:color w:val="374151"/>
          <w:sz w:val="21"/>
        </w:rPr>
        <w:t>Section 1: Overall Diagnosis Header &amp; Status</w:t>
      </w:r>
    </w:p>
    <w:p>
      <w:pPr>
        <w:pStyle w:val="ListBullet"/>
        <w:spacing w:before="20" w:after="20" w:line="276" w:lineRule="auto"/>
      </w:pPr>
      <w:r>
        <w:rPr>
          <w:b/>
          <w:sz w:val="20"/>
        </w:rPr>
        <w:t>Bug Title &amp; Tracking ID</w:t>
      </w:r>
      <w:r>
        <w:rPr>
          <w:sz w:val="20"/>
        </w:rPr>
        <w:t>: Displays the bug ID (UUID) and user-provided defect summary.</w:t>
      </w:r>
    </w:p>
    <w:p>
      <w:pPr>
        <w:pStyle w:val="ListBullet"/>
        <w:spacing w:before="20" w:after="20" w:line="276" w:lineRule="auto"/>
      </w:pPr>
      <w:r>
        <w:rPr>
          <w:b/>
          <w:sz w:val="20"/>
        </w:rPr>
        <w:t>Workflow State Badge</w:t>
      </w:r>
      <w:r>
        <w:rPr>
          <w:sz w:val="20"/>
        </w:rPr>
        <w:t>: Displays current defect lifecycle state (</w:t>
      </w:r>
      <w:r>
        <w:rPr>
          <w:rFonts w:ascii="Consolas" w:hAnsi="Consolas"/>
          <w:color w:val="991B1B"/>
          <w:sz w:val="18"/>
        </w:rPr>
        <w:t>"Submitted"</w:t>
      </w:r>
      <w:r>
        <w:rPr>
          <w:sz w:val="20"/>
        </w:rPr>
        <w:t xml:space="preserve">, </w:t>
      </w:r>
      <w:r>
        <w:rPr>
          <w:rFonts w:ascii="Consolas" w:hAnsi="Consolas"/>
          <w:color w:val="991B1B"/>
          <w:sz w:val="18"/>
        </w:rPr>
        <w:t>"Analyzing"</w:t>
      </w:r>
      <w:r>
        <w:rPr>
          <w:sz w:val="20"/>
        </w:rPr>
        <w:t xml:space="preserve">, </w:t>
      </w:r>
      <w:r>
        <w:rPr>
          <w:rFonts w:ascii="Consolas" w:hAnsi="Consolas"/>
          <w:color w:val="991B1B"/>
          <w:sz w:val="18"/>
        </w:rPr>
        <w:t>"Diagnosed"</w:t>
      </w:r>
      <w:r>
        <w:rPr>
          <w:sz w:val="20"/>
        </w:rPr>
        <w:t xml:space="preserve">, </w:t>
      </w:r>
      <w:r>
        <w:rPr>
          <w:rFonts w:ascii="Consolas" w:hAnsi="Consolas"/>
          <w:color w:val="991B1B"/>
          <w:sz w:val="18"/>
        </w:rPr>
        <w:t>"Resolved"</w:t>
      </w:r>
      <w:r>
        <w:rPr>
          <w:sz w:val="20"/>
        </w:rPr>
        <w:t>).</w:t>
      </w:r>
    </w:p>
    <w:p>
      <w:pPr>
        <w:pStyle w:val="ListBullet"/>
        <w:spacing w:before="20" w:after="20" w:line="276" w:lineRule="auto"/>
      </w:pPr>
      <w:r>
        <w:rPr>
          <w:b/>
          <w:sz w:val="20"/>
        </w:rPr>
        <w:t>Overall Confidence Meter</w:t>
      </w:r>
      <w:r>
        <w:rPr>
          <w:sz w:val="20"/>
        </w:rPr>
        <w:t>: Displays the combined multi-agent confidence score ($0.00$ to $1.00$) with color-coded gauge styling:</w:t>
      </w:r>
    </w:p>
    <w:p>
      <w:pPr>
        <w:pStyle w:val="ListBullet"/>
        <w:spacing w:before="20" w:after="20" w:line="276" w:lineRule="auto"/>
      </w:pPr>
      <w:r>
        <w:rPr>
          <w:sz w:val="20"/>
        </w:rPr>
        <w:t>Green ($\ge 0.85$): High diagnostic confidence.</w:t>
      </w:r>
    </w:p>
    <w:p>
      <w:pPr>
        <w:pStyle w:val="ListBullet"/>
        <w:spacing w:before="20" w:after="20" w:line="276" w:lineRule="auto"/>
      </w:pPr>
      <w:r>
        <w:rPr>
          <w:sz w:val="20"/>
        </w:rPr>
        <w:t>Yellow ($0.60$ to $0.84$): Moderate diagnostic confidence.</w:t>
      </w:r>
    </w:p>
    <w:p>
      <w:pPr>
        <w:pStyle w:val="ListBullet"/>
        <w:spacing w:before="20" w:after="20" w:line="276" w:lineRule="auto"/>
      </w:pPr>
      <w:r>
        <w:rPr>
          <w:sz w:val="20"/>
        </w:rPr>
        <w:t>Orange / Red ($&lt; 0.60$): Low confidence due to partial or sparse logs.</w:t>
      </w:r>
    </w:p>
    <w:p>
      <w:pPr>
        <w:pStyle w:val="ListBullet"/>
        <w:spacing w:before="20" w:after="20" w:line="276" w:lineRule="auto"/>
      </w:pPr>
      <w:r>
        <w:rPr>
          <w:b/>
          <w:sz w:val="20"/>
        </w:rPr>
        <w:t>Action Triggers</w:t>
      </w:r>
      <w:r>
        <w:rPr>
          <w:sz w:val="20"/>
        </w:rPr>
        <w:t>: Quick-action buttons to re-run analysis or mark the bug as resolved.</w:t>
      </w:r>
    </w:p>
    <w:p>
      <w:pPr>
        <w:keepNext/>
        <w:spacing w:before="160" w:after="40"/>
      </w:pPr>
      <w:r>
        <w:rPr>
          <w:b/>
          <w:color w:val="374151"/>
          <w:sz w:val="21"/>
        </w:rPr>
        <w:t>Section 2: Defect Triage &amp; Severity</w:t>
      </w:r>
    </w:p>
    <w:p>
      <w:pPr>
        <w:pStyle w:val="ListBullet"/>
        <w:spacing w:before="20" w:after="20" w:line="276" w:lineRule="auto"/>
      </w:pPr>
      <w:r>
        <w:rPr>
          <w:b/>
          <w:sz w:val="20"/>
        </w:rPr>
        <w:t>Severity Badge</w:t>
      </w:r>
      <w:r>
        <w:rPr>
          <w:sz w:val="20"/>
        </w:rPr>
        <w:t>: Color-coded indicator (</w:t>
      </w:r>
      <w:r>
        <w:rPr>
          <w:rFonts w:ascii="Consolas" w:hAnsi="Consolas"/>
          <w:color w:val="991B1B"/>
          <w:sz w:val="18"/>
        </w:rPr>
        <w:t>Critical</w:t>
      </w:r>
      <w:r>
        <w:rPr>
          <w:sz w:val="20"/>
        </w:rPr>
        <w:t xml:space="preserve"> - Red, </w:t>
      </w:r>
      <w:r>
        <w:rPr>
          <w:rFonts w:ascii="Consolas" w:hAnsi="Consolas"/>
          <w:color w:val="991B1B"/>
          <w:sz w:val="18"/>
        </w:rPr>
        <w:t>High</w:t>
      </w:r>
      <w:r>
        <w:rPr>
          <w:sz w:val="20"/>
        </w:rPr>
        <w:t xml:space="preserve"> - Orange, </w:t>
      </w:r>
      <w:r>
        <w:rPr>
          <w:rFonts w:ascii="Consolas" w:hAnsi="Consolas"/>
          <w:color w:val="991B1B"/>
          <w:sz w:val="18"/>
        </w:rPr>
        <w:t>Medium</w:t>
      </w:r>
      <w:r>
        <w:rPr>
          <w:sz w:val="20"/>
        </w:rPr>
        <w:t xml:space="preserve"> - Yellow, </w:t>
      </w:r>
      <w:r>
        <w:rPr>
          <w:rFonts w:ascii="Consolas" w:hAnsi="Consolas"/>
          <w:color w:val="991B1B"/>
          <w:sz w:val="18"/>
        </w:rPr>
        <w:t>Low</w:t>
      </w:r>
      <w:r>
        <w:rPr>
          <w:sz w:val="20"/>
        </w:rPr>
        <w:t xml:space="preserve"> - Blue).</w:t>
      </w:r>
    </w:p>
    <w:p>
      <w:pPr>
        <w:pStyle w:val="ListBullet"/>
        <w:spacing w:before="20" w:after="20" w:line="276" w:lineRule="auto"/>
      </w:pPr>
      <w:r>
        <w:rPr>
          <w:b/>
          <w:sz w:val="20"/>
        </w:rPr>
        <w:t>Priority Badge</w:t>
      </w:r>
      <w:r>
        <w:rPr>
          <w:sz w:val="20"/>
        </w:rPr>
        <w:t>: Recommended SLA operational urgency.</w:t>
      </w:r>
    </w:p>
    <w:p>
      <w:pPr>
        <w:pStyle w:val="ListBullet"/>
        <w:spacing w:before="20" w:after="20" w:line="276" w:lineRule="auto"/>
      </w:pPr>
      <w:r>
        <w:rPr>
          <w:b/>
          <w:sz w:val="20"/>
        </w:rPr>
        <w:t>Affected Subsystem</w:t>
      </w:r>
      <w:r>
        <w:rPr>
          <w:sz w:val="20"/>
        </w:rPr>
        <w:t xml:space="preserve">: Target architectural component classified by the Triage Agent (e.g., </w:t>
      </w:r>
      <w:r>
        <w:rPr>
          <w:rFonts w:ascii="Consolas" w:hAnsi="Consolas"/>
          <w:color w:val="991B1B"/>
          <w:sz w:val="18"/>
        </w:rPr>
        <w:t>Authentication &amp; Authorization</w:t>
      </w:r>
      <w:r>
        <w:rPr>
          <w:sz w:val="20"/>
        </w:rPr>
        <w:t xml:space="preserve">, </w:t>
      </w:r>
      <w:r>
        <w:rPr>
          <w:rFonts w:ascii="Consolas" w:hAnsi="Consolas"/>
          <w:color w:val="991B1B"/>
          <w:sz w:val="18"/>
        </w:rPr>
        <w:t>Database / Persistence</w:t>
      </w:r>
      <w:r>
        <w:rPr>
          <w:sz w:val="20"/>
        </w:rPr>
        <w:t xml:space="preserve">, </w:t>
      </w:r>
      <w:r>
        <w:rPr>
          <w:rFonts w:ascii="Consolas" w:hAnsi="Consolas"/>
          <w:color w:val="991B1B"/>
          <w:sz w:val="18"/>
        </w:rPr>
        <w:t>UI &amp; Frontend Rendering</w:t>
      </w:r>
      <w:r>
        <w:rPr>
          <w:sz w:val="20"/>
        </w:rPr>
        <w:t>).</w:t>
      </w:r>
    </w:p>
    <w:p>
      <w:pPr>
        <w:pStyle w:val="ListBullet"/>
        <w:spacing w:before="20" w:after="20" w:line="276" w:lineRule="auto"/>
      </w:pPr>
      <w:r>
        <w:rPr>
          <w:b/>
          <w:sz w:val="20"/>
        </w:rPr>
        <w:t>Triage Reasoning</w:t>
      </w:r>
      <w:r>
        <w:rPr>
          <w:sz w:val="20"/>
        </w:rPr>
        <w:t>: Natural language explanation detailing the keyword matches and failure cues that determined the classification.</w:t>
      </w:r>
    </w:p>
    <w:p>
      <w:pPr>
        <w:keepNext/>
        <w:spacing w:before="160" w:after="40"/>
      </w:pPr>
      <w:r>
        <w:rPr>
          <w:b/>
          <w:color w:val="374151"/>
          <w:sz w:val="21"/>
        </w:rPr>
        <w:t>Section 3: Log &amp; Stack Trace Analysis</w:t>
      </w:r>
    </w:p>
    <w:p>
      <w:pPr>
        <w:pStyle w:val="ListBullet"/>
        <w:spacing w:before="20" w:after="20" w:line="276" w:lineRule="auto"/>
      </w:pPr>
      <w:r>
        <w:rPr>
          <w:b/>
          <w:sz w:val="20"/>
        </w:rPr>
        <w:t>Execution Status</w:t>
      </w:r>
      <w:r>
        <w:rPr>
          <w:sz w:val="20"/>
        </w:rPr>
        <w:t>: Indicates whether stack traces were successfully parsed (</w:t>
      </w:r>
      <w:r>
        <w:rPr>
          <w:rFonts w:ascii="Consolas" w:hAnsi="Consolas"/>
          <w:color w:val="991B1B"/>
          <w:sz w:val="18"/>
        </w:rPr>
        <w:t>"Success"</w:t>
      </w:r>
      <w:r>
        <w:rPr>
          <w:sz w:val="20"/>
        </w:rPr>
        <w:t>) or flagged (</w:t>
      </w:r>
      <w:r>
        <w:rPr>
          <w:rFonts w:ascii="Consolas" w:hAnsi="Consolas"/>
          <w:color w:val="991B1B"/>
          <w:sz w:val="18"/>
        </w:rPr>
        <w:t>"Insufficient Evidence"</w:t>
      </w:r>
      <w:r>
        <w:rPr>
          <w:sz w:val="20"/>
        </w:rPr>
        <w:t>).</w:t>
      </w:r>
    </w:p>
    <w:p>
      <w:pPr>
        <w:pStyle w:val="ListBullet"/>
        <w:spacing w:before="20" w:after="20" w:line="276" w:lineRule="auto"/>
      </w:pPr>
      <w:r>
        <w:rPr>
          <w:b/>
          <w:sz w:val="20"/>
        </w:rPr>
        <w:t>Exception Class</w:t>
      </w:r>
      <w:r>
        <w:rPr>
          <w:sz w:val="20"/>
        </w:rPr>
        <w:t xml:space="preserve">: The extracted runtime exception or error name (e.g., </w:t>
      </w:r>
      <w:r>
        <w:rPr>
          <w:rFonts w:ascii="Consolas" w:hAnsi="Consolas"/>
          <w:color w:val="991B1B"/>
          <w:sz w:val="18"/>
        </w:rPr>
        <w:t>NullPointerException</w:t>
      </w:r>
      <w:r>
        <w:rPr>
          <w:sz w:val="20"/>
        </w:rPr>
        <w:t xml:space="preserve">, </w:t>
      </w:r>
      <w:r>
        <w:rPr>
          <w:rFonts w:ascii="Consolas" w:hAnsi="Consolas"/>
          <w:color w:val="991B1B"/>
          <w:sz w:val="18"/>
        </w:rPr>
        <w:t>ZeroDivisionError</w:t>
      </w:r>
      <w:r>
        <w:rPr>
          <w:sz w:val="20"/>
        </w:rPr>
        <w:t xml:space="preserve">, </w:t>
      </w:r>
      <w:r>
        <w:rPr>
          <w:rFonts w:ascii="Consolas" w:hAnsi="Consolas"/>
          <w:color w:val="991B1B"/>
          <w:sz w:val="18"/>
        </w:rPr>
        <w:t>TypeError</w:t>
      </w:r>
      <w:r>
        <w:rPr>
          <w:sz w:val="20"/>
        </w:rPr>
        <w:t xml:space="preserve">, </w:t>
      </w:r>
      <w:r>
        <w:rPr>
          <w:rFonts w:ascii="Consolas" w:hAnsi="Consolas"/>
          <w:color w:val="991B1B"/>
          <w:sz w:val="18"/>
        </w:rPr>
        <w:t>NativeCrashException</w:t>
      </w:r>
      <w:r>
        <w:rPr>
          <w:sz w:val="20"/>
        </w:rPr>
        <w:t>).</w:t>
      </w:r>
    </w:p>
    <w:p>
      <w:pPr>
        <w:pStyle w:val="ListBullet"/>
        <w:spacing w:before="20" w:after="20" w:line="276" w:lineRule="auto"/>
      </w:pPr>
      <w:r>
        <w:rPr>
          <w:b/>
          <w:sz w:val="20"/>
        </w:rPr>
        <w:t>Failure Point</w:t>
      </w:r>
      <w:r>
        <w:rPr>
          <w:sz w:val="20"/>
        </w:rPr>
        <w:t xml:space="preserve">: The exact source file and line number where the fault was triggered (e.g., </w:t>
      </w:r>
      <w:r>
        <w:rPr>
          <w:rFonts w:ascii="Consolas" w:hAnsi="Consolas"/>
          <w:color w:val="991B1B"/>
          <w:sz w:val="18"/>
        </w:rPr>
        <w:t>AuthService.java:55</w:t>
      </w:r>
      <w:r>
        <w:rPr>
          <w:sz w:val="20"/>
        </w:rPr>
        <w:t xml:space="preserve">, </w:t>
      </w:r>
      <w:r>
        <w:rPr>
          <w:rFonts w:ascii="Consolas" w:hAnsi="Consolas"/>
          <w:color w:val="991B1B"/>
          <w:sz w:val="18"/>
        </w:rPr>
        <w:t>analytics_worker.py:108</w:t>
      </w:r>
      <w:r>
        <w:rPr>
          <w:sz w:val="20"/>
        </w:rPr>
        <w:t>).</w:t>
      </w:r>
    </w:p>
    <w:p>
      <w:pPr>
        <w:pStyle w:val="ListBullet"/>
        <w:spacing w:before="20" w:after="20" w:line="276" w:lineRule="auto"/>
      </w:pPr>
      <w:r>
        <w:rPr>
          <w:b/>
          <w:sz w:val="20"/>
        </w:rPr>
        <w:t>Affected Code Path</w:t>
      </w:r>
      <w:r>
        <w:rPr>
          <w:sz w:val="20"/>
        </w:rPr>
        <w:t>: The execution call stack hierarchy showing the sequence of caller methods leading to the exception.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w:t>
              <w:br/>
              <w:t>|                                                                               |</w:t>
              <w:br/>
              <w:t>|              [Screenshot: Root Cause &amp; Duplicate Detection                    |</w:t>
              <w:br/>
              <w:t>|             Finding Cards — to be captured from running application]          |</w:t>
              <w:br/>
              <w:t>|                                                                               |</w:t>
              <w:br/>
              <w:t>+-------------------------------------------------------------------------------+</w:t>
              <w:br/>
              <w:t>Figure 11.2: Root Cause Hypothesis &amp; Semantic Duplicate Match Finding Cards.</w:t>
            </w:r>
          </w:p>
        </w:tc>
      </w:tr>
    </w:tbl>
    <w:p/>
    <w:p>
      <w:pPr>
        <w:keepNext/>
        <w:spacing w:before="160" w:after="40"/>
      </w:pPr>
      <w:r>
        <w:rPr>
          <w:b/>
          <w:color w:val="374151"/>
          <w:sz w:val="21"/>
        </w:rPr>
        <w:t>Section 4: Root Cause Analysis</w:t>
      </w:r>
    </w:p>
    <w:p>
      <w:pPr>
        <w:pStyle w:val="ListBullet"/>
        <w:spacing w:before="20" w:after="20" w:line="276" w:lineRule="auto"/>
      </w:pPr>
      <w:r>
        <w:rPr>
          <w:b/>
          <w:sz w:val="20"/>
        </w:rPr>
        <w:t>Root Cause Hypothesis</w:t>
      </w:r>
      <w:r>
        <w:rPr>
          <w:sz w:val="20"/>
        </w:rPr>
        <w:t>: The probable underlying technical flaw causing the defect.</w:t>
      </w:r>
    </w:p>
    <w:p>
      <w:pPr>
        <w:pStyle w:val="ListBullet"/>
        <w:spacing w:before="20" w:after="20" w:line="276" w:lineRule="auto"/>
      </w:pPr>
      <w:r>
        <w:rPr>
          <w:b/>
          <w:sz w:val="20"/>
        </w:rPr>
        <w:t>Causal Reasoning</w:t>
      </w:r>
      <w:r>
        <w:rPr>
          <w:sz w:val="20"/>
        </w:rPr>
        <w:t>: Deductive explanation linking the observed failure point with historical precedents.</w:t>
      </w:r>
    </w:p>
    <w:p>
      <w:pPr>
        <w:pStyle w:val="ListBullet"/>
        <w:spacing w:before="20" w:after="20" w:line="276" w:lineRule="auto"/>
      </w:pPr>
      <w:r>
        <w:rPr>
          <w:b/>
          <w:sz w:val="20"/>
        </w:rPr>
        <w:t>Supporting Historical Evidence Cards</w:t>
      </w:r>
      <w:r>
        <w:rPr>
          <w:sz w:val="20"/>
        </w:rPr>
        <w:t>: Visual cards displaying top retrieved precedents ($S &gt; 0.40$), including historical Bug ID, source repository badge (Mozilla, Apache, Eclipse), similarity score, and excerpt of the historical resolution.</w:t>
      </w:r>
    </w:p>
    <w:p>
      <w:pPr>
        <w:keepNext/>
        <w:spacing w:before="160" w:after="40"/>
      </w:pPr>
      <w:r>
        <w:rPr>
          <w:b/>
          <w:color w:val="374151"/>
          <w:sz w:val="21"/>
        </w:rPr>
        <w:t>Section 5: Duplicate &amp; Related Issues</w:t>
      </w:r>
    </w:p>
    <w:p>
      <w:pPr>
        <w:pStyle w:val="ListBullet"/>
        <w:spacing w:before="20" w:after="20" w:line="276" w:lineRule="auto"/>
      </w:pPr>
      <w:r>
        <w:rPr>
          <w:b/>
          <w:sz w:val="20"/>
        </w:rPr>
        <w:t>Deduplication Status Badge</w:t>
      </w:r>
      <w:r>
        <w:rPr>
          <w:sz w:val="20"/>
        </w:rPr>
        <w:t>:</w:t>
      </w:r>
    </w:p>
    <w:p>
      <w:pPr>
        <w:pStyle w:val="ListBullet"/>
        <w:spacing w:before="20" w:after="20" w:line="276" w:lineRule="auto"/>
      </w:pPr>
      <w:r>
        <w:rPr>
          <w:rFonts w:ascii="Consolas" w:hAnsi="Consolas"/>
          <w:color w:val="991B1B"/>
          <w:sz w:val="18"/>
        </w:rPr>
        <w:t>Likely Duplicate</w:t>
      </w:r>
      <w:r>
        <w:rPr>
          <w:sz w:val="20"/>
        </w:rPr>
        <w:t xml:space="preserve"> (?? Red, $S \ge 0.85$): Matches an existing defect.</w:t>
      </w:r>
    </w:p>
    <w:p>
      <w:pPr>
        <w:pStyle w:val="ListBullet"/>
        <w:spacing w:before="20" w:after="20" w:line="276" w:lineRule="auto"/>
      </w:pPr>
      <w:r>
        <w:rPr>
          <w:rFonts w:ascii="Consolas" w:hAnsi="Consolas"/>
          <w:color w:val="991B1B"/>
          <w:sz w:val="18"/>
        </w:rPr>
        <w:t>Related Issue</w:t>
      </w:r>
      <w:r>
        <w:rPr>
          <w:sz w:val="20"/>
        </w:rPr>
        <w:t xml:space="preserve"> (?? Yellow, $0.65 \le S &lt; 0.85$): Shares component or symptom patterns.</w:t>
      </w:r>
    </w:p>
    <w:p>
      <w:pPr>
        <w:pStyle w:val="ListBullet"/>
        <w:spacing w:before="20" w:after="20" w:line="276" w:lineRule="auto"/>
      </w:pPr>
      <w:r>
        <w:rPr>
          <w:rFonts w:ascii="Consolas" w:hAnsi="Consolas"/>
          <w:color w:val="991B1B"/>
          <w:sz w:val="18"/>
        </w:rPr>
        <w:t>New / Unmatched</w:t>
      </w:r>
      <w:r>
        <w:rPr>
          <w:sz w:val="20"/>
        </w:rPr>
        <w:t xml:space="preserve"> (?? Green, $S &lt; 0.65$): Unique defect.</w:t>
      </w:r>
    </w:p>
    <w:p>
      <w:pPr>
        <w:pStyle w:val="ListBullet"/>
        <w:spacing w:before="20" w:after="20" w:line="276" w:lineRule="auto"/>
      </w:pPr>
      <w:r>
        <w:rPr>
          <w:b/>
          <w:sz w:val="20"/>
        </w:rPr>
        <w:t>Ranked Match Cards</w:t>
      </w:r>
      <w:r>
        <w:rPr>
          <w:sz w:val="20"/>
        </w:rPr>
        <w:t>: List of top-5 matching candidates showing similarity percentage progress bar, bug title, component, and resolution summary.</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w:t>
              <w:br/>
              <w:t>|                                                                               |</w:t>
              <w:br/>
              <w:t>|           [Screenshot: Remediation Action Plan &amp; Code Fix Viewer              |</w:t>
              <w:br/>
              <w:t>|                   — to be captured from running application]                  |</w:t>
              <w:br/>
              <w:t>|                                                                               |</w:t>
              <w:br/>
              <w:t>+-------------------------------------------------------------------------------+</w:t>
              <w:br/>
              <w:t>Figure 11.3: Actionable Code Fix Viewer with Provenance Badges and Validation Steps.</w:t>
            </w:r>
          </w:p>
        </w:tc>
      </w:tr>
    </w:tbl>
    <w:p/>
    <w:p>
      <w:pPr>
        <w:keepNext/>
        <w:spacing w:before="160" w:after="40"/>
      </w:pPr>
      <w:r>
        <w:rPr>
          <w:b/>
          <w:color w:val="374151"/>
          <w:sz w:val="21"/>
        </w:rPr>
        <w:t>Section 6: Actionable Fix Recommendations</w:t>
      </w:r>
    </w:p>
    <w:p>
      <w:pPr>
        <w:pStyle w:val="ListBullet"/>
        <w:spacing w:before="20" w:after="20" w:line="276" w:lineRule="auto"/>
      </w:pPr>
      <w:r>
        <w:rPr>
          <w:b/>
          <w:sz w:val="20"/>
        </w:rPr>
        <w:t>Recommendation Summary</w:t>
      </w:r>
      <w:r>
        <w:rPr>
          <w:sz w:val="20"/>
        </w:rPr>
        <w:t>: Concise statement of the required code or architectural fix.</w:t>
      </w:r>
    </w:p>
    <w:p>
      <w:pPr>
        <w:pStyle w:val="ListBullet"/>
        <w:spacing w:before="20" w:after="20" w:line="276" w:lineRule="auto"/>
      </w:pPr>
      <w:r>
        <w:rPr>
          <w:b/>
          <w:sz w:val="20"/>
        </w:rPr>
        <w:t>Provenance Basis Badge</w:t>
      </w:r>
      <w:r>
        <w:rPr>
          <w:sz w:val="20"/>
        </w:rPr>
        <w:t>: Explicitly identifies whether the recommendation is based on:</w:t>
      </w:r>
    </w:p>
    <w:p>
      <w:pPr>
        <w:pStyle w:val="ListBullet"/>
        <w:spacing w:before="20" w:after="20" w:line="276" w:lineRule="auto"/>
      </w:pPr>
      <w:r>
        <w:rPr>
          <w:sz w:val="20"/>
        </w:rPr>
        <w:t xml:space="preserve">??? </w:t>
      </w:r>
      <w:r>
        <w:rPr>
          <w:rFonts w:ascii="Consolas" w:hAnsi="Consolas"/>
          <w:color w:val="991B1B"/>
          <w:sz w:val="18"/>
        </w:rPr>
        <w:t>Historical Evidence</w:t>
      </w:r>
      <w:r>
        <w:rPr>
          <w:sz w:val="20"/>
        </w:rPr>
        <w:t xml:space="preserve"> (grounded in an accepted historical patch).</w:t>
      </w:r>
    </w:p>
    <w:p>
      <w:pPr>
        <w:pStyle w:val="ListBullet"/>
        <w:spacing w:before="20" w:after="20" w:line="276" w:lineRule="auto"/>
      </w:pPr>
      <w:r>
        <w:rPr>
          <w:sz w:val="20"/>
        </w:rPr>
        <w:t xml:space="preserve">??? </w:t>
      </w:r>
      <w:r>
        <w:rPr>
          <w:rFonts w:ascii="Consolas" w:hAnsi="Consolas"/>
          <w:color w:val="991B1B"/>
          <w:sz w:val="18"/>
        </w:rPr>
        <w:t>General Best Practice</w:t>
      </w:r>
      <w:r>
        <w:rPr>
          <w:sz w:val="20"/>
        </w:rPr>
        <w:t xml:space="preserve"> (established industry coding standard).</w:t>
      </w:r>
    </w:p>
    <w:p>
      <w:pPr>
        <w:pStyle w:val="ListBullet"/>
        <w:spacing w:before="20" w:after="20" w:line="276" w:lineRule="auto"/>
      </w:pPr>
      <w:r>
        <w:rPr>
          <w:sz w:val="20"/>
        </w:rPr>
        <w:t xml:space="preserve">??? </w:t>
      </w:r>
      <w:r>
        <w:rPr>
          <w:rFonts w:ascii="Consolas" w:hAnsi="Consolas"/>
          <w:color w:val="991B1B"/>
          <w:sz w:val="18"/>
        </w:rPr>
        <w:t>Agent Recommendation</w:t>
      </w:r>
      <w:r>
        <w:rPr>
          <w:sz w:val="20"/>
        </w:rPr>
        <w:t xml:space="preserve"> (heuristic synthesis).</w:t>
      </w:r>
    </w:p>
    <w:p>
      <w:pPr>
        <w:pStyle w:val="ListBullet"/>
        <w:spacing w:before="20" w:after="20" w:line="276" w:lineRule="auto"/>
      </w:pPr>
      <w:r>
        <w:rPr>
          <w:b/>
          <w:sz w:val="20"/>
        </w:rPr>
        <w:t>Suggested Code Snippet</w:t>
      </w:r>
      <w:r>
        <w:rPr>
          <w:sz w:val="20"/>
        </w:rPr>
        <w:t>: Pre-formatted syntax-highlighted code block demonstrating defensive validation, null checks, or configuration adjustments. Includes an active one-click copy button.</w:t>
      </w:r>
    </w:p>
    <w:p>
      <w:pPr>
        <w:pStyle w:val="ListBullet"/>
        <w:spacing w:before="20" w:after="20" w:line="276" w:lineRule="auto"/>
      </w:pPr>
      <w:r>
        <w:rPr>
          <w:b/>
          <w:sz w:val="20"/>
        </w:rPr>
        <w:t>Verification &amp; Validation Checklist</w:t>
      </w:r>
      <w:r>
        <w:rPr>
          <w:sz w:val="20"/>
        </w:rPr>
        <w:t>: Step-by-step testing instructions for QA engineers and developers to verify the fix.</w:t>
      </w:r>
    </w:p>
    <w:p>
      <w:pPr>
        <w:keepNext/>
        <w:spacing w:before="160" w:after="40"/>
      </w:pPr>
      <w:r>
        <w:rPr>
          <w:b/>
          <w:color w:val="374151"/>
          <w:sz w:val="21"/>
        </w:rPr>
        <w:t>Section 7: Knowledge Base Growth Promotion Card</w:t>
      </w:r>
    </w:p>
    <w:p>
      <w:pPr>
        <w:pStyle w:val="ListBullet"/>
        <w:spacing w:before="20" w:after="20" w:line="276" w:lineRule="auto"/>
      </w:pPr>
      <w:r>
        <w:rPr>
          <w:sz w:val="20"/>
        </w:rPr>
        <w:t xml:space="preserve">Implemented via </w:t>
      </w:r>
      <w:r>
        <w:rPr>
          <w:color w:val="2563EB"/>
          <w:sz w:val="20"/>
          <w:u w:val="single"/>
        </w:rPr>
        <w:t>`frontend/src/components/growth/ResolutionPromotionCard.jsx`</w:t>
      </w:r>
      <w:r>
        <w:rPr>
          <w:sz w:val="20"/>
        </w:rPr>
        <w:t>.</w:t>
      </w:r>
    </w:p>
    <w:p>
      <w:pPr>
        <w:pStyle w:val="ListBullet"/>
        <w:spacing w:before="20" w:after="20" w:line="276" w:lineRule="auto"/>
      </w:pPr>
      <w:r>
        <w:rPr>
          <w:sz w:val="20"/>
        </w:rPr>
        <w:t>Displays the current resolution status and allows developers to enter verified fix notes.</w:t>
      </w:r>
    </w:p>
    <w:p>
      <w:pPr>
        <w:pStyle w:val="ListBullet"/>
        <w:spacing w:before="20" w:after="20" w:line="276" w:lineRule="auto"/>
      </w:pPr>
      <w:r>
        <w:rPr>
          <w:sz w:val="20"/>
        </w:rPr>
        <w:t xml:space="preserve">Performs real-time </w:t>
      </w:r>
      <w:r>
        <w:rPr>
          <w:b/>
          <w:sz w:val="20"/>
        </w:rPr>
        <w:t>Quality Gate Validation</w:t>
      </w:r>
      <w:r>
        <w:rPr>
          <w:sz w:val="20"/>
        </w:rPr>
        <w:t xml:space="preserve"> and enables one-click promotion into the ChromaDB vector knowledge base.</w:t>
      </w:r>
    </w:p>
    <w:p>
      <w:pPr>
        <w:keepNext/>
        <w:spacing w:before="200" w:after="60"/>
      </w:pPr>
      <w:r>
        <w:rPr>
          <w:b/>
          <w:color w:val="2563EB"/>
          <w:sz w:val="24"/>
        </w:rPr>
        <w:t>11.3 UI State Management &amp; Polling</w:t>
      </w:r>
    </w:p>
    <w:p>
      <w:pPr>
        <w:spacing w:before="40" w:after="100" w:line="276" w:lineRule="auto"/>
      </w:pPr>
      <w:r>
        <w:rPr>
          <w:sz w:val="21"/>
        </w:rPr>
        <w:t>The frontend utilizes React 18 local state and asynchronous lifecycle hooks (</w:t>
      </w:r>
      <w:r>
        <w:rPr>
          <w:rFonts w:ascii="Consolas" w:hAnsi="Consolas"/>
          <w:color w:val="991B1B"/>
          <w:sz w:val="19"/>
        </w:rPr>
        <w:t>useEffect</w:t>
      </w:r>
      <w:r>
        <w:rPr>
          <w:sz w:val="21"/>
        </w:rPr>
        <w:t>):</w:t>
      </w:r>
    </w:p>
    <w:p>
      <w:pPr>
        <w:pStyle w:val="ListBullet"/>
        <w:spacing w:before="20" w:after="20" w:line="276" w:lineRule="auto"/>
      </w:pPr>
      <w:r>
        <w:rPr>
          <w:b/>
          <w:sz w:val="20"/>
        </w:rPr>
        <w:t>Staged Progress Animation</w:t>
      </w:r>
      <w:r>
        <w:rPr>
          <w:sz w:val="20"/>
        </w:rPr>
        <w:t xml:space="preserve">: When </w:t>
      </w:r>
      <w:r>
        <w:rPr>
          <w:rFonts w:ascii="Consolas" w:hAnsi="Consolas"/>
          <w:color w:val="991B1B"/>
          <w:sz w:val="18"/>
        </w:rPr>
        <w:t>/analyze</w:t>
      </w:r>
      <w:r>
        <w:rPr>
          <w:sz w:val="20"/>
        </w:rPr>
        <w:t xml:space="preserve"> is triggered, the UI renders an animated multi-step progress bar cycling through:</w:t>
      </w:r>
    </w:p>
    <w:p>
      <w:pPr>
        <w:spacing w:before="40" w:after="100" w:line="276" w:lineRule="auto"/>
      </w:pPr>
      <w:r>
        <w:rPr>
          <w:rFonts w:ascii="Consolas" w:hAnsi="Consolas"/>
          <w:color w:val="991B1B"/>
          <w:sz w:val="19"/>
        </w:rPr>
        <w:t>Triage -&gt; Log Parsing -&gt; Semantic RAG -&gt; Root Cause -&gt; Deduplication -&gt; Remediation -&gt; Findings Ready</w:t>
      </w:r>
      <w:r>
        <w:rPr>
          <w:sz w:val="21"/>
        </w:rPr>
        <w:t>.</w:t>
      </w:r>
    </w:p>
    <w:p>
      <w:pPr>
        <w:pStyle w:val="ListBullet"/>
        <w:spacing w:before="20" w:after="20" w:line="276" w:lineRule="auto"/>
      </w:pPr>
      <w:r>
        <w:rPr>
          <w:b/>
          <w:sz w:val="20"/>
        </w:rPr>
        <w:t>Optimistic UI Updates</w:t>
      </w:r>
      <w:r>
        <w:rPr>
          <w:sz w:val="20"/>
        </w:rPr>
        <w:t>: Status changes (e.g., submitting a resolution) update the local component state immediately before re-fetching from the server.</w:t>
      </w:r>
    </w:p>
    <w:p>
      <w:pPr>
        <w:pStyle w:val="ListBullet"/>
        <w:spacing w:before="20" w:after="20" w:line="276" w:lineRule="auto"/>
      </w:pPr>
      <w:r>
        <w:rPr>
          <w:b/>
          <w:sz w:val="20"/>
        </w:rPr>
        <w:t>Defensive Rendering</w:t>
      </w:r>
      <w:r>
        <w:rPr>
          <w:sz w:val="20"/>
        </w:rPr>
        <w:t xml:space="preserve">: If optional diagnostic sections are empty or flagged as </w:t>
      </w:r>
      <w:r>
        <w:rPr>
          <w:rFonts w:ascii="Consolas" w:hAnsi="Consolas"/>
          <w:color w:val="991B1B"/>
          <w:sz w:val="18"/>
        </w:rPr>
        <w:t>"Insufficient Evidence"</w:t>
      </w:r>
      <w:r>
        <w:rPr>
          <w:sz w:val="20"/>
        </w:rPr>
        <w:t>, the UI displays informative alert notices rather than blank white screens.</w:t>
      </w:r>
    </w:p>
    <w:p>
      <w:pPr>
        <w:keepNext/>
        <w:spacing w:before="200" w:after="60"/>
      </w:pPr>
      <w:r>
        <w:rPr>
          <w:b/>
          <w:color w:val="2563EB"/>
          <w:sz w:val="24"/>
        </w:rPr>
        <w:t>11.4 Source Files &amp; Component Structure</w:t>
      </w:r>
    </w:p>
    <w:p>
      <w:pPr>
        <w:pStyle w:val="ListBullet"/>
        <w:spacing w:before="20" w:after="20" w:line="276" w:lineRule="auto"/>
      </w:pPr>
      <w:r>
        <w:rPr>
          <w:b/>
          <w:sz w:val="20"/>
        </w:rPr>
        <w:t>Report Page</w:t>
      </w:r>
      <w:r>
        <w:rPr>
          <w:sz w:val="20"/>
        </w:rPr>
        <w:t xml:space="preserve">: </w:t>
      </w:r>
      <w:r>
        <w:rPr>
          <w:color w:val="2563EB"/>
          <w:sz w:val="20"/>
          <w:u w:val="single"/>
        </w:rPr>
        <w:t>`frontend/src/pages/DiagnosisReportPage.jsx`</w:t>
      </w:r>
    </w:p>
    <w:p>
      <w:pPr>
        <w:pStyle w:val="ListBullet"/>
        <w:spacing w:before="20" w:after="20" w:line="276" w:lineRule="auto"/>
      </w:pPr>
      <w:r>
        <w:rPr>
          <w:b/>
          <w:sz w:val="20"/>
        </w:rPr>
        <w:t>Status Badge</w:t>
      </w:r>
      <w:r>
        <w:rPr>
          <w:sz w:val="20"/>
        </w:rPr>
        <w:t xml:space="preserve">: </w:t>
      </w:r>
      <w:r>
        <w:rPr>
          <w:color w:val="2563EB"/>
          <w:sz w:val="20"/>
          <w:u w:val="single"/>
        </w:rPr>
        <w:t>`frontend/src/components/StatusBadge.jsx`</w:t>
      </w:r>
    </w:p>
    <w:p>
      <w:pPr>
        <w:pStyle w:val="ListBullet"/>
        <w:spacing w:before="20" w:after="20" w:line="276" w:lineRule="auto"/>
      </w:pPr>
      <w:r>
        <w:rPr>
          <w:b/>
          <w:sz w:val="20"/>
        </w:rPr>
        <w:t>Progress Tracker</w:t>
      </w:r>
      <w:r>
        <w:rPr>
          <w:sz w:val="20"/>
        </w:rPr>
        <w:t xml:space="preserve">: </w:t>
      </w:r>
      <w:r>
        <w:rPr>
          <w:color w:val="2563EB"/>
          <w:sz w:val="20"/>
          <w:u w:val="single"/>
        </w:rPr>
        <w:t>`frontend/src/components/ProgressTracker.jsx`</w:t>
      </w:r>
    </w:p>
    <w:p>
      <w:pPr>
        <w:pStyle w:val="ListBullet"/>
        <w:spacing w:before="20" w:after="20" w:line="276" w:lineRule="auto"/>
      </w:pPr>
      <w:r>
        <w:rPr>
          <w:b/>
          <w:sz w:val="20"/>
        </w:rPr>
        <w:t>Promotion Card</w:t>
      </w:r>
      <w:r>
        <w:rPr>
          <w:sz w:val="20"/>
        </w:rPr>
        <w:t xml:space="preserve">: </w:t>
      </w:r>
      <w:r>
        <w:rPr>
          <w:color w:val="2563EB"/>
          <w:sz w:val="20"/>
          <w:u w:val="single"/>
        </w:rPr>
        <w:t>`frontend/src/components/growth/ResolutionPromotionCard.jsx`</w:t>
      </w:r>
    </w:p>
    <w:p>
      <w:pPr>
        <w:pStyle w:val="ListBullet"/>
        <w:spacing w:before="20" w:after="20" w:line="276" w:lineRule="auto"/>
      </w:pPr>
      <w:r>
        <w:rPr>
          <w:b/>
          <w:sz w:val="20"/>
        </w:rPr>
        <w:t>API Client</w:t>
      </w:r>
      <w:r>
        <w:rPr>
          <w:sz w:val="20"/>
        </w:rPr>
        <w:t xml:space="preserve">: </w:t>
      </w:r>
      <w:r>
        <w:rPr>
          <w:color w:val="2563EB"/>
          <w:sz w:val="20"/>
          <w:u w:val="single"/>
        </w:rPr>
        <w:t>`frontend/src/api/bugs.js`</w:t>
      </w:r>
      <w:r>
        <w:rPr>
          <w:sz w:val="20"/>
        </w:rPr>
        <w:t xml:space="preserve"> and </w:t>
      </w:r>
      <w:r>
        <w:rPr>
          <w:color w:val="2563EB"/>
          <w:sz w:val="20"/>
          <w:u w:val="single"/>
        </w:rPr>
        <w:t>`frontend/src/api/growth.js`</w:t>
      </w:r>
    </w:p>
    <w:p>
      <w:pPr>
        <w:spacing w:before="120" w:after="120"/>
      </w:pPr>
      <w:r>
        <w:rPr>
          <w:color w:val="9CA3AF"/>
        </w:rPr>
        <w:t>?????????????????????????????????????????????</w:t>
      </w:r>
    </w:p>
    <w:p>
      <w:pPr>
        <w:keepNext/>
        <w:spacing w:before="360" w:after="120"/>
      </w:pPr>
      <w:r>
        <w:rPr>
          <w:b/>
          <w:color w:val="1E3A8A"/>
          <w:sz w:val="36"/>
        </w:rPr>
        <w:t>Section 12 — Knowledge Base Growth Mechanism (M4.2)</w:t>
      </w:r>
    </w:p>
    <w:p>
      <w:pPr>
        <w:keepNext/>
        <w:spacing w:before="200" w:after="60"/>
      </w:pPr>
      <w:r>
        <w:rPr>
          <w:b/>
          <w:color w:val="2563EB"/>
          <w:sz w:val="24"/>
        </w:rPr>
        <w:t>12.1 Purpose &amp; Role in Platform Self-Improvement</w:t>
      </w:r>
    </w:p>
    <w:p>
      <w:pPr>
        <w:spacing w:before="40" w:after="100" w:line="276" w:lineRule="auto"/>
      </w:pPr>
      <w:r>
        <w:rPr>
          <w:sz w:val="21"/>
        </w:rPr>
        <w:t>In conventional bug tracking systems, once a defect is resolved, the developer notes and code patches are archived in relational database tables where they rarely inform future investigations.</w:t>
      </w:r>
    </w:p>
    <w:p>
      <w:pPr>
        <w:spacing w:before="40" w:after="100" w:line="276" w:lineRule="auto"/>
      </w:pPr>
      <w:r>
        <w:rPr>
          <w:sz w:val="21"/>
        </w:rPr>
        <w:t xml:space="preserve">The </w:t>
      </w:r>
      <w:r>
        <w:rPr>
          <w:b/>
          <w:sz w:val="21"/>
        </w:rPr>
        <w:t>Knowledge Base Growth Mechanism</w:t>
      </w:r>
      <w:r>
        <w:rPr>
          <w:sz w:val="21"/>
        </w:rPr>
        <w:t xml:space="preserve"> (developed in Milestone 4.2) creates an active, continuous learning loop. It transforms newly resolved software defects into permanent institutional intelligence by indexing approved defect records into the </w:t>
      </w:r>
      <w:r>
        <w:rPr>
          <w:b/>
          <w:sz w:val="21"/>
        </w:rPr>
        <w:t>ChromaDB</w:t>
      </w:r>
      <w:r>
        <w:rPr>
          <w:sz w:val="21"/>
        </w:rPr>
        <w:t xml:space="preserve"> vector store as 384-dimensional dense vectors.</w:t>
      </w:r>
    </w:p>
    <w:p>
      <w:pPr>
        <w:spacing w:before="40" w:after="100" w:line="276" w:lineRule="auto"/>
      </w:pPr>
      <w:r>
        <w:rPr>
          <w:sz w:val="21"/>
        </w:rPr>
        <w:t>As developers resolve bugs on the platform, subsequent defect diagnoses benefit from richer historical precedent data, higher semantic retrieval similarity, and better fix recommendations.</w:t>
      </w:r>
    </w:p>
    <w:p>
      <w:pPr>
        <w:keepNext/>
        <w:spacing w:before="200" w:after="60"/>
      </w:pPr>
      <w:r>
        <w:rPr>
          <w:b/>
          <w:color w:val="2563EB"/>
          <w:sz w:val="24"/>
        </w:rPr>
        <w:t>12.2 Lifecycle of a Resolved Bug Promotion</w:t>
      </w:r>
    </w:p>
    <w:p>
      <w:pPr>
        <w:spacing w:before="40" w:after="100" w:line="276" w:lineRule="auto"/>
      </w:pPr>
      <w:r>
        <w:rPr>
          <w:sz w:val="21"/>
        </w:rPr>
        <w:t>The promotion of a defect follows a strict four-stage operational lifecycle: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xml:space="preserve">[Defect Diagnosed] </w:t>
              <w:br/>
              <w:t xml:space="preserve">        ?</w:t>
              <w:br/>
              <w:t xml:space="preserve">        ?</w:t>
              <w:br/>
              <w:t>[Stage 1: Developer Resolution]</w:t>
              <w:br/>
              <w:t>Developer enters confirmed root cause, verified code patch, and marks bug "Resolved"</w:t>
              <w:br/>
              <w:t xml:space="preserve">        ?</w:t>
              <w:br/>
              <w:t xml:space="preserve">        ?</w:t>
              <w:br/>
              <w:t>[Stage 2: Quality Gate Audit]</w:t>
              <w:br/>
              <w:t>System evaluates 6 strict completeness and validation criteria</w:t>
              <w:br/>
              <w:t xml:space="preserve">        ??? If FAILED ??&gt; Displays blocking reasons to developer (Promotion Disabled)</w:t>
              <w:br/>
              <w:t xml:space="preserve">        ?</w:t>
              <w:br/>
              <w:t xml:space="preserve">        ??? If PASSED ??&gt; Enables Promotion Action</w:t>
              <w:br/>
              <w:t xml:space="preserve">                 ?</w:t>
              <w:br/>
              <w:t xml:space="preserve">                 ?</w:t>
              <w:br/>
              <w:t>[Stage 3: Vectorization &amp; Upsert]</w:t>
              <w:br/>
              <w:t>Generates semantic chunks -&gt; Encodes 384-d vectors -&gt; Atomic upsert into ChromaDB</w:t>
              <w:br/>
              <w:t xml:space="preserve">                 ?</w:t>
              <w:br/>
              <w:t xml:space="preserve">                 ?</w:t>
              <w:br/>
              <w:t>[Stage 4: Relational Synchronization]</w:t>
              <w:br/>
              <w:t>HistoricalDefect record committed to SQLite -&gt; Bug flagged indexed_in_kb = True</w:t>
            </w:r>
          </w:p>
        </w:tc>
      </w:tr>
    </w:tbl>
    <w:p/>
    <w:p>
      <w:pPr>
        <w:keepNext/>
        <w:spacing w:before="200" w:after="60"/>
      </w:pPr>
      <w:r>
        <w:rPr>
          <w:b/>
          <w:color w:val="2563EB"/>
          <w:sz w:val="24"/>
        </w:rPr>
        <w:t>12.3 Quality Gate &amp; 6 Validation Criteria</w:t>
      </w:r>
    </w:p>
    <w:p>
      <w:pPr>
        <w:spacing w:before="40" w:after="100" w:line="276" w:lineRule="auto"/>
      </w:pPr>
      <w:r>
        <w:rPr>
          <w:sz w:val="21"/>
        </w:rPr>
        <w:t xml:space="preserve">To prevent low-quality, noisy, or duplicate data from degrading retrieval precision, all candidates must satisfy the six validation criteria evaluated in </w:t>
      </w:r>
      <w:r>
        <w:rPr>
          <w:rFonts w:ascii="Consolas" w:hAnsi="Consolas"/>
          <w:color w:val="991B1B"/>
          <w:sz w:val="19"/>
        </w:rPr>
        <w:t>KBGrowthService.check_quality_gate()</w:t>
      </w:r>
      <w:r>
        <w:rPr>
          <w:sz w:val="21"/>
        </w:rPr>
        <w:t xml:space="preserve"> (</w:t>
      </w:r>
      <w:r>
        <w:rPr>
          <w:color w:val="2563EB"/>
          <w:sz w:val="21"/>
          <w:u w:val="single"/>
        </w:rPr>
        <w:t>`backend/app/services/kb_growth_service.py`</w:t>
      </w:r>
      <w:r>
        <w:rPr>
          <w:sz w:val="21"/>
        </w:rPr>
        <w: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1872"/>
        <w:gridCol w:w="1872"/>
        <w:gridCol w:w="1872"/>
        <w:gridCol w:w="1872"/>
        <w:gridCol w:w="1872"/>
      </w:tblGrid>
      <w:tr>
        <w:tc>
          <w:tcPr>
            <w:tcW w:type="dxa" w:w="1872"/>
            <w:shd w:val="clear" w:color="auto" w:fill="1E3A8A"/>
            <w:tcMar>
              <w:top w:w="140" w:type="dxa"/>
              <w:bottom w:w="140" w:type="dxa"/>
              <w:left w:w="160" w:type="dxa"/>
              <w:right w:w="160" w:type="dxa"/>
            </w:tcMar>
          </w:tcPr>
          <w:p>
            <w:pPr>
              <w:spacing w:before="40" w:after="40"/>
            </w:pPr>
            <w:r>
              <w:rPr>
                <w:b/>
                <w:color w:val="FFFFFF"/>
                <w:sz w:val="19"/>
              </w:rPr>
              <w:t>#</w:t>
            </w:r>
          </w:p>
        </w:tc>
        <w:tc>
          <w:tcPr>
            <w:tcW w:type="dxa" w:w="1872"/>
            <w:shd w:val="clear" w:color="auto" w:fill="1E3A8A"/>
            <w:tcMar>
              <w:top w:w="140" w:type="dxa"/>
              <w:bottom w:w="140" w:type="dxa"/>
              <w:left w:w="160" w:type="dxa"/>
              <w:right w:w="160" w:type="dxa"/>
            </w:tcMar>
          </w:tcPr>
          <w:p>
            <w:pPr>
              <w:spacing w:before="40" w:after="40"/>
            </w:pPr>
            <w:r>
              <w:rPr>
                <w:b/>
                <w:color w:val="FFFFFF"/>
                <w:sz w:val="19"/>
              </w:rPr>
              <w:t>Quality Gate Criterion</w:t>
            </w:r>
          </w:p>
        </w:tc>
        <w:tc>
          <w:tcPr>
            <w:tcW w:type="dxa" w:w="1872"/>
            <w:shd w:val="clear" w:color="auto" w:fill="1E3A8A"/>
            <w:tcMar>
              <w:top w:w="140" w:type="dxa"/>
              <w:bottom w:w="140" w:type="dxa"/>
              <w:left w:w="160" w:type="dxa"/>
              <w:right w:w="160" w:type="dxa"/>
            </w:tcMar>
          </w:tcPr>
          <w:p>
            <w:pPr>
              <w:spacing w:before="40" w:after="40"/>
            </w:pPr>
            <w:r>
              <w:rPr>
                <w:b/>
                <w:color w:val="FFFFFF"/>
                <w:sz w:val="19"/>
              </w:rPr>
              <w:t>Evaluation Rule</w:t>
            </w:r>
          </w:p>
        </w:tc>
        <w:tc>
          <w:tcPr>
            <w:tcW w:type="dxa" w:w="1872"/>
            <w:shd w:val="clear" w:color="auto" w:fill="1E3A8A"/>
            <w:tcMar>
              <w:top w:w="140" w:type="dxa"/>
              <w:bottom w:w="140" w:type="dxa"/>
              <w:left w:w="160" w:type="dxa"/>
              <w:right w:w="160" w:type="dxa"/>
            </w:tcMar>
          </w:tcPr>
          <w:p>
            <w:pPr>
              <w:spacing w:before="40" w:after="40"/>
            </w:pPr>
            <w:r>
              <w:rPr>
                <w:b/>
                <w:color w:val="FFFFFF"/>
                <w:sz w:val="19"/>
              </w:rPr>
              <w:t>Blocking Condition</w:t>
            </w:r>
          </w:p>
        </w:tc>
        <w:tc>
          <w:tcPr>
            <w:tcW w:type="dxa" w:w="1872"/>
            <w:shd w:val="clear" w:color="auto" w:fill="1E3A8A"/>
            <w:tcMar>
              <w:top w:w="140" w:type="dxa"/>
              <w:bottom w:w="140" w:type="dxa"/>
              <w:left w:w="160" w:type="dxa"/>
              <w:right w:w="160" w:type="dxa"/>
            </w:tcMar>
          </w:tcPr>
          <w:p>
            <w:pPr>
              <w:spacing w:before="40" w:after="40"/>
            </w:pPr>
            <w:r>
              <w:rPr>
                <w:b/>
                <w:color w:val="FFFFFF"/>
                <w:sz w:val="19"/>
              </w:rPr>
              <w:t>Rationale</w:t>
            </w:r>
          </w:p>
        </w:tc>
      </w:tr>
      <w:tr>
        <w:tc>
          <w:tcPr>
            <w:tcW w:type="dxa" w:w="1872"/>
            <w:tcMar>
              <w:top w:w="100" w:type="dxa"/>
              <w:bottom w:w="100" w:type="dxa"/>
              <w:left w:w="140" w:type="dxa"/>
              <w:right w:w="140" w:type="dxa"/>
            </w:tcMar>
          </w:tcPr>
          <w:p>
            <w:pPr>
              <w:spacing w:before="40" w:after="40"/>
            </w:pPr>
            <w:r>
              <w:rPr>
                <w:b/>
                <w:sz w:val="18"/>
              </w:rPr>
              <w:t>1</w:t>
            </w:r>
          </w:p>
        </w:tc>
        <w:tc>
          <w:tcPr>
            <w:tcW w:type="dxa" w:w="1872"/>
            <w:tcMar>
              <w:top w:w="100" w:type="dxa"/>
              <w:bottom w:w="100" w:type="dxa"/>
              <w:left w:w="140" w:type="dxa"/>
              <w:right w:w="140" w:type="dxa"/>
            </w:tcMar>
          </w:tcPr>
          <w:p>
            <w:pPr>
              <w:spacing w:before="40" w:after="40"/>
            </w:pPr>
            <w:r>
              <w:rPr>
                <w:b/>
                <w:sz w:val="18"/>
              </w:rPr>
              <w:t>Defect Description Completeness</w:t>
            </w:r>
          </w:p>
        </w:tc>
        <w:tc>
          <w:tcPr>
            <w:tcW w:type="dxa" w:w="1872"/>
            <w:tcMar>
              <w:top w:w="100" w:type="dxa"/>
              <w:bottom w:w="100" w:type="dxa"/>
              <w:left w:w="140" w:type="dxa"/>
              <w:right w:w="140" w:type="dxa"/>
            </w:tcMar>
          </w:tcPr>
          <w:p>
            <w:pPr>
              <w:spacing w:before="40" w:after="40"/>
            </w:pPr>
            <w:r>
              <w:rPr>
                <w:sz w:val="18"/>
              </w:rPr>
              <w:t>$</w:t>
              <w:tab/>
              <w:t>ext{Title} \ge 5</w:t>
              <w:tab/>
              <w:t xml:space="preserve">ext{ chars} \land </w:t>
              <w:tab/>
              <w:t>ext{Description} \ge 15</w:t>
              <w:tab/>
              <w:t>ext{ chars}$</w:t>
            </w:r>
          </w:p>
        </w:tc>
        <w:tc>
          <w:tcPr>
            <w:tcW w:type="dxa" w:w="1872"/>
            <w:tcMar>
              <w:top w:w="100" w:type="dxa"/>
              <w:bottom w:w="100" w:type="dxa"/>
              <w:left w:w="140" w:type="dxa"/>
              <w:right w:w="140" w:type="dxa"/>
            </w:tcMar>
          </w:tcPr>
          <w:p>
            <w:pPr>
              <w:spacing w:before="40" w:after="40"/>
            </w:pPr>
            <w:r>
              <w:rPr>
                <w:b/>
                <w:sz w:val="18"/>
              </w:rPr>
              <w:t>Fails</w:t>
            </w:r>
            <w:r>
              <w:rPr>
                <w:sz w:val="18"/>
              </w:rPr>
              <w:t xml:space="preserve"> if title or description is missing or too short</w:t>
            </w:r>
          </w:p>
        </w:tc>
        <w:tc>
          <w:tcPr>
            <w:tcW w:type="dxa" w:w="1872"/>
            <w:tcMar>
              <w:top w:w="100" w:type="dxa"/>
              <w:bottom w:w="100" w:type="dxa"/>
              <w:left w:w="140" w:type="dxa"/>
              <w:right w:w="140" w:type="dxa"/>
            </w:tcMar>
          </w:tcPr>
          <w:p>
            <w:pPr>
              <w:spacing w:before="40" w:after="40"/>
            </w:pPr>
            <w:r>
              <w:rPr>
                <w:sz w:val="18"/>
              </w:rPr>
              <w:t>Ensures sufficient textual content for embedding generation</w:t>
            </w:r>
          </w:p>
        </w:tc>
      </w:tr>
      <w:tr>
        <w:tc>
          <w:tcPr>
            <w:tcW w:type="dxa" w:w="1872"/>
            <w:shd w:val="clear" w:color="auto" w:fill="F9FAFB"/>
            <w:tcMar>
              <w:top w:w="100" w:type="dxa"/>
              <w:bottom w:w="100" w:type="dxa"/>
              <w:left w:w="140" w:type="dxa"/>
              <w:right w:w="140" w:type="dxa"/>
            </w:tcMar>
          </w:tcPr>
          <w:p>
            <w:pPr>
              <w:spacing w:before="40" w:after="40"/>
            </w:pPr>
            <w:r>
              <w:rPr>
                <w:b/>
                <w:sz w:val="18"/>
              </w:rPr>
              <w:t>2</w:t>
            </w:r>
          </w:p>
        </w:tc>
        <w:tc>
          <w:tcPr>
            <w:tcW w:type="dxa" w:w="1872"/>
            <w:shd w:val="clear" w:color="auto" w:fill="F9FAFB"/>
            <w:tcMar>
              <w:top w:w="100" w:type="dxa"/>
              <w:bottom w:w="100" w:type="dxa"/>
              <w:left w:w="140" w:type="dxa"/>
              <w:right w:w="140" w:type="dxa"/>
            </w:tcMar>
          </w:tcPr>
          <w:p>
            <w:pPr>
              <w:spacing w:before="40" w:after="40"/>
            </w:pPr>
            <w:r>
              <w:rPr>
                <w:b/>
                <w:sz w:val="18"/>
              </w:rPr>
              <w:t>Architectural Component</w:t>
            </w:r>
          </w:p>
        </w:tc>
        <w:tc>
          <w:tcPr>
            <w:tcW w:type="dxa" w:w="1872"/>
            <w:shd w:val="clear" w:color="auto" w:fill="F9FAFB"/>
            <w:tcMar>
              <w:top w:w="100" w:type="dxa"/>
              <w:bottom w:w="100" w:type="dxa"/>
              <w:left w:w="140" w:type="dxa"/>
              <w:right w:w="140" w:type="dxa"/>
            </w:tcMar>
          </w:tcPr>
          <w:p>
            <w:pPr>
              <w:spacing w:before="40" w:after="40"/>
            </w:pPr>
            <w:r>
              <w:rPr>
                <w:sz w:val="18"/>
              </w:rPr>
              <w:t xml:space="preserve">Component specified and not </w:t>
            </w:r>
            <w:r>
              <w:rPr>
                <w:rFonts w:ascii="Consolas" w:hAnsi="Consolas"/>
                <w:color w:val="991B1B"/>
                <w:sz w:val="17"/>
              </w:rPr>
              <w:t>'General'</w:t>
            </w:r>
          </w:p>
        </w:tc>
        <w:tc>
          <w:tcPr>
            <w:tcW w:type="dxa" w:w="1872"/>
            <w:shd w:val="clear" w:color="auto" w:fill="F9FAFB"/>
            <w:tcMar>
              <w:top w:w="100" w:type="dxa"/>
              <w:bottom w:w="100" w:type="dxa"/>
              <w:left w:w="140" w:type="dxa"/>
              <w:right w:w="140" w:type="dxa"/>
            </w:tcMar>
          </w:tcPr>
          <w:p>
            <w:pPr>
              <w:spacing w:before="40" w:after="40"/>
            </w:pPr>
            <w:r>
              <w:rPr>
                <w:b/>
                <w:sz w:val="18"/>
              </w:rPr>
              <w:t>Warning</w:t>
            </w:r>
            <w:r>
              <w:rPr>
                <w:sz w:val="18"/>
              </w:rPr>
              <w:t xml:space="preserve"> if generic component</w:t>
            </w:r>
          </w:p>
        </w:tc>
        <w:tc>
          <w:tcPr>
            <w:tcW w:type="dxa" w:w="1872"/>
            <w:shd w:val="clear" w:color="auto" w:fill="F9FAFB"/>
            <w:tcMar>
              <w:top w:w="100" w:type="dxa"/>
              <w:bottom w:w="100" w:type="dxa"/>
              <w:left w:w="140" w:type="dxa"/>
              <w:right w:w="140" w:type="dxa"/>
            </w:tcMar>
          </w:tcPr>
          <w:p>
            <w:pPr>
              <w:spacing w:before="40" w:after="40"/>
            </w:pPr>
            <w:r>
              <w:rPr>
                <w:sz w:val="18"/>
              </w:rPr>
              <w:t>Ensures accurate domain-specific filtering</w:t>
            </w:r>
          </w:p>
        </w:tc>
      </w:tr>
      <w:tr>
        <w:tc>
          <w:tcPr>
            <w:tcW w:type="dxa" w:w="1872"/>
            <w:tcMar>
              <w:top w:w="100" w:type="dxa"/>
              <w:bottom w:w="100" w:type="dxa"/>
              <w:left w:w="140" w:type="dxa"/>
              <w:right w:w="140" w:type="dxa"/>
            </w:tcMar>
          </w:tcPr>
          <w:p>
            <w:pPr>
              <w:spacing w:before="40" w:after="40"/>
            </w:pPr>
            <w:r>
              <w:rPr>
                <w:b/>
                <w:sz w:val="18"/>
              </w:rPr>
              <w:t>3</w:t>
            </w:r>
          </w:p>
        </w:tc>
        <w:tc>
          <w:tcPr>
            <w:tcW w:type="dxa" w:w="1872"/>
            <w:tcMar>
              <w:top w:w="100" w:type="dxa"/>
              <w:bottom w:w="100" w:type="dxa"/>
              <w:left w:w="140" w:type="dxa"/>
              <w:right w:w="140" w:type="dxa"/>
            </w:tcMar>
          </w:tcPr>
          <w:p>
            <w:pPr>
              <w:spacing w:before="40" w:after="40"/>
            </w:pPr>
            <w:r>
              <w:rPr>
                <w:b/>
                <w:sz w:val="18"/>
              </w:rPr>
              <w:t>Error Logs &amp; Trace Context</w:t>
            </w:r>
          </w:p>
        </w:tc>
        <w:tc>
          <w:tcPr>
            <w:tcW w:type="dxa" w:w="1872"/>
            <w:tcMar>
              <w:top w:w="100" w:type="dxa"/>
              <w:bottom w:w="100" w:type="dxa"/>
              <w:left w:w="140" w:type="dxa"/>
              <w:right w:w="140" w:type="dxa"/>
            </w:tcMar>
          </w:tcPr>
          <w:p>
            <w:pPr>
              <w:spacing w:before="40" w:after="40"/>
            </w:pPr>
            <w:r>
              <w:rPr>
                <w:sz w:val="18"/>
              </w:rPr>
              <w:t>$</w:t>
              <w:tab/>
              <w:t>ext{Stack Trace} &gt; 15</w:t>
              <w:tab/>
              <w:t xml:space="preserve">ext{ chars} \lor </w:t>
              <w:tab/>
              <w:t>ext{Error Logs} &gt; 10</w:t>
              <w:tab/>
              <w:t>ext{ chars}$</w:t>
            </w:r>
          </w:p>
        </w:tc>
        <w:tc>
          <w:tcPr>
            <w:tcW w:type="dxa" w:w="1872"/>
            <w:tcMar>
              <w:top w:w="100" w:type="dxa"/>
              <w:bottom w:w="100" w:type="dxa"/>
              <w:left w:w="140" w:type="dxa"/>
              <w:right w:w="140" w:type="dxa"/>
            </w:tcMar>
          </w:tcPr>
          <w:p>
            <w:pPr>
              <w:spacing w:before="40" w:after="40"/>
            </w:pPr>
            <w:r>
              <w:rPr>
                <w:b/>
                <w:sz w:val="18"/>
              </w:rPr>
              <w:t>Fails</w:t>
            </w:r>
            <w:r>
              <w:rPr>
                <w:sz w:val="18"/>
              </w:rPr>
              <w:t xml:space="preserve"> if both stack trace and error logs are empty</w:t>
            </w:r>
          </w:p>
        </w:tc>
        <w:tc>
          <w:tcPr>
            <w:tcW w:type="dxa" w:w="1872"/>
            <w:tcMar>
              <w:top w:w="100" w:type="dxa"/>
              <w:bottom w:w="100" w:type="dxa"/>
              <w:left w:w="140" w:type="dxa"/>
              <w:right w:w="140" w:type="dxa"/>
            </w:tcMar>
          </w:tcPr>
          <w:p>
            <w:pPr>
              <w:spacing w:before="40" w:after="40"/>
            </w:pPr>
            <w:r>
              <w:rPr>
                <w:sz w:val="18"/>
              </w:rPr>
              <w:t>Prevents indexing defects that lack technical failure signatures</w:t>
            </w:r>
          </w:p>
        </w:tc>
      </w:tr>
      <w:tr>
        <w:tc>
          <w:tcPr>
            <w:tcW w:type="dxa" w:w="1872"/>
            <w:shd w:val="clear" w:color="auto" w:fill="F9FAFB"/>
            <w:tcMar>
              <w:top w:w="100" w:type="dxa"/>
              <w:bottom w:w="100" w:type="dxa"/>
              <w:left w:w="140" w:type="dxa"/>
              <w:right w:w="140" w:type="dxa"/>
            </w:tcMar>
          </w:tcPr>
          <w:p>
            <w:pPr>
              <w:spacing w:before="40" w:after="40"/>
            </w:pPr>
            <w:r>
              <w:rPr>
                <w:b/>
                <w:sz w:val="18"/>
              </w:rPr>
              <w:t>4</w:t>
            </w:r>
          </w:p>
        </w:tc>
        <w:tc>
          <w:tcPr>
            <w:tcW w:type="dxa" w:w="1872"/>
            <w:shd w:val="clear" w:color="auto" w:fill="F9FAFB"/>
            <w:tcMar>
              <w:top w:w="100" w:type="dxa"/>
              <w:bottom w:w="100" w:type="dxa"/>
              <w:left w:w="140" w:type="dxa"/>
              <w:right w:w="140" w:type="dxa"/>
            </w:tcMar>
          </w:tcPr>
          <w:p>
            <w:pPr>
              <w:spacing w:before="40" w:after="40"/>
            </w:pPr>
            <w:r>
              <w:rPr>
                <w:b/>
                <w:sz w:val="18"/>
              </w:rPr>
              <w:t>Root Cause Grounding</w:t>
            </w:r>
          </w:p>
        </w:tc>
        <w:tc>
          <w:tcPr>
            <w:tcW w:type="dxa" w:w="1872"/>
            <w:shd w:val="clear" w:color="auto" w:fill="F9FAFB"/>
            <w:tcMar>
              <w:top w:w="100" w:type="dxa"/>
              <w:bottom w:w="100" w:type="dxa"/>
              <w:left w:w="140" w:type="dxa"/>
              <w:right w:w="140" w:type="dxa"/>
            </w:tcMar>
          </w:tcPr>
          <w:p>
            <w:pPr>
              <w:spacing w:before="40" w:after="40"/>
            </w:pPr>
            <w:r>
              <w:rPr>
                <w:sz w:val="18"/>
              </w:rPr>
              <w:t>Diagnosis contains root cause or resolution notes explain cause</w:t>
            </w:r>
          </w:p>
        </w:tc>
        <w:tc>
          <w:tcPr>
            <w:tcW w:type="dxa" w:w="1872"/>
            <w:shd w:val="clear" w:color="auto" w:fill="F9FAFB"/>
            <w:tcMar>
              <w:top w:w="100" w:type="dxa"/>
              <w:bottom w:w="100" w:type="dxa"/>
              <w:left w:w="140" w:type="dxa"/>
              <w:right w:w="140" w:type="dxa"/>
            </w:tcMar>
          </w:tcPr>
          <w:p>
            <w:pPr>
              <w:spacing w:before="40" w:after="40"/>
            </w:pPr>
            <w:r>
              <w:rPr>
                <w:b/>
                <w:sz w:val="18"/>
              </w:rPr>
              <w:t>Warning</w:t>
            </w:r>
            <w:r>
              <w:rPr>
                <w:sz w:val="18"/>
              </w:rPr>
              <w:t xml:space="preserve"> if causal mechanism is unspecified</w:t>
            </w:r>
          </w:p>
        </w:tc>
        <w:tc>
          <w:tcPr>
            <w:tcW w:type="dxa" w:w="1872"/>
            <w:shd w:val="clear" w:color="auto" w:fill="F9FAFB"/>
            <w:tcMar>
              <w:top w:w="100" w:type="dxa"/>
              <w:bottom w:w="100" w:type="dxa"/>
              <w:left w:w="140" w:type="dxa"/>
              <w:right w:w="140" w:type="dxa"/>
            </w:tcMar>
          </w:tcPr>
          <w:p>
            <w:pPr>
              <w:spacing w:before="40" w:after="40"/>
            </w:pPr>
            <w:r>
              <w:rPr>
                <w:sz w:val="18"/>
              </w:rPr>
              <w:t>Guarantees downstream root cause agents can cite the precedent</w:t>
            </w:r>
          </w:p>
        </w:tc>
      </w:tr>
      <w:tr>
        <w:tc>
          <w:tcPr>
            <w:tcW w:type="dxa" w:w="1872"/>
            <w:tcMar>
              <w:top w:w="100" w:type="dxa"/>
              <w:bottom w:w="100" w:type="dxa"/>
              <w:left w:w="140" w:type="dxa"/>
              <w:right w:w="140" w:type="dxa"/>
            </w:tcMar>
          </w:tcPr>
          <w:p>
            <w:pPr>
              <w:spacing w:before="40" w:after="40"/>
            </w:pPr>
            <w:r>
              <w:rPr>
                <w:b/>
                <w:sz w:val="18"/>
              </w:rPr>
              <w:t>5</w:t>
            </w:r>
          </w:p>
        </w:tc>
        <w:tc>
          <w:tcPr>
            <w:tcW w:type="dxa" w:w="1872"/>
            <w:tcMar>
              <w:top w:w="100" w:type="dxa"/>
              <w:bottom w:w="100" w:type="dxa"/>
              <w:left w:w="140" w:type="dxa"/>
              <w:right w:w="140" w:type="dxa"/>
            </w:tcMar>
          </w:tcPr>
          <w:p>
            <w:pPr>
              <w:spacing w:before="40" w:after="40"/>
            </w:pPr>
            <w:r>
              <w:rPr>
                <w:b/>
                <w:sz w:val="18"/>
              </w:rPr>
              <w:t>Confirmed Resolution &amp; Fix</w:t>
            </w:r>
          </w:p>
        </w:tc>
        <w:tc>
          <w:tcPr>
            <w:tcW w:type="dxa" w:w="1872"/>
            <w:tcMar>
              <w:top w:w="100" w:type="dxa"/>
              <w:bottom w:w="100" w:type="dxa"/>
              <w:left w:w="140" w:type="dxa"/>
              <w:right w:w="140" w:type="dxa"/>
            </w:tcMar>
          </w:tcPr>
          <w:p>
            <w:pPr>
              <w:spacing w:before="40" w:after="40"/>
            </w:pPr>
            <w:r>
              <w:rPr>
                <w:sz w:val="18"/>
              </w:rPr>
              <w:t>Resolution notes $\ge 10</w:t>
              <w:tab/>
              <w:t>ext{ chars}$</w:t>
            </w:r>
          </w:p>
        </w:tc>
        <w:tc>
          <w:tcPr>
            <w:tcW w:type="dxa" w:w="1872"/>
            <w:tcMar>
              <w:top w:w="100" w:type="dxa"/>
              <w:bottom w:w="100" w:type="dxa"/>
              <w:left w:w="140" w:type="dxa"/>
              <w:right w:w="140" w:type="dxa"/>
            </w:tcMar>
          </w:tcPr>
          <w:p>
            <w:pPr>
              <w:spacing w:before="40" w:after="40"/>
            </w:pPr>
            <w:r>
              <w:rPr>
                <w:b/>
                <w:sz w:val="18"/>
              </w:rPr>
              <w:t>Fails</w:t>
            </w:r>
            <w:r>
              <w:rPr>
                <w:sz w:val="18"/>
              </w:rPr>
              <w:t xml:space="preserve"> if resolution notes are missing or empty</w:t>
            </w:r>
          </w:p>
        </w:tc>
        <w:tc>
          <w:tcPr>
            <w:tcW w:type="dxa" w:w="1872"/>
            <w:tcMar>
              <w:top w:w="100" w:type="dxa"/>
              <w:bottom w:w="100" w:type="dxa"/>
              <w:left w:w="140" w:type="dxa"/>
              <w:right w:w="140" w:type="dxa"/>
            </w:tcMar>
          </w:tcPr>
          <w:p>
            <w:pPr>
              <w:spacing w:before="40" w:after="40"/>
            </w:pPr>
            <w:r>
              <w:rPr>
                <w:sz w:val="18"/>
              </w:rPr>
              <w:t>Ensures the knowledge base only stores actionable, verified solutions</w:t>
            </w:r>
          </w:p>
        </w:tc>
      </w:tr>
      <w:tr>
        <w:tc>
          <w:tcPr>
            <w:tcW w:type="dxa" w:w="1872"/>
            <w:shd w:val="clear" w:color="auto" w:fill="F9FAFB"/>
            <w:tcMar>
              <w:top w:w="100" w:type="dxa"/>
              <w:bottom w:w="100" w:type="dxa"/>
              <w:left w:w="140" w:type="dxa"/>
              <w:right w:w="140" w:type="dxa"/>
            </w:tcMar>
          </w:tcPr>
          <w:p>
            <w:pPr>
              <w:spacing w:before="40" w:after="40"/>
            </w:pPr>
            <w:r>
              <w:rPr>
                <w:b/>
                <w:sz w:val="18"/>
              </w:rPr>
              <w:t>6</w:t>
            </w:r>
          </w:p>
        </w:tc>
        <w:tc>
          <w:tcPr>
            <w:tcW w:type="dxa" w:w="1872"/>
            <w:shd w:val="clear" w:color="auto" w:fill="F9FAFB"/>
            <w:tcMar>
              <w:top w:w="100" w:type="dxa"/>
              <w:bottom w:w="100" w:type="dxa"/>
              <w:left w:w="140" w:type="dxa"/>
              <w:right w:w="140" w:type="dxa"/>
            </w:tcMar>
          </w:tcPr>
          <w:p>
            <w:pPr>
              <w:spacing w:before="40" w:after="40"/>
            </w:pPr>
            <w:r>
              <w:rPr>
                <w:b/>
                <w:sz w:val="18"/>
              </w:rPr>
              <w:t>Indexing Idempotency</w:t>
            </w:r>
          </w:p>
        </w:tc>
        <w:tc>
          <w:tcPr>
            <w:tcW w:type="dxa" w:w="1872"/>
            <w:shd w:val="clear" w:color="auto" w:fill="F9FAFB"/>
            <w:tcMar>
              <w:top w:w="100" w:type="dxa"/>
              <w:bottom w:w="100" w:type="dxa"/>
              <w:left w:w="140" w:type="dxa"/>
              <w:right w:w="140" w:type="dxa"/>
            </w:tcMar>
          </w:tcPr>
          <w:p>
            <w:pPr>
              <w:spacing w:before="40" w:after="40"/>
            </w:pPr>
            <w:r>
              <w:rPr>
                <w:rFonts w:ascii="Consolas" w:hAnsi="Consolas"/>
                <w:color w:val="991B1B"/>
                <w:sz w:val="17"/>
              </w:rPr>
              <w:t>bug.indexed_in_kb == False</w:t>
            </w:r>
          </w:p>
        </w:tc>
        <w:tc>
          <w:tcPr>
            <w:tcW w:type="dxa" w:w="1872"/>
            <w:shd w:val="clear" w:color="auto" w:fill="F9FAFB"/>
            <w:tcMar>
              <w:top w:w="100" w:type="dxa"/>
              <w:bottom w:w="100" w:type="dxa"/>
              <w:left w:w="140" w:type="dxa"/>
              <w:right w:w="140" w:type="dxa"/>
            </w:tcMar>
          </w:tcPr>
          <w:p>
            <w:pPr>
              <w:spacing w:before="40" w:after="40"/>
            </w:pPr>
            <w:r>
              <w:rPr>
                <w:b/>
                <w:sz w:val="18"/>
              </w:rPr>
              <w:t>Fails</w:t>
            </w:r>
            <w:r>
              <w:rPr>
                <w:sz w:val="18"/>
              </w:rPr>
              <w:t xml:space="preserve"> if defect has already been promoted</w:t>
            </w:r>
          </w:p>
        </w:tc>
        <w:tc>
          <w:tcPr>
            <w:tcW w:type="dxa" w:w="1872"/>
            <w:shd w:val="clear" w:color="auto" w:fill="F9FAFB"/>
            <w:tcMar>
              <w:top w:w="100" w:type="dxa"/>
              <w:bottom w:w="100" w:type="dxa"/>
              <w:left w:w="140" w:type="dxa"/>
              <w:right w:w="140" w:type="dxa"/>
            </w:tcMar>
          </w:tcPr>
          <w:p>
            <w:pPr>
              <w:spacing w:before="40" w:after="40"/>
            </w:pPr>
            <w:r>
              <w:rPr>
                <w:sz w:val="18"/>
              </w:rPr>
              <w:t>Prevents duplicate vector chunk insertion and data bloat</w:t>
            </w:r>
          </w:p>
        </w:tc>
      </w:tr>
    </w:tbl>
    <w:p/>
    <w:p>
      <w:pPr>
        <w:keepNext/>
        <w:spacing w:before="200" w:after="60"/>
      </w:pPr>
      <w:r>
        <w:rPr>
          <w:b/>
          <w:color w:val="2563EB"/>
          <w:sz w:val="24"/>
        </w:rPr>
        <w:t>12.4 Incremental Vectorization &amp; Non-Disruptive Upsert</w:t>
      </w:r>
    </w:p>
    <w:p>
      <w:pPr>
        <w:spacing w:before="40" w:after="100" w:line="276" w:lineRule="auto"/>
      </w:pPr>
      <w:r>
        <w:rPr>
          <w:sz w:val="21"/>
        </w:rPr>
        <w:t xml:space="preserve">When promotion executes via </w:t>
      </w:r>
      <w:r>
        <w:rPr>
          <w:rFonts w:ascii="Consolas" w:hAnsi="Consolas"/>
          <w:color w:val="991B1B"/>
          <w:sz w:val="19"/>
        </w:rPr>
        <w:t>POST /api/knowledge-base/growth/promote/{bug_id}</w:t>
      </w:r>
      <w:r>
        <w:rPr>
          <w:sz w:val="21"/>
        </w:rPr>
        <w:t>:</w:t>
      </w:r>
    </w:p>
    <w:p>
      <w:pPr>
        <w:pStyle w:val="ListNumber"/>
        <w:spacing w:before="20" w:after="20" w:line="276" w:lineRule="auto"/>
      </w:pPr>
      <w:r>
        <w:rPr>
          <w:b/>
          <w:sz w:val="20"/>
        </w:rPr>
        <w:t>Semantic Chunking</w:t>
      </w:r>
      <w:r>
        <w:rPr>
          <w:sz w:val="20"/>
        </w:rPr>
        <w:t xml:space="preserve">: The defect is processed using </w:t>
      </w:r>
      <w:r>
        <w:rPr>
          <w:rFonts w:ascii="Consolas" w:hAnsi="Consolas"/>
          <w:color w:val="991B1B"/>
          <w:sz w:val="18"/>
        </w:rPr>
        <w:t>chunk_historical_bug()</w:t>
      </w:r>
      <w:r>
        <w:rPr>
          <w:sz w:val="20"/>
        </w:rPr>
        <w:t>. Three dedicated chunks are created:</w:t>
      </w:r>
    </w:p>
    <w:p>
      <w:pPr>
        <w:pStyle w:val="ListBullet"/>
        <w:spacing w:before="20" w:after="20" w:line="276" w:lineRule="auto"/>
      </w:pPr>
      <w:r>
        <w:rPr>
          <w:sz w:val="20"/>
        </w:rPr>
        <w:t>Header &amp; Description chunk.</w:t>
      </w:r>
    </w:p>
    <w:p>
      <w:pPr>
        <w:pStyle w:val="ListBullet"/>
        <w:spacing w:before="20" w:after="20" w:line="276" w:lineRule="auto"/>
      </w:pPr>
      <w:r>
        <w:rPr>
          <w:sz w:val="20"/>
        </w:rPr>
        <w:t>Stack trace &amp; Error log chunk.</w:t>
      </w:r>
    </w:p>
    <w:p>
      <w:pPr>
        <w:pStyle w:val="ListBullet"/>
        <w:spacing w:before="20" w:after="20" w:line="276" w:lineRule="auto"/>
      </w:pPr>
      <w:r>
        <w:rPr>
          <w:sz w:val="20"/>
        </w:rPr>
        <w:t>Root cause &amp; Resolution fix chunk.</w:t>
      </w:r>
    </w:p>
    <w:p>
      <w:pPr>
        <w:pStyle w:val="ListNumber"/>
        <w:spacing w:before="20" w:after="20" w:line="276" w:lineRule="auto"/>
      </w:pPr>
      <w:r>
        <w:rPr>
          <w:b/>
          <w:sz w:val="20"/>
        </w:rPr>
        <w:t>Dense Vectorization</w:t>
      </w:r>
      <w:r>
        <w:rPr>
          <w:sz w:val="20"/>
        </w:rPr>
        <w:t xml:space="preserve">: </w:t>
      </w:r>
      <w:r>
        <w:rPr>
          <w:rFonts w:ascii="Consolas" w:hAnsi="Consolas"/>
          <w:color w:val="991B1B"/>
          <w:sz w:val="18"/>
        </w:rPr>
        <w:t>EmbeddingService.get_embeddings()</w:t>
      </w:r>
      <w:r>
        <w:rPr>
          <w:sz w:val="20"/>
        </w:rPr>
        <w:t xml:space="preserve"> encodes each chunk into a 384-dimensional unit vector using </w:t>
      </w:r>
      <w:r>
        <w:rPr>
          <w:rFonts w:ascii="Consolas" w:hAnsi="Consolas"/>
          <w:color w:val="991B1B"/>
          <w:sz w:val="18"/>
        </w:rPr>
        <w:t>sentence-transformers/all-MiniLM-L6-v2</w:t>
      </w:r>
      <w:r>
        <w:rPr>
          <w:sz w:val="20"/>
        </w:rPr>
        <w:t>.</w:t>
      </w:r>
    </w:p>
    <w:p>
      <w:pPr>
        <w:pStyle w:val="ListNumber"/>
        <w:spacing w:before="20" w:after="20" w:line="276" w:lineRule="auto"/>
      </w:pPr>
      <w:r>
        <w:rPr>
          <w:b/>
          <w:sz w:val="20"/>
        </w:rPr>
        <w:t>Atomic Non-Disruptive Upsert</w:t>
      </w:r>
      <w:r>
        <w:rPr>
          <w:sz w:val="20"/>
        </w:rPr>
        <w:t xml:space="preserve">: Vectors are added to the existing </w:t>
      </w:r>
      <w:r>
        <w:rPr>
          <w:rFonts w:ascii="Consolas" w:hAnsi="Consolas"/>
          <w:color w:val="991B1B"/>
          <w:sz w:val="18"/>
        </w:rPr>
        <w:t>historical_defects</w:t>
      </w:r>
      <w:r>
        <w:rPr>
          <w:sz w:val="20"/>
        </w:rPr>
        <w:t xml:space="preserve"> ChromaDB collection via </w:t>
      </w:r>
      <w:r>
        <w:rPr>
          <w:rFonts w:ascii="Consolas" w:hAnsi="Consolas"/>
          <w:color w:val="991B1B"/>
          <w:sz w:val="18"/>
        </w:rPr>
        <w:t>VectorStore.add_chunks()</w:t>
      </w:r>
      <w:r>
        <w:rPr>
          <w:sz w:val="20"/>
        </w:rPr>
        <w:t xml:space="preserve">. Because ChromaDB utilizes </w:t>
      </w:r>
      <w:r>
        <w:rPr>
          <w:rFonts w:ascii="Consolas" w:hAnsi="Consolas"/>
          <w:color w:val="991B1B"/>
          <w:sz w:val="18"/>
        </w:rPr>
        <w:t>collection.upsert()</w:t>
      </w:r>
      <w:r>
        <w:rPr>
          <w:sz w:val="20"/>
        </w:rPr>
        <w:t>, existing baseline records (Mozilla, Apache, Eclipse) remain intact without service interruption or index rebuilds.</w:t>
      </w:r>
    </w:p>
    <w:p>
      <w:pPr>
        <w:pStyle w:val="ListNumber"/>
        <w:spacing w:before="20" w:after="20" w:line="276" w:lineRule="auto"/>
      </w:pPr>
      <w:r>
        <w:rPr>
          <w:b/>
          <w:sz w:val="20"/>
        </w:rPr>
        <w:t>Relational Synchronization</w:t>
      </w:r>
      <w:r>
        <w:rPr>
          <w:sz w:val="20"/>
        </w:rPr>
        <w:t xml:space="preserve">: A new </w:t>
      </w:r>
      <w:r>
        <w:rPr>
          <w:rFonts w:ascii="Consolas" w:hAnsi="Consolas"/>
          <w:color w:val="991B1B"/>
          <w:sz w:val="18"/>
        </w:rPr>
        <w:t>HistoricalDefect</w:t>
      </w:r>
      <w:r>
        <w:rPr>
          <w:sz w:val="20"/>
        </w:rPr>
        <w:t xml:space="preserve"> row is inserted into SQLite with </w:t>
      </w:r>
      <w:r>
        <w:rPr>
          <w:rFonts w:ascii="Consolas" w:hAnsi="Consolas"/>
          <w:color w:val="991B1B"/>
          <w:sz w:val="18"/>
        </w:rPr>
        <w:t>dataset_source="Platform"</w:t>
      </w:r>
      <w:r>
        <w:rPr>
          <w:sz w:val="20"/>
        </w:rPr>
        <w:t xml:space="preserve">, </w:t>
      </w:r>
      <w:r>
        <w:rPr>
          <w:rFonts w:ascii="Consolas" w:hAnsi="Consolas"/>
          <w:color w:val="991B1B"/>
          <w:sz w:val="18"/>
        </w:rPr>
        <w:t>bug_id=str(bug.id)[:8]</w:t>
      </w:r>
      <w:r>
        <w:rPr>
          <w:sz w:val="20"/>
        </w:rPr>
        <w:t>, and a link to the original bug report.</w:t>
      </w:r>
    </w:p>
    <w:p>
      <w:pPr>
        <w:keepNext/>
        <w:spacing w:before="200" w:after="60"/>
      </w:pPr>
      <w:r>
        <w:rPr>
          <w:b/>
          <w:color w:val="2563EB"/>
          <w:sz w:val="24"/>
        </w:rPr>
        <w:t>12.5 Audit Logging &amp; Traceability</w:t>
      </w:r>
    </w:p>
    <w:p>
      <w:pPr>
        <w:spacing w:before="40" w:after="100" w:line="276" w:lineRule="auto"/>
      </w:pPr>
      <w:r>
        <w:rPr>
          <w:sz w:val="21"/>
        </w:rPr>
        <w:t>Promoted records maintain complete traceability:</w:t>
      </w:r>
    </w:p>
    <w:p>
      <w:pPr>
        <w:pStyle w:val="ListBullet"/>
        <w:spacing w:before="20" w:after="20" w:line="276" w:lineRule="auto"/>
      </w:pPr>
      <w:r>
        <w:rPr>
          <w:sz w:val="20"/>
        </w:rPr>
        <w:t xml:space="preserve">Every chunk metadata object preserves the original platform </w:t>
      </w:r>
      <w:r>
        <w:rPr>
          <w:rFonts w:ascii="Consolas" w:hAnsi="Consolas"/>
          <w:color w:val="991B1B"/>
          <w:sz w:val="18"/>
        </w:rPr>
        <w:t>bug_id</w:t>
      </w:r>
      <w:r>
        <w:rPr>
          <w:sz w:val="20"/>
        </w:rPr>
        <w:t xml:space="preserve">, </w:t>
      </w:r>
      <w:r>
        <w:rPr>
          <w:rFonts w:ascii="Consolas" w:hAnsi="Consolas"/>
          <w:color w:val="991B1B"/>
          <w:sz w:val="18"/>
        </w:rPr>
        <w:t>source="Platform"</w:t>
      </w:r>
      <w:r>
        <w:rPr>
          <w:sz w:val="20"/>
        </w:rPr>
        <w:t xml:space="preserve">, </w:t>
      </w:r>
      <w:r>
        <w:rPr>
          <w:rFonts w:ascii="Consolas" w:hAnsi="Consolas"/>
          <w:color w:val="991B1B"/>
          <w:sz w:val="18"/>
        </w:rPr>
        <w:t>project="Platform User Submissions"</w:t>
      </w:r>
      <w:r>
        <w:rPr>
          <w:sz w:val="20"/>
        </w:rPr>
        <w:t>, and creation timestamp.</w:t>
      </w:r>
    </w:p>
    <w:p>
      <w:pPr>
        <w:pStyle w:val="ListBullet"/>
        <w:spacing w:before="20" w:after="20" w:line="276" w:lineRule="auto"/>
      </w:pPr>
      <w:r>
        <w:rPr>
          <w:sz w:val="20"/>
        </w:rPr>
        <w:t xml:space="preserve">The </w:t>
      </w:r>
      <w:r>
        <w:rPr>
          <w:rFonts w:ascii="Consolas" w:hAnsi="Consolas"/>
          <w:color w:val="991B1B"/>
          <w:sz w:val="18"/>
        </w:rPr>
        <w:t>BugReport</w:t>
      </w:r>
      <w:r>
        <w:rPr>
          <w:sz w:val="20"/>
        </w:rPr>
        <w:t xml:space="preserve"> table marks </w:t>
      </w:r>
      <w:r>
        <w:rPr>
          <w:rFonts w:ascii="Consolas" w:hAnsi="Consolas"/>
          <w:color w:val="991B1B"/>
          <w:sz w:val="18"/>
        </w:rPr>
        <w:t>indexed_in_kb = True</w:t>
      </w:r>
      <w:r>
        <w:rPr>
          <w:sz w:val="20"/>
        </w:rPr>
        <w:t xml:space="preserve"> and records </w:t>
      </w:r>
      <w:r>
        <w:rPr>
          <w:rFonts w:ascii="Consolas" w:hAnsi="Consolas"/>
          <w:color w:val="991B1B"/>
          <w:sz w:val="18"/>
        </w:rPr>
        <w:t>resolved_at = datetime.utcnow()</w:t>
      </w:r>
      <w:r>
        <w:rPr>
          <w:sz w:val="20"/>
        </w:rPr>
        <w:t>.</w:t>
      </w:r>
    </w:p>
    <w:p>
      <w:pPr>
        <w:pStyle w:val="ListBullet"/>
        <w:spacing w:before="20" w:after="20" w:line="276" w:lineRule="auto"/>
      </w:pPr>
      <w:r>
        <w:rPr>
          <w:sz w:val="20"/>
        </w:rPr>
        <w:t>The audit trail ensures that administrators can review, trace, or remove any promoted record if necessary.</w:t>
      </w:r>
    </w:p>
    <w:p>
      <w:pPr>
        <w:keepNext/>
        <w:spacing w:before="200" w:after="60"/>
      </w:pPr>
      <w:r>
        <w:rPr>
          <w:b/>
          <w:color w:val="2563EB"/>
          <w:sz w:val="24"/>
        </w:rPr>
        <w:t>12.6 Source Code &amp; Implementation Files</w:t>
      </w:r>
    </w:p>
    <w:p>
      <w:pPr>
        <w:pStyle w:val="ListBullet"/>
        <w:spacing w:before="20" w:after="20" w:line="276" w:lineRule="auto"/>
      </w:pPr>
      <w:r>
        <w:rPr>
          <w:b/>
          <w:sz w:val="20"/>
        </w:rPr>
        <w:t>Service Logic</w:t>
      </w:r>
      <w:r>
        <w:rPr>
          <w:sz w:val="20"/>
        </w:rPr>
        <w:t xml:space="preserve">: </w:t>
      </w:r>
      <w:r>
        <w:rPr>
          <w:color w:val="2563EB"/>
          <w:sz w:val="20"/>
          <w:u w:val="single"/>
        </w:rPr>
        <w:t>`backend/app/services/kb_growth_service.py`</w:t>
      </w:r>
    </w:p>
    <w:p>
      <w:pPr>
        <w:pStyle w:val="ListBullet"/>
        <w:spacing w:before="20" w:after="20" w:line="276" w:lineRule="auto"/>
      </w:pPr>
      <w:r>
        <w:rPr>
          <w:b/>
          <w:sz w:val="20"/>
        </w:rPr>
        <w:t>API Controller</w:t>
      </w:r>
      <w:r>
        <w:rPr>
          <w:sz w:val="20"/>
        </w:rPr>
        <w:t xml:space="preserve">: </w:t>
      </w:r>
      <w:r>
        <w:rPr>
          <w:color w:val="2563EB"/>
          <w:sz w:val="20"/>
          <w:u w:val="single"/>
        </w:rPr>
        <w:t>`backend/app/api/kb_growth.py`</w:t>
      </w:r>
    </w:p>
    <w:p>
      <w:pPr>
        <w:pStyle w:val="ListBullet"/>
        <w:spacing w:before="20" w:after="20" w:line="276" w:lineRule="auto"/>
      </w:pPr>
      <w:r>
        <w:rPr>
          <w:b/>
          <w:sz w:val="20"/>
        </w:rPr>
        <w:t>Pydantic Schemas</w:t>
      </w:r>
      <w:r>
        <w:rPr>
          <w:sz w:val="20"/>
        </w:rPr>
        <w:t xml:space="preserve">: </w:t>
      </w:r>
      <w:r>
        <w:rPr>
          <w:color w:val="2563EB"/>
          <w:sz w:val="20"/>
          <w:u w:val="single"/>
        </w:rPr>
        <w:t>`backend/app/schemas/growth.py`</w:t>
      </w:r>
    </w:p>
    <w:p>
      <w:pPr>
        <w:pStyle w:val="ListBullet"/>
        <w:spacing w:before="20" w:after="20" w:line="276" w:lineRule="auto"/>
      </w:pPr>
      <w:r>
        <w:rPr>
          <w:b/>
          <w:sz w:val="20"/>
        </w:rPr>
        <w:t>Frontend Promotion Component</w:t>
      </w:r>
      <w:r>
        <w:rPr>
          <w:sz w:val="20"/>
        </w:rPr>
        <w:t xml:space="preserve">: </w:t>
      </w:r>
      <w:r>
        <w:rPr>
          <w:color w:val="2563EB"/>
          <w:sz w:val="20"/>
          <w:u w:val="single"/>
        </w:rPr>
        <w:t>`frontend/src/components/growth/ResolutionPromotionCard.jsx`</w:t>
      </w:r>
    </w:p>
    <w:p>
      <w:pPr>
        <w:pStyle w:val="ListBullet"/>
        <w:spacing w:before="20" w:after="20" w:line="276" w:lineRule="auto"/>
      </w:pPr>
      <w:r>
        <w:rPr>
          <w:b/>
          <w:sz w:val="20"/>
        </w:rPr>
        <w:t>Frontend Growth Page</w:t>
      </w:r>
      <w:r>
        <w:rPr>
          <w:sz w:val="20"/>
        </w:rPr>
        <w:t xml:space="preserve">: </w:t>
      </w:r>
      <w:r>
        <w:rPr>
          <w:color w:val="2563EB"/>
          <w:sz w:val="20"/>
          <w:u w:val="single"/>
        </w:rPr>
        <w:t>`frontend/src/pages/KnowledgeBasePage.jsx`</w:t>
      </w:r>
      <w:r>
        <w:rPr>
          <w:sz w:val="20"/>
        </w:rPr>
        <w:t xml:space="preserve"> (Growth Tab)</w:t>
      </w:r>
    </w:p>
    <w:p>
      <w:pPr>
        <w:spacing w:before="120" w:after="120"/>
      </w:pPr>
      <w:r>
        <w:rPr>
          <w:color w:val="9CA3AF"/>
        </w:rPr>
        <w:t>?????????????????????????????????????????????</w:t>
      </w:r>
    </w:p>
    <w:p>
      <w:pPr>
        <w:keepNext/>
        <w:spacing w:before="360" w:after="120"/>
      </w:pPr>
      <w:r>
        <w:rPr>
          <w:b/>
          <w:color w:val="1E3A8A"/>
          <w:sz w:val="36"/>
        </w:rPr>
        <w:t>Section 13 — REST API Catalog (Complete 24 Endpoints)</w:t>
      </w:r>
    </w:p>
    <w:p>
      <w:pPr>
        <w:spacing w:before="40" w:after="100" w:line="276" w:lineRule="auto"/>
      </w:pPr>
      <w:r>
        <w:rPr>
          <w:sz w:val="21"/>
        </w:rPr>
        <w:t xml:space="preserve">The platform backend exposes a total of 24 fully documented REST API endpoints across six modular controllers. All endpoints return standardized JSON responses and include Swagger / OpenAPI documentation accessible at </w:t>
      </w:r>
      <w:r>
        <w:rPr>
          <w:rFonts w:ascii="Consolas" w:hAnsi="Consolas"/>
          <w:color w:val="991B1B"/>
          <w:sz w:val="19"/>
        </w:rPr>
        <w:t>/docs</w:t>
      </w:r>
      <w:r>
        <w:rPr>
          <w:sz w:val="21"/>
        </w:rPr>
        <w:t>.</w:t>
      </w:r>
    </w:p>
    <w:p>
      <w:pPr>
        <w:keepNext/>
        <w:spacing w:before="200" w:after="60"/>
      </w:pPr>
      <w:r>
        <w:rPr>
          <w:b/>
          <w:color w:val="2563EB"/>
          <w:sz w:val="24"/>
        </w:rPr>
        <w:t>13.1 Authentication Controller (`/api/auth`)</w:t>
      </w:r>
    </w:p>
    <w:p>
      <w:pPr>
        <w:pStyle w:val="ListBullet"/>
        <w:spacing w:before="20" w:after="20" w:line="276" w:lineRule="auto"/>
      </w:pPr>
      <w:r>
        <w:rPr>
          <w:b/>
          <w:sz w:val="20"/>
        </w:rPr>
        <w:t>Controller File</w:t>
      </w:r>
      <w:r>
        <w:rPr>
          <w:sz w:val="20"/>
        </w:rPr>
        <w:t xml:space="preserve">: </w:t>
      </w:r>
      <w:r>
        <w:rPr>
          <w:color w:val="2563EB"/>
          <w:sz w:val="20"/>
          <w:u w:val="single"/>
        </w:rPr>
        <w:t>`backend/app/api/auth.py`</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1560"/>
        <w:gridCol w:w="1560"/>
        <w:gridCol w:w="1560"/>
        <w:gridCol w:w="1560"/>
        <w:gridCol w:w="1560"/>
        <w:gridCol w:w="1560"/>
      </w:tblGrid>
      <w:tr>
        <w:tc>
          <w:tcPr>
            <w:tcW w:type="dxa" w:w="1560"/>
            <w:shd w:val="clear" w:color="auto" w:fill="1E3A8A"/>
            <w:tcMar>
              <w:top w:w="140" w:type="dxa"/>
              <w:bottom w:w="140" w:type="dxa"/>
              <w:left w:w="160" w:type="dxa"/>
              <w:right w:w="160" w:type="dxa"/>
            </w:tcMar>
          </w:tcPr>
          <w:p>
            <w:pPr>
              <w:spacing w:before="40" w:after="40"/>
            </w:pPr>
            <w:r>
              <w:rPr>
                <w:b/>
                <w:color w:val="FFFFFF"/>
                <w:sz w:val="19"/>
              </w:rPr>
              <w:t>HTTP Method</w:t>
            </w:r>
          </w:p>
        </w:tc>
        <w:tc>
          <w:tcPr>
            <w:tcW w:type="dxa" w:w="1560"/>
            <w:shd w:val="clear" w:color="auto" w:fill="1E3A8A"/>
            <w:tcMar>
              <w:top w:w="140" w:type="dxa"/>
              <w:bottom w:w="140" w:type="dxa"/>
              <w:left w:w="160" w:type="dxa"/>
              <w:right w:w="160" w:type="dxa"/>
            </w:tcMar>
          </w:tcPr>
          <w:p>
            <w:pPr>
              <w:spacing w:before="40" w:after="40"/>
            </w:pPr>
            <w:r>
              <w:rPr>
                <w:b/>
                <w:color w:val="FFFFFF"/>
                <w:sz w:val="19"/>
              </w:rPr>
              <w:t>Endpoint URI</w:t>
            </w:r>
          </w:p>
        </w:tc>
        <w:tc>
          <w:tcPr>
            <w:tcW w:type="dxa" w:w="1560"/>
            <w:shd w:val="clear" w:color="auto" w:fill="1E3A8A"/>
            <w:tcMar>
              <w:top w:w="140" w:type="dxa"/>
              <w:bottom w:w="140" w:type="dxa"/>
              <w:left w:w="160" w:type="dxa"/>
              <w:right w:w="160" w:type="dxa"/>
            </w:tcMar>
          </w:tcPr>
          <w:p>
            <w:pPr>
              <w:spacing w:before="40" w:after="40"/>
            </w:pPr>
            <w:r>
              <w:rPr>
                <w:b/>
                <w:color w:val="FFFFFF"/>
                <w:sz w:val="19"/>
              </w:rPr>
              <w:t>Auth Required?</w:t>
            </w:r>
          </w:p>
        </w:tc>
        <w:tc>
          <w:tcPr>
            <w:tcW w:type="dxa" w:w="1560"/>
            <w:shd w:val="clear" w:color="auto" w:fill="1E3A8A"/>
            <w:tcMar>
              <w:top w:w="140" w:type="dxa"/>
              <w:bottom w:w="140" w:type="dxa"/>
              <w:left w:w="160" w:type="dxa"/>
              <w:right w:w="160" w:type="dxa"/>
            </w:tcMar>
          </w:tcPr>
          <w:p>
            <w:pPr>
              <w:spacing w:before="40" w:after="40"/>
            </w:pPr>
            <w:r>
              <w:rPr>
                <w:b/>
                <w:color w:val="FFFFFF"/>
                <w:sz w:val="19"/>
              </w:rPr>
              <w:t>Request Payload</w:t>
            </w:r>
          </w:p>
        </w:tc>
        <w:tc>
          <w:tcPr>
            <w:tcW w:type="dxa" w:w="1560"/>
            <w:shd w:val="clear" w:color="auto" w:fill="1E3A8A"/>
            <w:tcMar>
              <w:top w:w="140" w:type="dxa"/>
              <w:bottom w:w="140" w:type="dxa"/>
              <w:left w:w="160" w:type="dxa"/>
              <w:right w:w="160" w:type="dxa"/>
            </w:tcMar>
          </w:tcPr>
          <w:p>
            <w:pPr>
              <w:spacing w:before="40" w:after="40"/>
            </w:pPr>
            <w:r>
              <w:rPr>
                <w:b/>
                <w:color w:val="FFFFFF"/>
                <w:sz w:val="19"/>
              </w:rPr>
              <w:t>Response Schema</w:t>
            </w:r>
          </w:p>
        </w:tc>
        <w:tc>
          <w:tcPr>
            <w:tcW w:type="dxa" w:w="1560"/>
            <w:shd w:val="clear" w:color="auto" w:fill="1E3A8A"/>
            <w:tcMar>
              <w:top w:w="140" w:type="dxa"/>
              <w:bottom w:w="140" w:type="dxa"/>
              <w:left w:w="160" w:type="dxa"/>
              <w:right w:w="160" w:type="dxa"/>
            </w:tcMar>
          </w:tcPr>
          <w:p>
            <w:pPr>
              <w:spacing w:before="40" w:after="40"/>
            </w:pPr>
            <w:r>
              <w:rPr>
                <w:b/>
                <w:color w:val="FFFFFF"/>
                <w:sz w:val="19"/>
              </w:rPr>
              <w:t>Description &amp; Purpose</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POST</w:t>
            </w:r>
          </w:p>
        </w:tc>
        <w:tc>
          <w:tcPr>
            <w:tcW w:type="dxa" w:w="1560"/>
            <w:tcMar>
              <w:top w:w="100" w:type="dxa"/>
              <w:bottom w:w="100" w:type="dxa"/>
              <w:left w:w="140" w:type="dxa"/>
              <w:right w:w="140" w:type="dxa"/>
            </w:tcMar>
          </w:tcPr>
          <w:p>
            <w:pPr>
              <w:spacing w:before="40" w:after="40"/>
            </w:pPr>
            <w:r>
              <w:rPr>
                <w:rFonts w:ascii="Consolas" w:hAnsi="Consolas"/>
                <w:color w:val="991B1B"/>
                <w:sz w:val="17"/>
              </w:rPr>
              <w:t>/api/auth/register</w:t>
            </w:r>
          </w:p>
        </w:tc>
        <w:tc>
          <w:tcPr>
            <w:tcW w:type="dxa" w:w="1560"/>
            <w:tcMar>
              <w:top w:w="100" w:type="dxa"/>
              <w:bottom w:w="100" w:type="dxa"/>
              <w:left w:w="140" w:type="dxa"/>
              <w:right w:w="140" w:type="dxa"/>
            </w:tcMar>
          </w:tcPr>
          <w:p>
            <w:pPr>
              <w:spacing w:before="40" w:after="40"/>
            </w:pPr>
            <w:r>
              <w:rPr>
                <w:sz w:val="18"/>
              </w:rPr>
              <w:t>No</w:t>
            </w:r>
          </w:p>
        </w:tc>
        <w:tc>
          <w:tcPr>
            <w:tcW w:type="dxa" w:w="1560"/>
            <w:tcMar>
              <w:top w:w="100" w:type="dxa"/>
              <w:bottom w:w="100" w:type="dxa"/>
              <w:left w:w="140" w:type="dxa"/>
              <w:right w:w="140" w:type="dxa"/>
            </w:tcMar>
          </w:tcPr>
          <w:p>
            <w:pPr>
              <w:spacing w:before="40" w:after="40"/>
            </w:pPr>
            <w:r>
              <w:rPr>
                <w:rFonts w:ascii="Consolas" w:hAnsi="Consolas"/>
                <w:color w:val="991B1B"/>
                <w:sz w:val="17"/>
              </w:rPr>
              <w:t>UserCreate</w:t>
            </w:r>
            <w:r>
              <w:rPr>
                <w:sz w:val="18"/>
              </w:rPr>
              <w:t xml:space="preserve"> (email, username, password)</w:t>
            </w:r>
          </w:p>
        </w:tc>
        <w:tc>
          <w:tcPr>
            <w:tcW w:type="dxa" w:w="1560"/>
            <w:tcMar>
              <w:top w:w="100" w:type="dxa"/>
              <w:bottom w:w="100" w:type="dxa"/>
              <w:left w:w="140" w:type="dxa"/>
              <w:right w:w="140" w:type="dxa"/>
            </w:tcMar>
          </w:tcPr>
          <w:p>
            <w:pPr>
              <w:spacing w:before="40" w:after="40"/>
            </w:pPr>
            <w:r>
              <w:rPr>
                <w:rFonts w:ascii="Consolas" w:hAnsi="Consolas"/>
                <w:color w:val="991B1B"/>
                <w:sz w:val="17"/>
              </w:rPr>
              <w:t>UserResponse</w:t>
            </w:r>
          </w:p>
        </w:tc>
        <w:tc>
          <w:tcPr>
            <w:tcW w:type="dxa" w:w="1560"/>
            <w:tcMar>
              <w:top w:w="100" w:type="dxa"/>
              <w:bottom w:w="100" w:type="dxa"/>
              <w:left w:w="140" w:type="dxa"/>
              <w:right w:w="140" w:type="dxa"/>
            </w:tcMar>
          </w:tcPr>
          <w:p>
            <w:pPr>
              <w:spacing w:before="40" w:after="40"/>
            </w:pPr>
            <w:r>
              <w:rPr>
                <w:sz w:val="18"/>
              </w:rPr>
              <w:t>Registers a new developer account with bcrypt-hashed credentials</w:t>
            </w:r>
          </w:p>
        </w:tc>
      </w:tr>
      <w:tr>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POST</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/api/auth/login</w:t>
            </w:r>
          </w:p>
        </w:tc>
        <w:tc>
          <w:tcPr>
            <w:tcW w:type="dxa" w:w="1560"/>
            <w:shd w:val="clear" w:color="auto" w:fill="F9FAFB"/>
            <w:tcMar>
              <w:top w:w="100" w:type="dxa"/>
              <w:bottom w:w="100" w:type="dxa"/>
              <w:left w:w="140" w:type="dxa"/>
              <w:right w:w="140" w:type="dxa"/>
            </w:tcMar>
          </w:tcPr>
          <w:p>
            <w:pPr>
              <w:spacing w:before="40" w:after="40"/>
            </w:pPr>
            <w:r>
              <w:rPr>
                <w:sz w:val="18"/>
              </w:rPr>
              <w:t>No</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OAuth2PasswordRequestForm</w:t>
            </w:r>
            <w:r>
              <w:rPr>
                <w:sz w:val="18"/>
              </w:rPr>
              <w:t xml:space="preserve"> (username, password)</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Token</w:t>
            </w:r>
            <w:r>
              <w:rPr>
                <w:sz w:val="18"/>
              </w:rPr>
              <w:t xml:space="preserve"> (access_token, token_type)</w:t>
            </w:r>
          </w:p>
        </w:tc>
        <w:tc>
          <w:tcPr>
            <w:tcW w:type="dxa" w:w="1560"/>
            <w:shd w:val="clear" w:color="auto" w:fill="F9FAFB"/>
            <w:tcMar>
              <w:top w:w="100" w:type="dxa"/>
              <w:bottom w:w="100" w:type="dxa"/>
              <w:left w:w="140" w:type="dxa"/>
              <w:right w:w="140" w:type="dxa"/>
            </w:tcMar>
          </w:tcPr>
          <w:p>
            <w:pPr>
              <w:spacing w:before="40" w:after="40"/>
            </w:pPr>
            <w:r>
              <w:rPr>
                <w:sz w:val="18"/>
              </w:rPr>
              <w:t>Authenticates credentials and returns a signed 60-minute JWT token</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GET</w:t>
            </w:r>
          </w:p>
        </w:tc>
        <w:tc>
          <w:tcPr>
            <w:tcW w:type="dxa" w:w="1560"/>
            <w:tcMar>
              <w:top w:w="100" w:type="dxa"/>
              <w:bottom w:w="100" w:type="dxa"/>
              <w:left w:w="140" w:type="dxa"/>
              <w:right w:w="140" w:type="dxa"/>
            </w:tcMar>
          </w:tcPr>
          <w:p>
            <w:pPr>
              <w:spacing w:before="40" w:after="40"/>
            </w:pPr>
            <w:r>
              <w:rPr>
                <w:rFonts w:ascii="Consolas" w:hAnsi="Consolas"/>
                <w:color w:val="991B1B"/>
                <w:sz w:val="17"/>
              </w:rPr>
              <w:t>/api/auth/me</w:t>
            </w:r>
          </w:p>
        </w:tc>
        <w:tc>
          <w:tcPr>
            <w:tcW w:type="dxa" w:w="1560"/>
            <w:tcMar>
              <w:top w:w="100" w:type="dxa"/>
              <w:bottom w:w="100" w:type="dxa"/>
              <w:left w:w="140" w:type="dxa"/>
              <w:right w:w="140" w:type="dxa"/>
            </w:tcMar>
          </w:tcPr>
          <w:p>
            <w:pPr>
              <w:spacing w:before="40" w:after="40"/>
            </w:pPr>
            <w:r>
              <w:rPr>
                <w:b/>
                <w:sz w:val="18"/>
              </w:rPr>
              <w:t>Yes</w:t>
            </w:r>
            <w:r>
              <w:rPr>
                <w:sz w:val="18"/>
              </w:rPr>
              <w:t xml:space="preserve"> (Bearer)</w:t>
            </w:r>
          </w:p>
        </w:tc>
        <w:tc>
          <w:tcPr>
            <w:tcW w:type="dxa" w:w="1560"/>
            <w:tcMar>
              <w:top w:w="100" w:type="dxa"/>
              <w:bottom w:w="100" w:type="dxa"/>
              <w:left w:w="140" w:type="dxa"/>
              <w:right w:w="140" w:type="dxa"/>
            </w:tcMar>
          </w:tcPr>
          <w:p>
            <w:pPr>
              <w:spacing w:before="40" w:after="40"/>
            </w:pPr>
            <w:r>
              <w:rPr>
                <w:sz w:val="18"/>
              </w:rPr>
              <w:t>None</w:t>
            </w:r>
          </w:p>
        </w:tc>
        <w:tc>
          <w:tcPr>
            <w:tcW w:type="dxa" w:w="1560"/>
            <w:tcMar>
              <w:top w:w="100" w:type="dxa"/>
              <w:bottom w:w="100" w:type="dxa"/>
              <w:left w:w="140" w:type="dxa"/>
              <w:right w:w="140" w:type="dxa"/>
            </w:tcMar>
          </w:tcPr>
          <w:p>
            <w:pPr>
              <w:spacing w:before="40" w:after="40"/>
            </w:pPr>
            <w:r>
              <w:rPr>
                <w:rFonts w:ascii="Consolas" w:hAnsi="Consolas"/>
                <w:color w:val="991B1B"/>
                <w:sz w:val="17"/>
              </w:rPr>
              <w:t>UserResponse</w:t>
            </w:r>
          </w:p>
        </w:tc>
        <w:tc>
          <w:tcPr>
            <w:tcW w:type="dxa" w:w="1560"/>
            <w:tcMar>
              <w:top w:w="100" w:type="dxa"/>
              <w:bottom w:w="100" w:type="dxa"/>
              <w:left w:w="140" w:type="dxa"/>
              <w:right w:w="140" w:type="dxa"/>
            </w:tcMar>
          </w:tcPr>
          <w:p>
            <w:pPr>
              <w:spacing w:before="40" w:after="40"/>
            </w:pPr>
            <w:r>
              <w:rPr>
                <w:sz w:val="18"/>
              </w:rPr>
              <w:t>Fetches the authenticated developer profile and permissions</w:t>
            </w:r>
          </w:p>
        </w:tc>
      </w:tr>
    </w:tbl>
    <w:p/>
    <w:p>
      <w:pPr>
        <w:keepNext/>
        <w:spacing w:before="200" w:after="60"/>
      </w:pPr>
      <w:r>
        <w:rPr>
          <w:b/>
          <w:color w:val="2563EB"/>
          <w:sz w:val="24"/>
        </w:rPr>
        <w:t>13.2 Bug Management Controller (`/api/bugs` and `/bugs`)</w:t>
      </w:r>
    </w:p>
    <w:p>
      <w:pPr>
        <w:pStyle w:val="ListBullet"/>
        <w:spacing w:before="20" w:after="20" w:line="276" w:lineRule="auto"/>
      </w:pPr>
      <w:r>
        <w:rPr>
          <w:b/>
          <w:sz w:val="20"/>
        </w:rPr>
        <w:t>Controller File</w:t>
      </w:r>
      <w:r>
        <w:rPr>
          <w:sz w:val="20"/>
        </w:rPr>
        <w:t xml:space="preserve">: </w:t>
      </w:r>
      <w:r>
        <w:rPr>
          <w:color w:val="2563EB"/>
          <w:sz w:val="20"/>
          <w:u w:val="single"/>
        </w:rPr>
        <w:t>`backend/app/api/bugs.py`</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1560"/>
        <w:gridCol w:w="1560"/>
        <w:gridCol w:w="1560"/>
        <w:gridCol w:w="1560"/>
        <w:gridCol w:w="1560"/>
        <w:gridCol w:w="1560"/>
      </w:tblGrid>
      <w:tr>
        <w:tc>
          <w:tcPr>
            <w:tcW w:type="dxa" w:w="1560"/>
            <w:shd w:val="clear" w:color="auto" w:fill="1E3A8A"/>
            <w:tcMar>
              <w:top w:w="140" w:type="dxa"/>
              <w:bottom w:w="140" w:type="dxa"/>
              <w:left w:w="160" w:type="dxa"/>
              <w:right w:w="160" w:type="dxa"/>
            </w:tcMar>
          </w:tcPr>
          <w:p>
            <w:pPr>
              <w:spacing w:before="40" w:after="40"/>
            </w:pPr>
            <w:r>
              <w:rPr>
                <w:b/>
                <w:color w:val="FFFFFF"/>
                <w:sz w:val="19"/>
              </w:rPr>
              <w:t>HTTP Method</w:t>
            </w:r>
          </w:p>
        </w:tc>
        <w:tc>
          <w:tcPr>
            <w:tcW w:type="dxa" w:w="1560"/>
            <w:shd w:val="clear" w:color="auto" w:fill="1E3A8A"/>
            <w:tcMar>
              <w:top w:w="140" w:type="dxa"/>
              <w:bottom w:w="140" w:type="dxa"/>
              <w:left w:w="160" w:type="dxa"/>
              <w:right w:w="160" w:type="dxa"/>
            </w:tcMar>
          </w:tcPr>
          <w:p>
            <w:pPr>
              <w:spacing w:before="40" w:after="40"/>
            </w:pPr>
            <w:r>
              <w:rPr>
                <w:b/>
                <w:color w:val="FFFFFF"/>
                <w:sz w:val="19"/>
              </w:rPr>
              <w:t>Endpoint URI</w:t>
            </w:r>
          </w:p>
        </w:tc>
        <w:tc>
          <w:tcPr>
            <w:tcW w:type="dxa" w:w="1560"/>
            <w:shd w:val="clear" w:color="auto" w:fill="1E3A8A"/>
            <w:tcMar>
              <w:top w:w="140" w:type="dxa"/>
              <w:bottom w:w="140" w:type="dxa"/>
              <w:left w:w="160" w:type="dxa"/>
              <w:right w:w="160" w:type="dxa"/>
            </w:tcMar>
          </w:tcPr>
          <w:p>
            <w:pPr>
              <w:spacing w:before="40" w:after="40"/>
            </w:pPr>
            <w:r>
              <w:rPr>
                <w:b/>
                <w:color w:val="FFFFFF"/>
                <w:sz w:val="19"/>
              </w:rPr>
              <w:t>Auth Required?</w:t>
            </w:r>
          </w:p>
        </w:tc>
        <w:tc>
          <w:tcPr>
            <w:tcW w:type="dxa" w:w="1560"/>
            <w:shd w:val="clear" w:color="auto" w:fill="1E3A8A"/>
            <w:tcMar>
              <w:top w:w="140" w:type="dxa"/>
              <w:bottom w:w="140" w:type="dxa"/>
              <w:left w:w="160" w:type="dxa"/>
              <w:right w:w="160" w:type="dxa"/>
            </w:tcMar>
          </w:tcPr>
          <w:p>
            <w:pPr>
              <w:spacing w:before="40" w:after="40"/>
            </w:pPr>
            <w:r>
              <w:rPr>
                <w:b/>
                <w:color w:val="FFFFFF"/>
                <w:sz w:val="19"/>
              </w:rPr>
              <w:t>Request Payload</w:t>
            </w:r>
          </w:p>
        </w:tc>
        <w:tc>
          <w:tcPr>
            <w:tcW w:type="dxa" w:w="1560"/>
            <w:shd w:val="clear" w:color="auto" w:fill="1E3A8A"/>
            <w:tcMar>
              <w:top w:w="140" w:type="dxa"/>
              <w:bottom w:w="140" w:type="dxa"/>
              <w:left w:w="160" w:type="dxa"/>
              <w:right w:w="160" w:type="dxa"/>
            </w:tcMar>
          </w:tcPr>
          <w:p>
            <w:pPr>
              <w:spacing w:before="40" w:after="40"/>
            </w:pPr>
            <w:r>
              <w:rPr>
                <w:b/>
                <w:color w:val="FFFFFF"/>
                <w:sz w:val="19"/>
              </w:rPr>
              <w:t>Response Schema</w:t>
            </w:r>
          </w:p>
        </w:tc>
        <w:tc>
          <w:tcPr>
            <w:tcW w:type="dxa" w:w="1560"/>
            <w:shd w:val="clear" w:color="auto" w:fill="1E3A8A"/>
            <w:tcMar>
              <w:top w:w="140" w:type="dxa"/>
              <w:bottom w:w="140" w:type="dxa"/>
              <w:left w:w="160" w:type="dxa"/>
              <w:right w:w="160" w:type="dxa"/>
            </w:tcMar>
          </w:tcPr>
          <w:p>
            <w:pPr>
              <w:spacing w:before="40" w:after="40"/>
            </w:pPr>
            <w:r>
              <w:rPr>
                <w:b/>
                <w:color w:val="FFFFFF"/>
                <w:sz w:val="19"/>
              </w:rPr>
              <w:t>Description &amp; Purpose</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POST</w:t>
            </w:r>
          </w:p>
        </w:tc>
        <w:tc>
          <w:tcPr>
            <w:tcW w:type="dxa" w:w="1560"/>
            <w:tcMar>
              <w:top w:w="100" w:type="dxa"/>
              <w:bottom w:w="100" w:type="dxa"/>
              <w:left w:w="140" w:type="dxa"/>
              <w:right w:w="140" w:type="dxa"/>
            </w:tcMar>
          </w:tcPr>
          <w:p>
            <w:pPr>
              <w:spacing w:before="40" w:after="40"/>
            </w:pPr>
            <w:r>
              <w:rPr>
                <w:rFonts w:ascii="Consolas" w:hAnsi="Consolas"/>
                <w:color w:val="991B1B"/>
                <w:sz w:val="17"/>
              </w:rPr>
              <w:t>/api/bugs</w:t>
            </w:r>
          </w:p>
        </w:tc>
        <w:tc>
          <w:tcPr>
            <w:tcW w:type="dxa" w:w="1560"/>
            <w:tcMar>
              <w:top w:w="100" w:type="dxa"/>
              <w:bottom w:w="100" w:type="dxa"/>
              <w:left w:w="140" w:type="dxa"/>
              <w:right w:w="140" w:type="dxa"/>
            </w:tcMar>
          </w:tcPr>
          <w:p>
            <w:pPr>
              <w:spacing w:before="40" w:after="40"/>
            </w:pPr>
            <w:r>
              <w:rPr>
                <w:b/>
                <w:sz w:val="18"/>
              </w:rPr>
              <w:t>Yes</w:t>
            </w:r>
            <w:r>
              <w:rPr>
                <w:sz w:val="18"/>
              </w:rPr>
              <w:t xml:space="preserve"> (Bearer)</w:t>
            </w:r>
          </w:p>
        </w:tc>
        <w:tc>
          <w:tcPr>
            <w:tcW w:type="dxa" w:w="1560"/>
            <w:tcMar>
              <w:top w:w="100" w:type="dxa"/>
              <w:bottom w:w="100" w:type="dxa"/>
              <w:left w:w="140" w:type="dxa"/>
              <w:right w:w="140" w:type="dxa"/>
            </w:tcMar>
          </w:tcPr>
          <w:p>
            <w:pPr>
              <w:spacing w:before="40" w:after="40"/>
            </w:pPr>
            <w:r>
              <w:rPr>
                <w:rFonts w:ascii="Consolas" w:hAnsi="Consolas"/>
                <w:color w:val="991B1B"/>
                <w:sz w:val="17"/>
              </w:rPr>
              <w:t>BugCreate</w:t>
            </w:r>
            <w:r>
              <w:rPr>
                <w:sz w:val="18"/>
              </w:rPr>
              <w:t xml:space="preserve"> (title, desc, stack_trace, logs, component)</w:t>
            </w:r>
          </w:p>
        </w:tc>
        <w:tc>
          <w:tcPr>
            <w:tcW w:type="dxa" w:w="1560"/>
            <w:tcMar>
              <w:top w:w="100" w:type="dxa"/>
              <w:bottom w:w="100" w:type="dxa"/>
              <w:left w:w="140" w:type="dxa"/>
              <w:right w:w="140" w:type="dxa"/>
            </w:tcMar>
          </w:tcPr>
          <w:p>
            <w:pPr>
              <w:spacing w:before="40" w:after="40"/>
            </w:pPr>
            <w:r>
              <w:rPr>
                <w:rFonts w:ascii="Consolas" w:hAnsi="Consolas"/>
                <w:color w:val="991B1B"/>
                <w:sz w:val="17"/>
              </w:rPr>
              <w:t>BugResponse</w:t>
            </w:r>
            <w:r>
              <w:rPr>
                <w:sz w:val="18"/>
              </w:rPr>
              <w:t xml:space="preserve"> (HTTP 201)</w:t>
            </w:r>
          </w:p>
        </w:tc>
        <w:tc>
          <w:tcPr>
            <w:tcW w:type="dxa" w:w="1560"/>
            <w:tcMar>
              <w:top w:w="100" w:type="dxa"/>
              <w:bottom w:w="100" w:type="dxa"/>
              <w:left w:w="140" w:type="dxa"/>
              <w:right w:w="140" w:type="dxa"/>
            </w:tcMar>
          </w:tcPr>
          <w:p>
            <w:pPr>
              <w:spacing w:before="40" w:after="40"/>
            </w:pPr>
            <w:r>
              <w:rPr>
                <w:sz w:val="18"/>
              </w:rPr>
              <w:t>Creates a new software defect submission</w:t>
            </w:r>
          </w:p>
        </w:tc>
      </w:tr>
      <w:tr>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POST</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/api/bugs/upload</w:t>
            </w:r>
          </w:p>
        </w:tc>
        <w:tc>
          <w:tcPr>
            <w:tcW w:type="dxa" w:w="1560"/>
            <w:shd w:val="clear" w:color="auto" w:fill="F9FAFB"/>
            <w:tcMar>
              <w:top w:w="100" w:type="dxa"/>
              <w:bottom w:w="100" w:type="dxa"/>
              <w:left w:w="140" w:type="dxa"/>
              <w:right w:w="140" w:type="dxa"/>
            </w:tcMar>
          </w:tcPr>
          <w:p>
            <w:pPr>
              <w:spacing w:before="40" w:after="40"/>
            </w:pPr>
            <w:r>
              <w:rPr>
                <w:b/>
                <w:sz w:val="18"/>
              </w:rPr>
              <w:t>Yes</w:t>
            </w:r>
            <w:r>
              <w:rPr>
                <w:sz w:val="18"/>
              </w:rPr>
              <w:t xml:space="preserve"> (Bearer)</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multipart/form-data</w:t>
            </w:r>
            <w:r>
              <w:rPr>
                <w:sz w:val="18"/>
              </w:rPr>
              <w:t xml:space="preserve"> (</w:t>
            </w:r>
            <w:r>
              <w:rPr>
                <w:rFonts w:ascii="Consolas" w:hAnsi="Consolas"/>
                <w:color w:val="991B1B"/>
                <w:sz w:val="17"/>
              </w:rPr>
              <w:t>file</w:t>
            </w:r>
            <w:r>
              <w:rPr>
                <w:sz w:val="18"/>
              </w:rPr>
              <w:t xml:space="preserve">: </w:t>
            </w:r>
            <w:r>
              <w:rPr>
                <w:rFonts w:ascii="Consolas" w:hAnsi="Consolas"/>
                <w:color w:val="991B1B"/>
                <w:sz w:val="17"/>
              </w:rPr>
              <w:t>.log</w:t>
            </w:r>
            <w:r>
              <w:rPr>
                <w:sz w:val="18"/>
              </w:rPr>
              <w:t xml:space="preserve"> or </w:t>
            </w:r>
            <w:r>
              <w:rPr>
                <w:rFonts w:ascii="Consolas" w:hAnsi="Consolas"/>
                <w:color w:val="991B1B"/>
                <w:sz w:val="17"/>
              </w:rPr>
              <w:t>.txt</w:t>
            </w:r>
            <w:r>
              <w:rPr>
                <w:sz w:val="18"/>
              </w:rPr>
              <w:t>)</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BugUploadResponse</w:t>
            </w:r>
          </w:p>
        </w:tc>
        <w:tc>
          <w:tcPr>
            <w:tcW w:type="dxa" w:w="1560"/>
            <w:shd w:val="clear" w:color="auto" w:fill="F9FAFB"/>
            <w:tcMar>
              <w:top w:w="100" w:type="dxa"/>
              <w:bottom w:w="100" w:type="dxa"/>
              <w:left w:w="140" w:type="dxa"/>
              <w:right w:w="140" w:type="dxa"/>
            </w:tcMar>
          </w:tcPr>
          <w:p>
            <w:pPr>
              <w:spacing w:before="40" w:after="40"/>
            </w:pPr>
            <w:r>
              <w:rPr>
                <w:sz w:val="18"/>
              </w:rPr>
              <w:t>Ingests and heuristically parses raw crash log files up to 10MB</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GET</w:t>
            </w:r>
          </w:p>
        </w:tc>
        <w:tc>
          <w:tcPr>
            <w:tcW w:type="dxa" w:w="1560"/>
            <w:tcMar>
              <w:top w:w="100" w:type="dxa"/>
              <w:bottom w:w="100" w:type="dxa"/>
              <w:left w:w="140" w:type="dxa"/>
              <w:right w:w="140" w:type="dxa"/>
            </w:tcMar>
          </w:tcPr>
          <w:p>
            <w:pPr>
              <w:spacing w:before="40" w:after="40"/>
            </w:pPr>
            <w:r>
              <w:rPr>
                <w:rFonts w:ascii="Consolas" w:hAnsi="Consolas"/>
                <w:color w:val="991B1B"/>
                <w:sz w:val="17"/>
              </w:rPr>
              <w:t>/api/bugs</w:t>
            </w:r>
          </w:p>
        </w:tc>
        <w:tc>
          <w:tcPr>
            <w:tcW w:type="dxa" w:w="1560"/>
            <w:tcMar>
              <w:top w:w="100" w:type="dxa"/>
              <w:bottom w:w="100" w:type="dxa"/>
              <w:left w:w="140" w:type="dxa"/>
              <w:right w:w="140" w:type="dxa"/>
            </w:tcMar>
          </w:tcPr>
          <w:p>
            <w:pPr>
              <w:spacing w:before="40" w:after="40"/>
            </w:pPr>
            <w:r>
              <w:rPr>
                <w:b/>
                <w:sz w:val="18"/>
              </w:rPr>
              <w:t>Yes</w:t>
            </w:r>
            <w:r>
              <w:rPr>
                <w:sz w:val="18"/>
              </w:rPr>
              <w:t xml:space="preserve"> (Bearer)</w:t>
            </w:r>
          </w:p>
        </w:tc>
        <w:tc>
          <w:tcPr>
            <w:tcW w:type="dxa" w:w="1560"/>
            <w:tcMar>
              <w:top w:w="100" w:type="dxa"/>
              <w:bottom w:w="100" w:type="dxa"/>
              <w:left w:w="140" w:type="dxa"/>
              <w:right w:w="140" w:type="dxa"/>
            </w:tcMar>
          </w:tcPr>
          <w:p>
            <w:pPr>
              <w:spacing w:before="40" w:after="40"/>
            </w:pPr>
            <w:r>
              <w:rPr>
                <w:sz w:val="18"/>
              </w:rPr>
              <w:t xml:space="preserve">Query: </w:t>
            </w:r>
            <w:r>
              <w:rPr>
                <w:rFonts w:ascii="Consolas" w:hAnsi="Consolas"/>
                <w:color w:val="991B1B"/>
                <w:sz w:val="17"/>
              </w:rPr>
              <w:t>skip</w:t>
            </w:r>
            <w:r>
              <w:rPr>
                <w:sz w:val="18"/>
              </w:rPr>
              <w:t xml:space="preserve">, </w:t>
            </w:r>
            <w:r>
              <w:rPr>
                <w:rFonts w:ascii="Consolas" w:hAnsi="Consolas"/>
                <w:color w:val="991B1B"/>
                <w:sz w:val="17"/>
              </w:rPr>
              <w:t>limit</w:t>
            </w:r>
            <w:r>
              <w:rPr>
                <w:sz w:val="18"/>
              </w:rPr>
              <w:t xml:space="preserve">, </w:t>
            </w:r>
            <w:r>
              <w:rPr>
                <w:rFonts w:ascii="Consolas" w:hAnsi="Consolas"/>
                <w:color w:val="991B1B"/>
                <w:sz w:val="17"/>
              </w:rPr>
              <w:t>user_only</w:t>
            </w:r>
          </w:p>
        </w:tc>
        <w:tc>
          <w:tcPr>
            <w:tcW w:type="dxa" w:w="1560"/>
            <w:tcMar>
              <w:top w:w="100" w:type="dxa"/>
              <w:bottom w:w="100" w:type="dxa"/>
              <w:left w:w="140" w:type="dxa"/>
              <w:right w:w="140" w:type="dxa"/>
            </w:tcMar>
          </w:tcPr>
          <w:p>
            <w:pPr>
              <w:spacing w:before="40" w:after="40"/>
            </w:pPr>
            <w:r>
              <w:rPr>
                <w:rFonts w:ascii="Consolas" w:hAnsi="Consolas"/>
                <w:color w:val="991B1B"/>
                <w:sz w:val="17"/>
              </w:rPr>
              <w:t>List[BugResponse]</w:t>
            </w:r>
          </w:p>
        </w:tc>
        <w:tc>
          <w:tcPr>
            <w:tcW w:type="dxa" w:w="1560"/>
            <w:tcMar>
              <w:top w:w="100" w:type="dxa"/>
              <w:bottom w:w="100" w:type="dxa"/>
              <w:left w:w="140" w:type="dxa"/>
              <w:right w:w="140" w:type="dxa"/>
            </w:tcMar>
          </w:tcPr>
          <w:p>
            <w:pPr>
              <w:spacing w:before="40" w:after="40"/>
            </w:pPr>
            <w:r>
              <w:rPr>
                <w:sz w:val="18"/>
              </w:rPr>
              <w:t>Lists bug reports submitted by user or across platform</w:t>
            </w:r>
          </w:p>
        </w:tc>
      </w:tr>
      <w:tr>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GET</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/api/bugs/stats/summary</w:t>
            </w:r>
          </w:p>
        </w:tc>
        <w:tc>
          <w:tcPr>
            <w:tcW w:type="dxa" w:w="1560"/>
            <w:shd w:val="clear" w:color="auto" w:fill="F9FAFB"/>
            <w:tcMar>
              <w:top w:w="100" w:type="dxa"/>
              <w:bottom w:w="100" w:type="dxa"/>
              <w:left w:w="140" w:type="dxa"/>
              <w:right w:w="140" w:type="dxa"/>
            </w:tcMar>
          </w:tcPr>
          <w:p>
            <w:pPr>
              <w:spacing w:before="40" w:after="40"/>
            </w:pPr>
            <w:r>
              <w:rPr>
                <w:b/>
                <w:sz w:val="18"/>
              </w:rPr>
              <w:t>Yes</w:t>
            </w:r>
            <w:r>
              <w:rPr>
                <w:sz w:val="18"/>
              </w:rPr>
              <w:t xml:space="preserve"> (Bearer)</w:t>
            </w:r>
          </w:p>
        </w:tc>
        <w:tc>
          <w:tcPr>
            <w:tcW w:type="dxa" w:w="1560"/>
            <w:shd w:val="clear" w:color="auto" w:fill="F9FAFB"/>
            <w:tcMar>
              <w:top w:w="100" w:type="dxa"/>
              <w:bottom w:w="100" w:type="dxa"/>
              <w:left w:w="140" w:type="dxa"/>
              <w:right w:w="140" w:type="dxa"/>
            </w:tcMar>
          </w:tcPr>
          <w:p>
            <w:pPr>
              <w:spacing w:before="40" w:after="40"/>
            </w:pPr>
            <w:r>
              <w:rPr>
                <w:sz w:val="18"/>
              </w:rPr>
              <w:t>None</w:t>
            </w:r>
          </w:p>
        </w:tc>
        <w:tc>
          <w:tcPr>
            <w:tcW w:type="dxa" w:w="1560"/>
            <w:shd w:val="clear" w:color="auto" w:fill="F9FAFB"/>
            <w:tcMar>
              <w:top w:w="100" w:type="dxa"/>
              <w:bottom w:w="100" w:type="dxa"/>
              <w:left w:w="140" w:type="dxa"/>
              <w:right w:w="140" w:type="dxa"/>
            </w:tcMar>
          </w:tcPr>
          <w:p>
            <w:pPr>
              <w:spacing w:before="40" w:after="40"/>
            </w:pPr>
            <w:r>
              <w:rPr>
                <w:sz w:val="18"/>
              </w:rPr>
              <w:t>JSON summary counts</w:t>
            </w:r>
          </w:p>
        </w:tc>
        <w:tc>
          <w:tcPr>
            <w:tcW w:type="dxa" w:w="1560"/>
            <w:shd w:val="clear" w:color="auto" w:fill="F9FAFB"/>
            <w:tcMar>
              <w:top w:w="100" w:type="dxa"/>
              <w:bottom w:w="100" w:type="dxa"/>
              <w:left w:w="140" w:type="dxa"/>
              <w:right w:w="140" w:type="dxa"/>
            </w:tcMar>
          </w:tcPr>
          <w:p>
            <w:pPr>
              <w:spacing w:before="40" w:after="40"/>
            </w:pPr>
            <w:r>
              <w:rPr>
                <w:sz w:val="18"/>
              </w:rPr>
              <w:t>Returns total bugs, diagnosed bugs, and pending counts</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GET</w:t>
            </w:r>
          </w:p>
        </w:tc>
        <w:tc>
          <w:tcPr>
            <w:tcW w:type="dxa" w:w="1560"/>
            <w:tcMar>
              <w:top w:w="100" w:type="dxa"/>
              <w:bottom w:w="100" w:type="dxa"/>
              <w:left w:w="140" w:type="dxa"/>
              <w:right w:w="140" w:type="dxa"/>
            </w:tcMar>
          </w:tcPr>
          <w:p>
            <w:pPr>
              <w:spacing w:before="40" w:after="40"/>
            </w:pPr>
            <w:r>
              <w:rPr>
                <w:rFonts w:ascii="Consolas" w:hAnsi="Consolas"/>
                <w:color w:val="991B1B"/>
                <w:sz w:val="17"/>
              </w:rPr>
              <w:t>/api/bugs/{bug_id}</w:t>
            </w:r>
          </w:p>
        </w:tc>
        <w:tc>
          <w:tcPr>
            <w:tcW w:type="dxa" w:w="1560"/>
            <w:tcMar>
              <w:top w:w="100" w:type="dxa"/>
              <w:bottom w:w="100" w:type="dxa"/>
              <w:left w:w="140" w:type="dxa"/>
              <w:right w:w="140" w:type="dxa"/>
            </w:tcMar>
          </w:tcPr>
          <w:p>
            <w:pPr>
              <w:spacing w:before="40" w:after="40"/>
            </w:pPr>
            <w:r>
              <w:rPr>
                <w:b/>
                <w:sz w:val="18"/>
              </w:rPr>
              <w:t>Yes</w:t>
            </w:r>
            <w:r>
              <w:rPr>
                <w:sz w:val="18"/>
              </w:rPr>
              <w:t xml:space="preserve"> (Bearer)</w:t>
            </w:r>
          </w:p>
        </w:tc>
        <w:tc>
          <w:tcPr>
            <w:tcW w:type="dxa" w:w="1560"/>
            <w:tcMar>
              <w:top w:w="100" w:type="dxa"/>
              <w:bottom w:w="100" w:type="dxa"/>
              <w:left w:w="140" w:type="dxa"/>
              <w:right w:w="140" w:type="dxa"/>
            </w:tcMar>
          </w:tcPr>
          <w:p>
            <w:pPr>
              <w:spacing w:before="40" w:after="40"/>
            </w:pPr>
            <w:r>
              <w:rPr>
                <w:sz w:val="18"/>
              </w:rPr>
              <w:t xml:space="preserve">Path: </w:t>
            </w:r>
            <w:r>
              <w:rPr>
                <w:rFonts w:ascii="Consolas" w:hAnsi="Consolas"/>
                <w:color w:val="991B1B"/>
                <w:sz w:val="17"/>
              </w:rPr>
              <w:t>bug_id</w:t>
            </w:r>
          </w:p>
        </w:tc>
        <w:tc>
          <w:tcPr>
            <w:tcW w:type="dxa" w:w="1560"/>
            <w:tcMar>
              <w:top w:w="100" w:type="dxa"/>
              <w:bottom w:w="100" w:type="dxa"/>
              <w:left w:w="140" w:type="dxa"/>
              <w:right w:w="140" w:type="dxa"/>
            </w:tcMar>
          </w:tcPr>
          <w:p>
            <w:pPr>
              <w:spacing w:before="40" w:after="40"/>
            </w:pPr>
            <w:r>
              <w:rPr>
                <w:rFonts w:ascii="Consolas" w:hAnsi="Consolas"/>
                <w:color w:val="991B1B"/>
                <w:sz w:val="17"/>
              </w:rPr>
              <w:t>BugResponse</w:t>
            </w:r>
          </w:p>
        </w:tc>
        <w:tc>
          <w:tcPr>
            <w:tcW w:type="dxa" w:w="1560"/>
            <w:tcMar>
              <w:top w:w="100" w:type="dxa"/>
              <w:bottom w:w="100" w:type="dxa"/>
              <w:left w:w="140" w:type="dxa"/>
              <w:right w:w="140" w:type="dxa"/>
            </w:tcMar>
          </w:tcPr>
          <w:p>
            <w:pPr>
              <w:spacing w:before="40" w:after="40"/>
            </w:pPr>
            <w:r>
              <w:rPr>
                <w:sz w:val="18"/>
              </w:rPr>
              <w:t>Fetches single defect record details</w:t>
            </w:r>
          </w:p>
        </w:tc>
      </w:tr>
      <w:tr>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POST</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/api/bugs/{bug_id}/analyze</w:t>
            </w:r>
          </w:p>
        </w:tc>
        <w:tc>
          <w:tcPr>
            <w:tcW w:type="dxa" w:w="1560"/>
            <w:shd w:val="clear" w:color="auto" w:fill="F9FAFB"/>
            <w:tcMar>
              <w:top w:w="100" w:type="dxa"/>
              <w:bottom w:w="100" w:type="dxa"/>
              <w:left w:w="140" w:type="dxa"/>
              <w:right w:w="140" w:type="dxa"/>
            </w:tcMar>
          </w:tcPr>
          <w:p>
            <w:pPr>
              <w:spacing w:before="40" w:after="40"/>
            </w:pPr>
            <w:r>
              <w:rPr>
                <w:b/>
                <w:sz w:val="18"/>
              </w:rPr>
              <w:t>Yes</w:t>
            </w:r>
            <w:r>
              <w:rPr>
                <w:sz w:val="18"/>
              </w:rPr>
              <w:t xml:space="preserve"> (Bearer)</w:t>
            </w:r>
          </w:p>
        </w:tc>
        <w:tc>
          <w:tcPr>
            <w:tcW w:type="dxa" w:w="1560"/>
            <w:shd w:val="clear" w:color="auto" w:fill="F9FAFB"/>
            <w:tcMar>
              <w:top w:w="100" w:type="dxa"/>
              <w:bottom w:w="100" w:type="dxa"/>
              <w:left w:w="140" w:type="dxa"/>
              <w:right w:w="140" w:type="dxa"/>
            </w:tcMar>
          </w:tcPr>
          <w:p>
            <w:pPr>
              <w:spacing w:before="40" w:after="40"/>
            </w:pPr>
            <w:r>
              <w:rPr>
                <w:sz w:val="18"/>
              </w:rPr>
              <w:t xml:space="preserve">Path: </w:t>
            </w:r>
            <w:r>
              <w:rPr>
                <w:rFonts w:ascii="Consolas" w:hAnsi="Consolas"/>
                <w:color w:val="991B1B"/>
                <w:sz w:val="17"/>
              </w:rPr>
              <w:t>bug_id</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DiagnosisResponse</w:t>
            </w:r>
          </w:p>
        </w:tc>
        <w:tc>
          <w:tcPr>
            <w:tcW w:type="dxa" w:w="1560"/>
            <w:shd w:val="clear" w:color="auto" w:fill="F9FAFB"/>
            <w:tcMar>
              <w:top w:w="100" w:type="dxa"/>
              <w:bottom w:w="100" w:type="dxa"/>
              <w:left w:w="140" w:type="dxa"/>
              <w:right w:w="140" w:type="dxa"/>
            </w:tcMar>
          </w:tcPr>
          <w:p>
            <w:pPr>
              <w:spacing w:before="40" w:after="40"/>
            </w:pPr>
            <w:r>
              <w:rPr>
                <w:b/>
                <w:sz w:val="18"/>
              </w:rPr>
              <w:t>Triggers the 5-Agent Diagnostic Orchestration Pipeline</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GET</w:t>
            </w:r>
          </w:p>
        </w:tc>
        <w:tc>
          <w:tcPr>
            <w:tcW w:type="dxa" w:w="1560"/>
            <w:tcMar>
              <w:top w:w="100" w:type="dxa"/>
              <w:bottom w:w="100" w:type="dxa"/>
              <w:left w:w="140" w:type="dxa"/>
              <w:right w:w="140" w:type="dxa"/>
            </w:tcMar>
          </w:tcPr>
          <w:p>
            <w:pPr>
              <w:spacing w:before="40" w:after="40"/>
            </w:pPr>
            <w:r>
              <w:rPr>
                <w:rFonts w:ascii="Consolas" w:hAnsi="Consolas"/>
                <w:color w:val="991B1B"/>
                <w:sz w:val="17"/>
              </w:rPr>
              <w:t>/api/bugs/{bug_id}/diagnosis</w:t>
            </w:r>
          </w:p>
        </w:tc>
        <w:tc>
          <w:tcPr>
            <w:tcW w:type="dxa" w:w="1560"/>
            <w:tcMar>
              <w:top w:w="100" w:type="dxa"/>
              <w:bottom w:w="100" w:type="dxa"/>
              <w:left w:w="140" w:type="dxa"/>
              <w:right w:w="140" w:type="dxa"/>
            </w:tcMar>
          </w:tcPr>
          <w:p>
            <w:pPr>
              <w:spacing w:before="40" w:after="40"/>
            </w:pPr>
            <w:r>
              <w:rPr>
                <w:b/>
                <w:sz w:val="18"/>
              </w:rPr>
              <w:t>Yes</w:t>
            </w:r>
            <w:r>
              <w:rPr>
                <w:sz w:val="18"/>
              </w:rPr>
              <w:t xml:space="preserve"> (Bearer)</w:t>
            </w:r>
          </w:p>
        </w:tc>
        <w:tc>
          <w:tcPr>
            <w:tcW w:type="dxa" w:w="1560"/>
            <w:tcMar>
              <w:top w:w="100" w:type="dxa"/>
              <w:bottom w:w="100" w:type="dxa"/>
              <w:left w:w="140" w:type="dxa"/>
              <w:right w:w="140" w:type="dxa"/>
            </w:tcMar>
          </w:tcPr>
          <w:p>
            <w:pPr>
              <w:spacing w:before="40" w:after="40"/>
            </w:pPr>
            <w:r>
              <w:rPr>
                <w:sz w:val="18"/>
              </w:rPr>
              <w:t xml:space="preserve">Path: </w:t>
            </w:r>
            <w:r>
              <w:rPr>
                <w:rFonts w:ascii="Consolas" w:hAnsi="Consolas"/>
                <w:color w:val="991B1B"/>
                <w:sz w:val="17"/>
              </w:rPr>
              <w:t>bug_id</w:t>
            </w:r>
          </w:p>
        </w:tc>
        <w:tc>
          <w:tcPr>
            <w:tcW w:type="dxa" w:w="1560"/>
            <w:tcMar>
              <w:top w:w="100" w:type="dxa"/>
              <w:bottom w:w="100" w:type="dxa"/>
              <w:left w:w="140" w:type="dxa"/>
              <w:right w:w="140" w:type="dxa"/>
            </w:tcMar>
          </w:tcPr>
          <w:p>
            <w:pPr>
              <w:spacing w:before="40" w:after="40"/>
            </w:pPr>
            <w:r>
              <w:rPr>
                <w:rFonts w:ascii="Consolas" w:hAnsi="Consolas"/>
                <w:color w:val="991B1B"/>
                <w:sz w:val="17"/>
              </w:rPr>
              <w:t>DiagnosisResponse</w:t>
            </w:r>
          </w:p>
        </w:tc>
        <w:tc>
          <w:tcPr>
            <w:tcW w:type="dxa" w:w="1560"/>
            <w:tcMar>
              <w:top w:w="100" w:type="dxa"/>
              <w:bottom w:w="100" w:type="dxa"/>
              <w:left w:w="140" w:type="dxa"/>
              <w:right w:w="140" w:type="dxa"/>
            </w:tcMar>
          </w:tcPr>
          <w:p>
            <w:pPr>
              <w:spacing w:before="40" w:after="40"/>
            </w:pPr>
            <w:r>
              <w:rPr>
                <w:sz w:val="18"/>
              </w:rPr>
              <w:t>Retrieves saved 7-section diagnosis findings</w:t>
            </w:r>
          </w:p>
        </w:tc>
      </w:tr>
    </w:tbl>
    <w:p/>
    <w:p>
      <w:pPr>
        <w:keepNext/>
        <w:spacing w:before="200" w:after="60"/>
      </w:pPr>
      <w:r>
        <w:rPr>
          <w:b/>
          <w:color w:val="2563EB"/>
          <w:sz w:val="24"/>
        </w:rPr>
        <w:t>13.3 Knowledge Base Controller (`/api/knowledge-base`)</w:t>
      </w:r>
    </w:p>
    <w:p>
      <w:pPr>
        <w:pStyle w:val="ListBullet"/>
        <w:spacing w:before="20" w:after="20" w:line="276" w:lineRule="auto"/>
      </w:pPr>
      <w:r>
        <w:rPr>
          <w:b/>
          <w:sz w:val="20"/>
        </w:rPr>
        <w:t>Controller File</w:t>
      </w:r>
      <w:r>
        <w:rPr>
          <w:sz w:val="20"/>
        </w:rPr>
        <w:t xml:space="preserve">: </w:t>
      </w:r>
      <w:r>
        <w:rPr>
          <w:color w:val="2563EB"/>
          <w:sz w:val="20"/>
          <w:u w:val="single"/>
        </w:rPr>
        <w:t>`backend/app/api/knowledge_base.py`</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1560"/>
        <w:gridCol w:w="1560"/>
        <w:gridCol w:w="1560"/>
        <w:gridCol w:w="1560"/>
        <w:gridCol w:w="1560"/>
        <w:gridCol w:w="1560"/>
      </w:tblGrid>
      <w:tr>
        <w:tc>
          <w:tcPr>
            <w:tcW w:type="dxa" w:w="1560"/>
            <w:shd w:val="clear" w:color="auto" w:fill="1E3A8A"/>
            <w:tcMar>
              <w:top w:w="140" w:type="dxa"/>
              <w:bottom w:w="140" w:type="dxa"/>
              <w:left w:w="160" w:type="dxa"/>
              <w:right w:w="160" w:type="dxa"/>
            </w:tcMar>
          </w:tcPr>
          <w:p>
            <w:pPr>
              <w:spacing w:before="40" w:after="40"/>
            </w:pPr>
            <w:r>
              <w:rPr>
                <w:b/>
                <w:color w:val="FFFFFF"/>
                <w:sz w:val="19"/>
              </w:rPr>
              <w:t>HTTP Method</w:t>
            </w:r>
          </w:p>
        </w:tc>
        <w:tc>
          <w:tcPr>
            <w:tcW w:type="dxa" w:w="1560"/>
            <w:shd w:val="clear" w:color="auto" w:fill="1E3A8A"/>
            <w:tcMar>
              <w:top w:w="140" w:type="dxa"/>
              <w:bottom w:w="140" w:type="dxa"/>
              <w:left w:w="160" w:type="dxa"/>
              <w:right w:w="160" w:type="dxa"/>
            </w:tcMar>
          </w:tcPr>
          <w:p>
            <w:pPr>
              <w:spacing w:before="40" w:after="40"/>
            </w:pPr>
            <w:r>
              <w:rPr>
                <w:b/>
                <w:color w:val="FFFFFF"/>
                <w:sz w:val="19"/>
              </w:rPr>
              <w:t>Endpoint URI</w:t>
            </w:r>
          </w:p>
        </w:tc>
        <w:tc>
          <w:tcPr>
            <w:tcW w:type="dxa" w:w="1560"/>
            <w:shd w:val="clear" w:color="auto" w:fill="1E3A8A"/>
            <w:tcMar>
              <w:top w:w="140" w:type="dxa"/>
              <w:bottom w:w="140" w:type="dxa"/>
              <w:left w:w="160" w:type="dxa"/>
              <w:right w:w="160" w:type="dxa"/>
            </w:tcMar>
          </w:tcPr>
          <w:p>
            <w:pPr>
              <w:spacing w:before="40" w:after="40"/>
            </w:pPr>
            <w:r>
              <w:rPr>
                <w:b/>
                <w:color w:val="FFFFFF"/>
                <w:sz w:val="19"/>
              </w:rPr>
              <w:t>Auth Required?</w:t>
            </w:r>
          </w:p>
        </w:tc>
        <w:tc>
          <w:tcPr>
            <w:tcW w:type="dxa" w:w="1560"/>
            <w:shd w:val="clear" w:color="auto" w:fill="1E3A8A"/>
            <w:tcMar>
              <w:top w:w="140" w:type="dxa"/>
              <w:bottom w:w="140" w:type="dxa"/>
              <w:left w:w="160" w:type="dxa"/>
              <w:right w:w="160" w:type="dxa"/>
            </w:tcMar>
          </w:tcPr>
          <w:p>
            <w:pPr>
              <w:spacing w:before="40" w:after="40"/>
            </w:pPr>
            <w:r>
              <w:rPr>
                <w:b/>
                <w:color w:val="FFFFFF"/>
                <w:sz w:val="19"/>
              </w:rPr>
              <w:t>Request Payload</w:t>
            </w:r>
          </w:p>
        </w:tc>
        <w:tc>
          <w:tcPr>
            <w:tcW w:type="dxa" w:w="1560"/>
            <w:shd w:val="clear" w:color="auto" w:fill="1E3A8A"/>
            <w:tcMar>
              <w:top w:w="140" w:type="dxa"/>
              <w:bottom w:w="140" w:type="dxa"/>
              <w:left w:w="160" w:type="dxa"/>
              <w:right w:w="160" w:type="dxa"/>
            </w:tcMar>
          </w:tcPr>
          <w:p>
            <w:pPr>
              <w:spacing w:before="40" w:after="40"/>
            </w:pPr>
            <w:r>
              <w:rPr>
                <w:b/>
                <w:color w:val="FFFFFF"/>
                <w:sz w:val="19"/>
              </w:rPr>
              <w:t>Response Schema</w:t>
            </w:r>
          </w:p>
        </w:tc>
        <w:tc>
          <w:tcPr>
            <w:tcW w:type="dxa" w:w="1560"/>
            <w:shd w:val="clear" w:color="auto" w:fill="1E3A8A"/>
            <w:tcMar>
              <w:top w:w="140" w:type="dxa"/>
              <w:bottom w:w="140" w:type="dxa"/>
              <w:left w:w="160" w:type="dxa"/>
              <w:right w:w="160" w:type="dxa"/>
            </w:tcMar>
          </w:tcPr>
          <w:p>
            <w:pPr>
              <w:spacing w:before="40" w:after="40"/>
            </w:pPr>
            <w:r>
              <w:rPr>
                <w:b/>
                <w:color w:val="FFFFFF"/>
                <w:sz w:val="19"/>
              </w:rPr>
              <w:t>Description &amp; Purpose</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GET</w:t>
            </w:r>
          </w:p>
        </w:tc>
        <w:tc>
          <w:tcPr>
            <w:tcW w:type="dxa" w:w="1560"/>
            <w:tcMar>
              <w:top w:w="100" w:type="dxa"/>
              <w:bottom w:w="100" w:type="dxa"/>
              <w:left w:w="140" w:type="dxa"/>
              <w:right w:w="140" w:type="dxa"/>
            </w:tcMar>
          </w:tcPr>
          <w:p>
            <w:pPr>
              <w:spacing w:before="40" w:after="40"/>
            </w:pPr>
            <w:r>
              <w:rPr>
                <w:rFonts w:ascii="Consolas" w:hAnsi="Consolas"/>
                <w:color w:val="991B1B"/>
                <w:sz w:val="17"/>
              </w:rPr>
              <w:t>/api/knowledge-base/defects</w:t>
            </w:r>
          </w:p>
        </w:tc>
        <w:tc>
          <w:tcPr>
            <w:tcW w:type="dxa" w:w="1560"/>
            <w:tcMar>
              <w:top w:w="100" w:type="dxa"/>
              <w:bottom w:w="100" w:type="dxa"/>
              <w:left w:w="140" w:type="dxa"/>
              <w:right w:w="140" w:type="dxa"/>
            </w:tcMar>
          </w:tcPr>
          <w:p>
            <w:pPr>
              <w:spacing w:before="40" w:after="40"/>
            </w:pPr>
            <w:r>
              <w:rPr>
                <w:sz w:val="18"/>
              </w:rPr>
              <w:t>No</w:t>
            </w:r>
          </w:p>
        </w:tc>
        <w:tc>
          <w:tcPr>
            <w:tcW w:type="dxa" w:w="1560"/>
            <w:tcMar>
              <w:top w:w="100" w:type="dxa"/>
              <w:bottom w:w="100" w:type="dxa"/>
              <w:left w:w="140" w:type="dxa"/>
              <w:right w:w="140" w:type="dxa"/>
            </w:tcMar>
          </w:tcPr>
          <w:p>
            <w:pPr>
              <w:spacing w:before="40" w:after="40"/>
            </w:pPr>
            <w:r>
              <w:rPr>
                <w:sz w:val="18"/>
              </w:rPr>
              <w:t xml:space="preserve">Query: </w:t>
            </w:r>
            <w:r>
              <w:rPr>
                <w:rFonts w:ascii="Consolas" w:hAnsi="Consolas"/>
                <w:color w:val="991B1B"/>
                <w:sz w:val="17"/>
              </w:rPr>
              <w:t>source</w:t>
            </w:r>
            <w:r>
              <w:rPr>
                <w:sz w:val="18"/>
              </w:rPr>
              <w:t xml:space="preserve">, </w:t>
            </w:r>
            <w:r>
              <w:rPr>
                <w:rFonts w:ascii="Consolas" w:hAnsi="Consolas"/>
                <w:color w:val="991B1B"/>
                <w:sz w:val="17"/>
              </w:rPr>
              <w:t>project</w:t>
            </w:r>
            <w:r>
              <w:rPr>
                <w:sz w:val="18"/>
              </w:rPr>
              <w:t xml:space="preserve">, </w:t>
            </w:r>
            <w:r>
              <w:rPr>
                <w:rFonts w:ascii="Consolas" w:hAnsi="Consolas"/>
                <w:color w:val="991B1B"/>
                <w:sz w:val="17"/>
              </w:rPr>
              <w:t>component</w:t>
            </w:r>
            <w:r>
              <w:rPr>
                <w:sz w:val="18"/>
              </w:rPr>
              <w:t xml:space="preserve">, </w:t>
            </w:r>
            <w:r>
              <w:rPr>
                <w:rFonts w:ascii="Consolas" w:hAnsi="Consolas"/>
                <w:color w:val="991B1B"/>
                <w:sz w:val="17"/>
              </w:rPr>
              <w:t>skip</w:t>
            </w:r>
            <w:r>
              <w:rPr>
                <w:sz w:val="18"/>
              </w:rPr>
              <w:t xml:space="preserve">, </w:t>
            </w:r>
            <w:r>
              <w:rPr>
                <w:rFonts w:ascii="Consolas" w:hAnsi="Consolas"/>
                <w:color w:val="991B1B"/>
                <w:sz w:val="17"/>
              </w:rPr>
              <w:t>limit</w:t>
            </w:r>
          </w:p>
        </w:tc>
        <w:tc>
          <w:tcPr>
            <w:tcW w:type="dxa" w:w="1560"/>
            <w:tcMar>
              <w:top w:w="100" w:type="dxa"/>
              <w:bottom w:w="100" w:type="dxa"/>
              <w:left w:w="140" w:type="dxa"/>
              <w:right w:w="140" w:type="dxa"/>
            </w:tcMar>
          </w:tcPr>
          <w:p>
            <w:pPr>
              <w:spacing w:before="40" w:after="40"/>
            </w:pPr>
            <w:r>
              <w:rPr>
                <w:rFonts w:ascii="Consolas" w:hAnsi="Consolas"/>
                <w:color w:val="991B1B"/>
                <w:sz w:val="17"/>
              </w:rPr>
              <w:t>List[HistoricalDefectResponse]</w:t>
            </w:r>
          </w:p>
        </w:tc>
        <w:tc>
          <w:tcPr>
            <w:tcW w:type="dxa" w:w="1560"/>
            <w:tcMar>
              <w:top w:w="100" w:type="dxa"/>
              <w:bottom w:w="100" w:type="dxa"/>
              <w:left w:w="140" w:type="dxa"/>
              <w:right w:w="140" w:type="dxa"/>
            </w:tcMar>
          </w:tcPr>
          <w:p>
            <w:pPr>
              <w:spacing w:before="40" w:after="40"/>
            </w:pPr>
            <w:r>
              <w:rPr>
                <w:sz w:val="18"/>
              </w:rPr>
              <w:t>Lists curated historical defects with multi-source filtering</w:t>
            </w:r>
          </w:p>
        </w:tc>
      </w:tr>
      <w:tr>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POST</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/api/knowledge-base/search</w:t>
            </w:r>
          </w:p>
        </w:tc>
        <w:tc>
          <w:tcPr>
            <w:tcW w:type="dxa" w:w="1560"/>
            <w:shd w:val="clear" w:color="auto" w:fill="F9FAFB"/>
            <w:tcMar>
              <w:top w:w="100" w:type="dxa"/>
              <w:bottom w:w="100" w:type="dxa"/>
              <w:left w:w="140" w:type="dxa"/>
              <w:right w:w="140" w:type="dxa"/>
            </w:tcMar>
          </w:tcPr>
          <w:p>
            <w:pPr>
              <w:spacing w:before="40" w:after="40"/>
            </w:pPr>
            <w:r>
              <w:rPr>
                <w:sz w:val="18"/>
              </w:rPr>
              <w:t>No</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SemanticSearchRequest</w:t>
            </w:r>
            <w:r>
              <w:rPr>
                <w:sz w:val="18"/>
              </w:rPr>
              <w:t xml:space="preserve"> (query, top_k, source)</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SemanticSearchResponse</w:t>
            </w:r>
          </w:p>
        </w:tc>
        <w:tc>
          <w:tcPr>
            <w:tcW w:type="dxa" w:w="1560"/>
            <w:shd w:val="clear" w:color="auto" w:fill="F9FAFB"/>
            <w:tcMar>
              <w:top w:w="100" w:type="dxa"/>
              <w:bottom w:w="100" w:type="dxa"/>
              <w:left w:w="140" w:type="dxa"/>
              <w:right w:w="140" w:type="dxa"/>
            </w:tcMar>
          </w:tcPr>
          <w:p>
            <w:pPr>
              <w:spacing w:before="40" w:after="40"/>
            </w:pPr>
            <w:r>
              <w:rPr>
                <w:sz w:val="18"/>
              </w:rPr>
              <w:t>Executes direct semantic vector search against ChromaDB</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GET</w:t>
            </w:r>
          </w:p>
        </w:tc>
        <w:tc>
          <w:tcPr>
            <w:tcW w:type="dxa" w:w="1560"/>
            <w:tcMar>
              <w:top w:w="100" w:type="dxa"/>
              <w:bottom w:w="100" w:type="dxa"/>
              <w:left w:w="140" w:type="dxa"/>
              <w:right w:w="140" w:type="dxa"/>
            </w:tcMar>
          </w:tcPr>
          <w:p>
            <w:pPr>
              <w:spacing w:before="40" w:after="40"/>
            </w:pPr>
            <w:r>
              <w:rPr>
                <w:rFonts w:ascii="Consolas" w:hAnsi="Consolas"/>
                <w:color w:val="991B1B"/>
                <w:sz w:val="17"/>
              </w:rPr>
              <w:t>/api/knowledge-base/stats</w:t>
            </w:r>
          </w:p>
        </w:tc>
        <w:tc>
          <w:tcPr>
            <w:tcW w:type="dxa" w:w="1560"/>
            <w:tcMar>
              <w:top w:w="100" w:type="dxa"/>
              <w:bottom w:w="100" w:type="dxa"/>
              <w:left w:w="140" w:type="dxa"/>
              <w:right w:w="140" w:type="dxa"/>
            </w:tcMar>
          </w:tcPr>
          <w:p>
            <w:pPr>
              <w:spacing w:before="40" w:after="40"/>
            </w:pPr>
            <w:r>
              <w:rPr>
                <w:sz w:val="18"/>
              </w:rPr>
              <w:t>No</w:t>
            </w:r>
          </w:p>
        </w:tc>
        <w:tc>
          <w:tcPr>
            <w:tcW w:type="dxa" w:w="1560"/>
            <w:tcMar>
              <w:top w:w="100" w:type="dxa"/>
              <w:bottom w:w="100" w:type="dxa"/>
              <w:left w:w="140" w:type="dxa"/>
              <w:right w:w="140" w:type="dxa"/>
            </w:tcMar>
          </w:tcPr>
          <w:p>
            <w:pPr>
              <w:spacing w:before="40" w:after="40"/>
            </w:pPr>
            <w:r>
              <w:rPr>
                <w:sz w:val="18"/>
              </w:rPr>
              <w:t>None</w:t>
            </w:r>
          </w:p>
        </w:tc>
        <w:tc>
          <w:tcPr>
            <w:tcW w:type="dxa" w:w="1560"/>
            <w:tcMar>
              <w:top w:w="100" w:type="dxa"/>
              <w:bottom w:w="100" w:type="dxa"/>
              <w:left w:w="140" w:type="dxa"/>
              <w:right w:w="140" w:type="dxa"/>
            </w:tcMar>
          </w:tcPr>
          <w:p>
            <w:pPr>
              <w:spacing w:before="40" w:after="40"/>
            </w:pPr>
            <w:r>
              <w:rPr>
                <w:sz w:val="18"/>
              </w:rPr>
              <w:t>JSON stats object</w:t>
            </w:r>
          </w:p>
        </w:tc>
        <w:tc>
          <w:tcPr>
            <w:tcW w:type="dxa" w:w="1560"/>
            <w:tcMar>
              <w:top w:w="100" w:type="dxa"/>
              <w:bottom w:w="100" w:type="dxa"/>
              <w:left w:w="140" w:type="dxa"/>
              <w:right w:w="140" w:type="dxa"/>
            </w:tcMar>
          </w:tcPr>
          <w:p>
            <w:pPr>
              <w:spacing w:before="40" w:after="40"/>
            </w:pPr>
            <w:r>
              <w:rPr>
                <w:sz w:val="18"/>
              </w:rPr>
              <w:t>Returns indexed defect counts per source (Mozilla, Apache, Eclipse, Platform)</w:t>
            </w:r>
          </w:p>
        </w:tc>
      </w:tr>
    </w:tbl>
    <w:p/>
    <w:p>
      <w:pPr>
        <w:keepNext/>
        <w:spacing w:before="200" w:after="60"/>
      </w:pPr>
      <w:r>
        <w:rPr>
          <w:b/>
          <w:color w:val="2563EB"/>
          <w:sz w:val="24"/>
        </w:rPr>
        <w:t>13.4 Knowledge Base Growth Controller (`/api/knowledge-base/growth`)</w:t>
      </w:r>
    </w:p>
    <w:p>
      <w:pPr>
        <w:pStyle w:val="ListBullet"/>
        <w:spacing w:before="20" w:after="20" w:line="276" w:lineRule="auto"/>
      </w:pPr>
      <w:r>
        <w:rPr>
          <w:b/>
          <w:sz w:val="20"/>
        </w:rPr>
        <w:t>Controller File</w:t>
      </w:r>
      <w:r>
        <w:rPr>
          <w:sz w:val="20"/>
        </w:rPr>
        <w:t xml:space="preserve">: </w:t>
      </w:r>
      <w:r>
        <w:rPr>
          <w:color w:val="2563EB"/>
          <w:sz w:val="20"/>
          <w:u w:val="single"/>
        </w:rPr>
        <w:t>`backend/app/api/kb_growth.py`</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1560"/>
        <w:gridCol w:w="1560"/>
        <w:gridCol w:w="1560"/>
        <w:gridCol w:w="1560"/>
        <w:gridCol w:w="1560"/>
        <w:gridCol w:w="1560"/>
      </w:tblGrid>
      <w:tr>
        <w:tc>
          <w:tcPr>
            <w:tcW w:type="dxa" w:w="1560"/>
            <w:shd w:val="clear" w:color="auto" w:fill="1E3A8A"/>
            <w:tcMar>
              <w:top w:w="140" w:type="dxa"/>
              <w:bottom w:w="140" w:type="dxa"/>
              <w:left w:w="160" w:type="dxa"/>
              <w:right w:w="160" w:type="dxa"/>
            </w:tcMar>
          </w:tcPr>
          <w:p>
            <w:pPr>
              <w:spacing w:before="40" w:after="40"/>
            </w:pPr>
            <w:r>
              <w:rPr>
                <w:b/>
                <w:color w:val="FFFFFF"/>
                <w:sz w:val="19"/>
              </w:rPr>
              <w:t>HTTP Method</w:t>
            </w:r>
          </w:p>
        </w:tc>
        <w:tc>
          <w:tcPr>
            <w:tcW w:type="dxa" w:w="1560"/>
            <w:shd w:val="clear" w:color="auto" w:fill="1E3A8A"/>
            <w:tcMar>
              <w:top w:w="140" w:type="dxa"/>
              <w:bottom w:w="140" w:type="dxa"/>
              <w:left w:w="160" w:type="dxa"/>
              <w:right w:w="160" w:type="dxa"/>
            </w:tcMar>
          </w:tcPr>
          <w:p>
            <w:pPr>
              <w:spacing w:before="40" w:after="40"/>
            </w:pPr>
            <w:r>
              <w:rPr>
                <w:b/>
                <w:color w:val="FFFFFF"/>
                <w:sz w:val="19"/>
              </w:rPr>
              <w:t>Endpoint URI</w:t>
            </w:r>
          </w:p>
        </w:tc>
        <w:tc>
          <w:tcPr>
            <w:tcW w:type="dxa" w:w="1560"/>
            <w:shd w:val="clear" w:color="auto" w:fill="1E3A8A"/>
            <w:tcMar>
              <w:top w:w="140" w:type="dxa"/>
              <w:bottom w:w="140" w:type="dxa"/>
              <w:left w:w="160" w:type="dxa"/>
              <w:right w:w="160" w:type="dxa"/>
            </w:tcMar>
          </w:tcPr>
          <w:p>
            <w:pPr>
              <w:spacing w:before="40" w:after="40"/>
            </w:pPr>
            <w:r>
              <w:rPr>
                <w:b/>
                <w:color w:val="FFFFFF"/>
                <w:sz w:val="19"/>
              </w:rPr>
              <w:t>Auth Required?</w:t>
            </w:r>
          </w:p>
        </w:tc>
        <w:tc>
          <w:tcPr>
            <w:tcW w:type="dxa" w:w="1560"/>
            <w:shd w:val="clear" w:color="auto" w:fill="1E3A8A"/>
            <w:tcMar>
              <w:top w:w="140" w:type="dxa"/>
              <w:bottom w:w="140" w:type="dxa"/>
              <w:left w:w="160" w:type="dxa"/>
              <w:right w:w="160" w:type="dxa"/>
            </w:tcMar>
          </w:tcPr>
          <w:p>
            <w:pPr>
              <w:spacing w:before="40" w:after="40"/>
            </w:pPr>
            <w:r>
              <w:rPr>
                <w:b/>
                <w:color w:val="FFFFFF"/>
                <w:sz w:val="19"/>
              </w:rPr>
              <w:t>Request Payload</w:t>
            </w:r>
          </w:p>
        </w:tc>
        <w:tc>
          <w:tcPr>
            <w:tcW w:type="dxa" w:w="1560"/>
            <w:shd w:val="clear" w:color="auto" w:fill="1E3A8A"/>
            <w:tcMar>
              <w:top w:w="140" w:type="dxa"/>
              <w:bottom w:w="140" w:type="dxa"/>
              <w:left w:w="160" w:type="dxa"/>
              <w:right w:w="160" w:type="dxa"/>
            </w:tcMar>
          </w:tcPr>
          <w:p>
            <w:pPr>
              <w:spacing w:before="40" w:after="40"/>
            </w:pPr>
            <w:r>
              <w:rPr>
                <w:b/>
                <w:color w:val="FFFFFF"/>
                <w:sz w:val="19"/>
              </w:rPr>
              <w:t>Response Schema</w:t>
            </w:r>
          </w:p>
        </w:tc>
        <w:tc>
          <w:tcPr>
            <w:tcW w:type="dxa" w:w="1560"/>
            <w:shd w:val="clear" w:color="auto" w:fill="1E3A8A"/>
            <w:tcMar>
              <w:top w:w="140" w:type="dxa"/>
              <w:bottom w:w="140" w:type="dxa"/>
              <w:left w:w="160" w:type="dxa"/>
              <w:right w:w="160" w:type="dxa"/>
            </w:tcMar>
          </w:tcPr>
          <w:p>
            <w:pPr>
              <w:spacing w:before="40" w:after="40"/>
            </w:pPr>
            <w:r>
              <w:rPr>
                <w:b/>
                <w:color w:val="FFFFFF"/>
                <w:sz w:val="19"/>
              </w:rPr>
              <w:t>Description &amp; Purpose</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POST</w:t>
            </w:r>
          </w:p>
        </w:tc>
        <w:tc>
          <w:tcPr>
            <w:tcW w:type="dxa" w:w="1560"/>
            <w:tcMar>
              <w:top w:w="100" w:type="dxa"/>
              <w:bottom w:w="100" w:type="dxa"/>
              <w:left w:w="140" w:type="dxa"/>
              <w:right w:w="140" w:type="dxa"/>
            </w:tcMar>
          </w:tcPr>
          <w:p>
            <w:pPr>
              <w:spacing w:before="40" w:after="40"/>
            </w:pPr>
            <w:r>
              <w:rPr>
                <w:rFonts w:ascii="Consolas" w:hAnsi="Consolas"/>
                <w:color w:val="991B1B"/>
                <w:sz w:val="17"/>
              </w:rPr>
              <w:t>/api/knowledge-base/growth/resolve/{id}</w:t>
            </w:r>
          </w:p>
        </w:tc>
        <w:tc>
          <w:tcPr>
            <w:tcW w:type="dxa" w:w="1560"/>
            <w:tcMar>
              <w:top w:w="100" w:type="dxa"/>
              <w:bottom w:w="100" w:type="dxa"/>
              <w:left w:w="140" w:type="dxa"/>
              <w:right w:w="140" w:type="dxa"/>
            </w:tcMar>
          </w:tcPr>
          <w:p>
            <w:pPr>
              <w:spacing w:before="40" w:after="40"/>
            </w:pPr>
            <w:r>
              <w:rPr>
                <w:sz w:val="18"/>
              </w:rPr>
              <w:t>Optional</w:t>
            </w:r>
          </w:p>
        </w:tc>
        <w:tc>
          <w:tcPr>
            <w:tcW w:type="dxa" w:w="1560"/>
            <w:tcMar>
              <w:top w:w="100" w:type="dxa"/>
              <w:bottom w:w="100" w:type="dxa"/>
              <w:left w:w="140" w:type="dxa"/>
              <w:right w:w="140" w:type="dxa"/>
            </w:tcMar>
          </w:tcPr>
          <w:p>
            <w:pPr>
              <w:spacing w:before="40" w:after="40"/>
            </w:pPr>
            <w:r>
              <w:rPr>
                <w:rFonts w:ascii="Consolas" w:hAnsi="Consolas"/>
                <w:color w:val="991B1B"/>
                <w:sz w:val="17"/>
              </w:rPr>
              <w:t>ResolutionSubmission</w:t>
            </w:r>
            <w:r>
              <w:rPr>
                <w:sz w:val="18"/>
              </w:rPr>
              <w:t xml:space="preserve"> (notes, fix_code)</w:t>
            </w:r>
          </w:p>
        </w:tc>
        <w:tc>
          <w:tcPr>
            <w:tcW w:type="dxa" w:w="1560"/>
            <w:tcMar>
              <w:top w:w="100" w:type="dxa"/>
              <w:bottom w:w="100" w:type="dxa"/>
              <w:left w:w="140" w:type="dxa"/>
              <w:right w:w="140" w:type="dxa"/>
            </w:tcMar>
          </w:tcPr>
          <w:p>
            <w:pPr>
              <w:spacing w:before="40" w:after="40"/>
            </w:pPr>
            <w:r>
              <w:rPr>
                <w:sz w:val="18"/>
              </w:rPr>
              <w:t>JSON status confirmation</w:t>
            </w:r>
          </w:p>
        </w:tc>
        <w:tc>
          <w:tcPr>
            <w:tcW w:type="dxa" w:w="1560"/>
            <w:tcMar>
              <w:top w:w="100" w:type="dxa"/>
              <w:bottom w:w="100" w:type="dxa"/>
              <w:left w:w="140" w:type="dxa"/>
              <w:right w:w="140" w:type="dxa"/>
            </w:tcMar>
          </w:tcPr>
          <w:p>
            <w:pPr>
              <w:spacing w:before="40" w:after="40"/>
            </w:pPr>
            <w:r>
              <w:rPr>
                <w:sz w:val="18"/>
              </w:rPr>
              <w:t>Marks bug as resolved with verified fix code</w:t>
            </w:r>
          </w:p>
        </w:tc>
      </w:tr>
      <w:tr>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GET</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/api/knowledge-base/growth/validate/{id}</w:t>
            </w:r>
          </w:p>
        </w:tc>
        <w:tc>
          <w:tcPr>
            <w:tcW w:type="dxa" w:w="1560"/>
            <w:shd w:val="clear" w:color="auto" w:fill="F9FAFB"/>
            <w:tcMar>
              <w:top w:w="100" w:type="dxa"/>
              <w:bottom w:w="100" w:type="dxa"/>
              <w:left w:w="140" w:type="dxa"/>
              <w:right w:w="140" w:type="dxa"/>
            </w:tcMar>
          </w:tcPr>
          <w:p>
            <w:pPr>
              <w:spacing w:before="40" w:after="40"/>
            </w:pPr>
            <w:r>
              <w:rPr>
                <w:sz w:val="18"/>
              </w:rPr>
              <w:t>Optional</w:t>
            </w:r>
          </w:p>
        </w:tc>
        <w:tc>
          <w:tcPr>
            <w:tcW w:type="dxa" w:w="1560"/>
            <w:shd w:val="clear" w:color="auto" w:fill="F9FAFB"/>
            <w:tcMar>
              <w:top w:w="100" w:type="dxa"/>
              <w:bottom w:w="100" w:type="dxa"/>
              <w:left w:w="140" w:type="dxa"/>
              <w:right w:w="140" w:type="dxa"/>
            </w:tcMar>
          </w:tcPr>
          <w:p>
            <w:pPr>
              <w:spacing w:before="40" w:after="40"/>
            </w:pPr>
            <w:r>
              <w:rPr>
                <w:sz w:val="18"/>
              </w:rPr>
              <w:t xml:space="preserve">Path: </w:t>
            </w:r>
            <w:r>
              <w:rPr>
                <w:rFonts w:ascii="Consolas" w:hAnsi="Consolas"/>
                <w:color w:val="991B1B"/>
                <w:sz w:val="17"/>
              </w:rPr>
              <w:t>bug_id</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QualityGateCheckResult</w:t>
            </w:r>
          </w:p>
        </w:tc>
        <w:tc>
          <w:tcPr>
            <w:tcW w:type="dxa" w:w="1560"/>
            <w:shd w:val="clear" w:color="auto" w:fill="F9FAFB"/>
            <w:tcMar>
              <w:top w:w="100" w:type="dxa"/>
              <w:bottom w:w="100" w:type="dxa"/>
              <w:left w:w="140" w:type="dxa"/>
              <w:right w:w="140" w:type="dxa"/>
            </w:tcMar>
          </w:tcPr>
          <w:p>
            <w:pPr>
              <w:spacing w:before="40" w:after="40"/>
            </w:pPr>
            <w:r>
              <w:rPr>
                <w:sz w:val="18"/>
              </w:rPr>
              <w:t>Audits defect against the 6 Quality Gate criteria</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POST</w:t>
            </w:r>
          </w:p>
        </w:tc>
        <w:tc>
          <w:tcPr>
            <w:tcW w:type="dxa" w:w="1560"/>
            <w:tcMar>
              <w:top w:w="100" w:type="dxa"/>
              <w:bottom w:w="100" w:type="dxa"/>
              <w:left w:w="140" w:type="dxa"/>
              <w:right w:w="140" w:type="dxa"/>
            </w:tcMar>
          </w:tcPr>
          <w:p>
            <w:pPr>
              <w:spacing w:before="40" w:after="40"/>
            </w:pPr>
            <w:r>
              <w:rPr>
                <w:rFonts w:ascii="Consolas" w:hAnsi="Consolas"/>
                <w:color w:val="991B1B"/>
                <w:sz w:val="17"/>
              </w:rPr>
              <w:t>/api/knowledge-base/growth/promote/{id}</w:t>
            </w:r>
          </w:p>
        </w:tc>
        <w:tc>
          <w:tcPr>
            <w:tcW w:type="dxa" w:w="1560"/>
            <w:tcMar>
              <w:top w:w="100" w:type="dxa"/>
              <w:bottom w:w="100" w:type="dxa"/>
              <w:left w:w="140" w:type="dxa"/>
              <w:right w:w="140" w:type="dxa"/>
            </w:tcMar>
          </w:tcPr>
          <w:p>
            <w:pPr>
              <w:spacing w:before="40" w:after="40"/>
            </w:pPr>
            <w:r>
              <w:rPr>
                <w:sz w:val="18"/>
              </w:rPr>
              <w:t>Optional</w:t>
            </w:r>
          </w:p>
        </w:tc>
        <w:tc>
          <w:tcPr>
            <w:tcW w:type="dxa" w:w="1560"/>
            <w:tcMar>
              <w:top w:w="100" w:type="dxa"/>
              <w:bottom w:w="100" w:type="dxa"/>
              <w:left w:w="140" w:type="dxa"/>
              <w:right w:w="140" w:type="dxa"/>
            </w:tcMar>
          </w:tcPr>
          <w:p>
            <w:pPr>
              <w:spacing w:before="40" w:after="40"/>
            </w:pPr>
            <w:r>
              <w:rPr>
                <w:sz w:val="18"/>
              </w:rPr>
              <w:t xml:space="preserve">Optional </w:t>
            </w:r>
            <w:r>
              <w:rPr>
                <w:rFonts w:ascii="Consolas" w:hAnsi="Consolas"/>
                <w:color w:val="991B1B"/>
                <w:sz w:val="17"/>
              </w:rPr>
              <w:t>ResolutionSubmission</w:t>
            </w:r>
          </w:p>
        </w:tc>
        <w:tc>
          <w:tcPr>
            <w:tcW w:type="dxa" w:w="1560"/>
            <w:tcMar>
              <w:top w:w="100" w:type="dxa"/>
              <w:bottom w:w="100" w:type="dxa"/>
              <w:left w:w="140" w:type="dxa"/>
              <w:right w:w="140" w:type="dxa"/>
            </w:tcMar>
          </w:tcPr>
          <w:p>
            <w:pPr>
              <w:spacing w:before="40" w:after="40"/>
            </w:pPr>
            <w:r>
              <w:rPr>
                <w:rFonts w:ascii="Consolas" w:hAnsi="Consolas"/>
                <w:color w:val="991B1B"/>
                <w:sz w:val="17"/>
              </w:rPr>
              <w:t>PromotionResponse</w:t>
            </w:r>
          </w:p>
        </w:tc>
        <w:tc>
          <w:tcPr>
            <w:tcW w:type="dxa" w:w="1560"/>
            <w:tcMar>
              <w:top w:w="100" w:type="dxa"/>
              <w:bottom w:w="100" w:type="dxa"/>
              <w:left w:w="140" w:type="dxa"/>
              <w:right w:w="140" w:type="dxa"/>
            </w:tcMar>
          </w:tcPr>
          <w:p>
            <w:pPr>
              <w:spacing w:before="40" w:after="40"/>
            </w:pPr>
            <w:r>
              <w:rPr>
                <w:sz w:val="18"/>
              </w:rPr>
              <w:t>Promotes approved defect into ChromaDB vector knowledge base</w:t>
            </w:r>
          </w:p>
        </w:tc>
      </w:tr>
      <w:tr>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GET</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/api/knowledge-base/growth/candidates</w:t>
            </w:r>
          </w:p>
        </w:tc>
        <w:tc>
          <w:tcPr>
            <w:tcW w:type="dxa" w:w="1560"/>
            <w:shd w:val="clear" w:color="auto" w:fill="F9FAFB"/>
            <w:tcMar>
              <w:top w:w="100" w:type="dxa"/>
              <w:bottom w:w="100" w:type="dxa"/>
              <w:left w:w="140" w:type="dxa"/>
              <w:right w:w="140" w:type="dxa"/>
            </w:tcMar>
          </w:tcPr>
          <w:p>
            <w:pPr>
              <w:spacing w:before="40" w:after="40"/>
            </w:pPr>
            <w:r>
              <w:rPr>
                <w:sz w:val="18"/>
              </w:rPr>
              <w:t>Optional</w:t>
            </w:r>
          </w:p>
        </w:tc>
        <w:tc>
          <w:tcPr>
            <w:tcW w:type="dxa" w:w="1560"/>
            <w:shd w:val="clear" w:color="auto" w:fill="F9FAFB"/>
            <w:tcMar>
              <w:top w:w="100" w:type="dxa"/>
              <w:bottom w:w="100" w:type="dxa"/>
              <w:left w:w="140" w:type="dxa"/>
              <w:right w:w="140" w:type="dxa"/>
            </w:tcMar>
          </w:tcPr>
          <w:p>
            <w:pPr>
              <w:spacing w:before="40" w:after="40"/>
            </w:pPr>
            <w:r>
              <w:rPr>
                <w:sz w:val="18"/>
              </w:rPr>
              <w:t>None</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List[GrowthCandidateItem]</w:t>
            </w:r>
          </w:p>
        </w:tc>
        <w:tc>
          <w:tcPr>
            <w:tcW w:type="dxa" w:w="1560"/>
            <w:shd w:val="clear" w:color="auto" w:fill="F9FAFB"/>
            <w:tcMar>
              <w:top w:w="100" w:type="dxa"/>
              <w:bottom w:w="100" w:type="dxa"/>
              <w:left w:w="140" w:type="dxa"/>
              <w:right w:w="140" w:type="dxa"/>
            </w:tcMar>
          </w:tcPr>
          <w:p>
            <w:pPr>
              <w:spacing w:before="40" w:after="40"/>
            </w:pPr>
            <w:r>
              <w:rPr>
                <w:sz w:val="18"/>
              </w:rPr>
              <w:t>Lists all defects with Quality Gate eligibility status</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GET</w:t>
            </w:r>
          </w:p>
        </w:tc>
        <w:tc>
          <w:tcPr>
            <w:tcW w:type="dxa" w:w="1560"/>
            <w:tcMar>
              <w:top w:w="100" w:type="dxa"/>
              <w:bottom w:w="100" w:type="dxa"/>
              <w:left w:w="140" w:type="dxa"/>
              <w:right w:w="140" w:type="dxa"/>
            </w:tcMar>
          </w:tcPr>
          <w:p>
            <w:pPr>
              <w:spacing w:before="40" w:after="40"/>
            </w:pPr>
            <w:r>
              <w:rPr>
                <w:rFonts w:ascii="Consolas" w:hAnsi="Consolas"/>
                <w:color w:val="991B1B"/>
                <w:sz w:val="17"/>
              </w:rPr>
              <w:t>/api/knowledge-base/growth/stats</w:t>
            </w:r>
          </w:p>
        </w:tc>
        <w:tc>
          <w:tcPr>
            <w:tcW w:type="dxa" w:w="1560"/>
            <w:tcMar>
              <w:top w:w="100" w:type="dxa"/>
              <w:bottom w:w="100" w:type="dxa"/>
              <w:left w:w="140" w:type="dxa"/>
              <w:right w:w="140" w:type="dxa"/>
            </w:tcMar>
          </w:tcPr>
          <w:p>
            <w:pPr>
              <w:spacing w:before="40" w:after="40"/>
            </w:pPr>
            <w:r>
              <w:rPr>
                <w:sz w:val="18"/>
              </w:rPr>
              <w:t>Optional</w:t>
            </w:r>
          </w:p>
        </w:tc>
        <w:tc>
          <w:tcPr>
            <w:tcW w:type="dxa" w:w="1560"/>
            <w:tcMar>
              <w:top w:w="100" w:type="dxa"/>
              <w:bottom w:w="100" w:type="dxa"/>
              <w:left w:w="140" w:type="dxa"/>
              <w:right w:w="140" w:type="dxa"/>
            </w:tcMar>
          </w:tcPr>
          <w:p>
            <w:pPr>
              <w:spacing w:before="40" w:after="40"/>
            </w:pPr>
            <w:r>
              <w:rPr>
                <w:sz w:val="18"/>
              </w:rPr>
              <w:t>None</w:t>
            </w:r>
          </w:p>
        </w:tc>
        <w:tc>
          <w:tcPr>
            <w:tcW w:type="dxa" w:w="1560"/>
            <w:tcMar>
              <w:top w:w="100" w:type="dxa"/>
              <w:bottom w:w="100" w:type="dxa"/>
              <w:left w:w="140" w:type="dxa"/>
              <w:right w:w="140" w:type="dxa"/>
            </w:tcMar>
          </w:tcPr>
          <w:p>
            <w:pPr>
              <w:spacing w:before="40" w:after="40"/>
            </w:pPr>
            <w:r>
              <w:rPr>
                <w:rFonts w:ascii="Consolas" w:hAnsi="Consolas"/>
                <w:color w:val="991B1B"/>
                <w:sz w:val="17"/>
              </w:rPr>
              <w:t>KnowledgeBaseGrowthStats</w:t>
            </w:r>
          </w:p>
        </w:tc>
        <w:tc>
          <w:tcPr>
            <w:tcW w:type="dxa" w:w="1560"/>
            <w:tcMar>
              <w:top w:w="100" w:type="dxa"/>
              <w:bottom w:w="100" w:type="dxa"/>
              <w:left w:w="140" w:type="dxa"/>
              <w:right w:w="140" w:type="dxa"/>
            </w:tcMar>
          </w:tcPr>
          <w:p>
            <w:pPr>
              <w:spacing w:before="40" w:after="40"/>
            </w:pPr>
            <w:r>
              <w:rPr>
                <w:sz w:val="18"/>
              </w:rPr>
              <w:t>Returns growth metrics (total promoted, pass rate, active candidates)</w:t>
            </w:r>
          </w:p>
        </w:tc>
      </w:tr>
    </w:tbl>
    <w:p/>
    <w:p>
      <w:pPr>
        <w:keepNext/>
        <w:spacing w:before="200" w:after="60"/>
      </w:pPr>
      <w:r>
        <w:rPr>
          <w:b/>
          <w:color w:val="2563EB"/>
          <w:sz w:val="24"/>
        </w:rPr>
        <w:t>13.5 Defect Pattern Analytics Controller (`/api/analytics`)</w:t>
      </w:r>
    </w:p>
    <w:p>
      <w:pPr>
        <w:pStyle w:val="ListBullet"/>
        <w:spacing w:before="20" w:after="20" w:line="276" w:lineRule="auto"/>
      </w:pPr>
      <w:r>
        <w:rPr>
          <w:b/>
          <w:sz w:val="20"/>
        </w:rPr>
        <w:t>Controller File</w:t>
      </w:r>
      <w:r>
        <w:rPr>
          <w:sz w:val="20"/>
        </w:rPr>
        <w:t xml:space="preserve">: </w:t>
      </w:r>
      <w:r>
        <w:rPr>
          <w:color w:val="2563EB"/>
          <w:sz w:val="20"/>
          <w:u w:val="single"/>
        </w:rPr>
        <w:t>`backend/app/api/analytics.py`</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1560"/>
        <w:gridCol w:w="1560"/>
        <w:gridCol w:w="1560"/>
        <w:gridCol w:w="1560"/>
        <w:gridCol w:w="1560"/>
        <w:gridCol w:w="1560"/>
      </w:tblGrid>
      <w:tr>
        <w:tc>
          <w:tcPr>
            <w:tcW w:type="dxa" w:w="1560"/>
            <w:shd w:val="clear" w:color="auto" w:fill="1E3A8A"/>
            <w:tcMar>
              <w:top w:w="140" w:type="dxa"/>
              <w:bottom w:w="140" w:type="dxa"/>
              <w:left w:w="160" w:type="dxa"/>
              <w:right w:w="160" w:type="dxa"/>
            </w:tcMar>
          </w:tcPr>
          <w:p>
            <w:pPr>
              <w:spacing w:before="40" w:after="40"/>
            </w:pPr>
            <w:r>
              <w:rPr>
                <w:b/>
                <w:color w:val="FFFFFF"/>
                <w:sz w:val="19"/>
              </w:rPr>
              <w:t>HTTP Method</w:t>
            </w:r>
          </w:p>
        </w:tc>
        <w:tc>
          <w:tcPr>
            <w:tcW w:type="dxa" w:w="1560"/>
            <w:shd w:val="clear" w:color="auto" w:fill="1E3A8A"/>
            <w:tcMar>
              <w:top w:w="140" w:type="dxa"/>
              <w:bottom w:w="140" w:type="dxa"/>
              <w:left w:w="160" w:type="dxa"/>
              <w:right w:w="160" w:type="dxa"/>
            </w:tcMar>
          </w:tcPr>
          <w:p>
            <w:pPr>
              <w:spacing w:before="40" w:after="40"/>
            </w:pPr>
            <w:r>
              <w:rPr>
                <w:b/>
                <w:color w:val="FFFFFF"/>
                <w:sz w:val="19"/>
              </w:rPr>
              <w:t>Endpoint URI</w:t>
            </w:r>
          </w:p>
        </w:tc>
        <w:tc>
          <w:tcPr>
            <w:tcW w:type="dxa" w:w="1560"/>
            <w:shd w:val="clear" w:color="auto" w:fill="1E3A8A"/>
            <w:tcMar>
              <w:top w:w="140" w:type="dxa"/>
              <w:bottom w:w="140" w:type="dxa"/>
              <w:left w:w="160" w:type="dxa"/>
              <w:right w:w="160" w:type="dxa"/>
            </w:tcMar>
          </w:tcPr>
          <w:p>
            <w:pPr>
              <w:spacing w:before="40" w:after="40"/>
            </w:pPr>
            <w:r>
              <w:rPr>
                <w:b/>
                <w:color w:val="FFFFFF"/>
                <w:sz w:val="19"/>
              </w:rPr>
              <w:t>Auth Required?</w:t>
            </w:r>
          </w:p>
        </w:tc>
        <w:tc>
          <w:tcPr>
            <w:tcW w:type="dxa" w:w="1560"/>
            <w:shd w:val="clear" w:color="auto" w:fill="1E3A8A"/>
            <w:tcMar>
              <w:top w:w="140" w:type="dxa"/>
              <w:bottom w:w="140" w:type="dxa"/>
              <w:left w:w="160" w:type="dxa"/>
              <w:right w:w="160" w:type="dxa"/>
            </w:tcMar>
          </w:tcPr>
          <w:p>
            <w:pPr>
              <w:spacing w:before="40" w:after="40"/>
            </w:pPr>
            <w:r>
              <w:rPr>
                <w:b/>
                <w:color w:val="FFFFFF"/>
                <w:sz w:val="19"/>
              </w:rPr>
              <w:t>Request Payload</w:t>
            </w:r>
          </w:p>
        </w:tc>
        <w:tc>
          <w:tcPr>
            <w:tcW w:type="dxa" w:w="1560"/>
            <w:shd w:val="clear" w:color="auto" w:fill="1E3A8A"/>
            <w:tcMar>
              <w:top w:w="140" w:type="dxa"/>
              <w:bottom w:w="140" w:type="dxa"/>
              <w:left w:w="160" w:type="dxa"/>
              <w:right w:w="160" w:type="dxa"/>
            </w:tcMar>
          </w:tcPr>
          <w:p>
            <w:pPr>
              <w:spacing w:before="40" w:after="40"/>
            </w:pPr>
            <w:r>
              <w:rPr>
                <w:b/>
                <w:color w:val="FFFFFF"/>
                <w:sz w:val="19"/>
              </w:rPr>
              <w:t>Response Schema</w:t>
            </w:r>
          </w:p>
        </w:tc>
        <w:tc>
          <w:tcPr>
            <w:tcW w:type="dxa" w:w="1560"/>
            <w:shd w:val="clear" w:color="auto" w:fill="1E3A8A"/>
            <w:tcMar>
              <w:top w:w="140" w:type="dxa"/>
              <w:bottom w:w="140" w:type="dxa"/>
              <w:left w:w="160" w:type="dxa"/>
              <w:right w:w="160" w:type="dxa"/>
            </w:tcMar>
          </w:tcPr>
          <w:p>
            <w:pPr>
              <w:spacing w:before="40" w:after="40"/>
            </w:pPr>
            <w:r>
              <w:rPr>
                <w:b/>
                <w:color w:val="FFFFFF"/>
                <w:sz w:val="19"/>
              </w:rPr>
              <w:t>Description &amp; Purpose</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GET</w:t>
            </w:r>
          </w:p>
        </w:tc>
        <w:tc>
          <w:tcPr>
            <w:tcW w:type="dxa" w:w="1560"/>
            <w:tcMar>
              <w:top w:w="100" w:type="dxa"/>
              <w:bottom w:w="100" w:type="dxa"/>
              <w:left w:w="140" w:type="dxa"/>
              <w:right w:w="140" w:type="dxa"/>
            </w:tcMar>
          </w:tcPr>
          <w:p>
            <w:pPr>
              <w:spacing w:before="40" w:after="40"/>
            </w:pPr>
            <w:r>
              <w:rPr>
                <w:rFonts w:ascii="Consolas" w:hAnsi="Consolas"/>
                <w:color w:val="991B1B"/>
                <w:sz w:val="17"/>
              </w:rPr>
              <w:t>/api/analytics/overview</w:t>
            </w:r>
          </w:p>
        </w:tc>
        <w:tc>
          <w:tcPr>
            <w:tcW w:type="dxa" w:w="1560"/>
            <w:tcMar>
              <w:top w:w="100" w:type="dxa"/>
              <w:bottom w:w="100" w:type="dxa"/>
              <w:left w:w="140" w:type="dxa"/>
              <w:right w:w="140" w:type="dxa"/>
            </w:tcMar>
          </w:tcPr>
          <w:p>
            <w:pPr>
              <w:spacing w:before="40" w:after="40"/>
            </w:pPr>
            <w:r>
              <w:rPr>
                <w:sz w:val="18"/>
              </w:rPr>
              <w:t>Optional</w:t>
            </w:r>
          </w:p>
        </w:tc>
        <w:tc>
          <w:tcPr>
            <w:tcW w:type="dxa" w:w="1560"/>
            <w:tcMar>
              <w:top w:w="100" w:type="dxa"/>
              <w:bottom w:w="100" w:type="dxa"/>
              <w:left w:w="140" w:type="dxa"/>
              <w:right w:w="140" w:type="dxa"/>
            </w:tcMar>
          </w:tcPr>
          <w:p>
            <w:pPr>
              <w:spacing w:before="40" w:after="40"/>
            </w:pPr>
            <w:r>
              <w:rPr>
                <w:sz w:val="18"/>
              </w:rPr>
              <w:t>Query: filters (component, severity, date)</w:t>
            </w:r>
          </w:p>
        </w:tc>
        <w:tc>
          <w:tcPr>
            <w:tcW w:type="dxa" w:w="1560"/>
            <w:tcMar>
              <w:top w:w="100" w:type="dxa"/>
              <w:bottom w:w="100" w:type="dxa"/>
              <w:left w:w="140" w:type="dxa"/>
              <w:right w:w="140" w:type="dxa"/>
            </w:tcMar>
          </w:tcPr>
          <w:p>
            <w:pPr>
              <w:spacing w:before="40" w:after="40"/>
            </w:pPr>
            <w:r>
              <w:rPr>
                <w:rFonts w:ascii="Consolas" w:hAnsi="Consolas"/>
                <w:color w:val="991B1B"/>
                <w:sz w:val="17"/>
              </w:rPr>
              <w:t>AnalyticsOverviewResponse</w:t>
            </w:r>
          </w:p>
        </w:tc>
        <w:tc>
          <w:tcPr>
            <w:tcW w:type="dxa" w:w="1560"/>
            <w:tcMar>
              <w:top w:w="100" w:type="dxa"/>
              <w:bottom w:w="100" w:type="dxa"/>
              <w:left w:w="140" w:type="dxa"/>
              <w:right w:w="140" w:type="dxa"/>
            </w:tcMar>
          </w:tcPr>
          <w:p>
            <w:pPr>
              <w:spacing w:before="40" w:after="40"/>
            </w:pPr>
            <w:r>
              <w:rPr>
                <w:sz w:val="18"/>
              </w:rPr>
              <w:t>Returns comprehensive analytical KPIs, hotspots, clusters, and trends</w:t>
            </w:r>
          </w:p>
        </w:tc>
      </w:tr>
      <w:tr>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GET</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/api/analytics/components</w:t>
            </w:r>
          </w:p>
        </w:tc>
        <w:tc>
          <w:tcPr>
            <w:tcW w:type="dxa" w:w="1560"/>
            <w:shd w:val="clear" w:color="auto" w:fill="F9FAFB"/>
            <w:tcMar>
              <w:top w:w="100" w:type="dxa"/>
              <w:bottom w:w="100" w:type="dxa"/>
              <w:left w:w="140" w:type="dxa"/>
              <w:right w:w="140" w:type="dxa"/>
            </w:tcMar>
          </w:tcPr>
          <w:p>
            <w:pPr>
              <w:spacing w:before="40" w:after="40"/>
            </w:pPr>
            <w:r>
              <w:rPr>
                <w:sz w:val="18"/>
              </w:rPr>
              <w:t>Optional</w:t>
            </w:r>
          </w:p>
        </w:tc>
        <w:tc>
          <w:tcPr>
            <w:tcW w:type="dxa" w:w="1560"/>
            <w:shd w:val="clear" w:color="auto" w:fill="F9FAFB"/>
            <w:tcMar>
              <w:top w:w="100" w:type="dxa"/>
              <w:bottom w:w="100" w:type="dxa"/>
              <w:left w:w="140" w:type="dxa"/>
              <w:right w:w="140" w:type="dxa"/>
            </w:tcMar>
          </w:tcPr>
          <w:p>
            <w:pPr>
              <w:spacing w:before="40" w:after="40"/>
            </w:pPr>
            <w:r>
              <w:rPr>
                <w:sz w:val="18"/>
              </w:rPr>
              <w:t xml:space="preserve">Query: </w:t>
            </w:r>
            <w:r>
              <w:rPr>
                <w:rFonts w:ascii="Consolas" w:hAnsi="Consolas"/>
                <w:color w:val="991B1B"/>
                <w:sz w:val="17"/>
              </w:rPr>
              <w:t>source</w:t>
            </w:r>
            <w:r>
              <w:rPr>
                <w:sz w:val="18"/>
              </w:rPr>
              <w:t xml:space="preserve"> ('all', 'submitted', 'historical')</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List[ComponentHotspot]</w:t>
            </w:r>
          </w:p>
        </w:tc>
        <w:tc>
          <w:tcPr>
            <w:tcW w:type="dxa" w:w="1560"/>
            <w:shd w:val="clear" w:color="auto" w:fill="F9FAFB"/>
            <w:tcMar>
              <w:top w:w="100" w:type="dxa"/>
              <w:bottom w:w="100" w:type="dxa"/>
              <w:left w:w="140" w:type="dxa"/>
              <w:right w:w="140" w:type="dxa"/>
            </w:tcMar>
          </w:tcPr>
          <w:p>
            <w:pPr>
              <w:spacing w:before="40" w:after="40"/>
            </w:pPr>
            <w:r>
              <w:rPr>
                <w:sz w:val="18"/>
              </w:rPr>
              <w:t>Returns component defect rankings and failure densities</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GET</w:t>
            </w:r>
          </w:p>
        </w:tc>
        <w:tc>
          <w:tcPr>
            <w:tcW w:type="dxa" w:w="1560"/>
            <w:tcMar>
              <w:top w:w="100" w:type="dxa"/>
              <w:bottom w:w="100" w:type="dxa"/>
              <w:left w:w="140" w:type="dxa"/>
              <w:right w:w="140" w:type="dxa"/>
            </w:tcMar>
          </w:tcPr>
          <w:p>
            <w:pPr>
              <w:spacing w:before="40" w:after="40"/>
            </w:pPr>
            <w:r>
              <w:rPr>
                <w:rFonts w:ascii="Consolas" w:hAnsi="Consolas"/>
                <w:color w:val="991B1B"/>
                <w:sz w:val="17"/>
              </w:rPr>
              <w:t>/api/analytics/exceptions</w:t>
            </w:r>
          </w:p>
        </w:tc>
        <w:tc>
          <w:tcPr>
            <w:tcW w:type="dxa" w:w="1560"/>
            <w:tcMar>
              <w:top w:w="100" w:type="dxa"/>
              <w:bottom w:w="100" w:type="dxa"/>
              <w:left w:w="140" w:type="dxa"/>
              <w:right w:w="140" w:type="dxa"/>
            </w:tcMar>
          </w:tcPr>
          <w:p>
            <w:pPr>
              <w:spacing w:before="40" w:after="40"/>
            </w:pPr>
            <w:r>
              <w:rPr>
                <w:sz w:val="18"/>
              </w:rPr>
              <w:t>Optional</w:t>
            </w:r>
          </w:p>
        </w:tc>
        <w:tc>
          <w:tcPr>
            <w:tcW w:type="dxa" w:w="1560"/>
            <w:tcMar>
              <w:top w:w="100" w:type="dxa"/>
              <w:bottom w:w="100" w:type="dxa"/>
              <w:left w:w="140" w:type="dxa"/>
              <w:right w:w="140" w:type="dxa"/>
            </w:tcMar>
          </w:tcPr>
          <w:p>
            <w:pPr>
              <w:spacing w:before="40" w:after="40"/>
            </w:pPr>
            <w:r>
              <w:rPr>
                <w:sz w:val="18"/>
              </w:rPr>
              <w:t xml:space="preserve">Query: </w:t>
            </w:r>
            <w:r>
              <w:rPr>
                <w:rFonts w:ascii="Consolas" w:hAnsi="Consolas"/>
                <w:color w:val="991B1B"/>
                <w:sz w:val="17"/>
              </w:rPr>
              <w:t>component</w:t>
            </w:r>
            <w:r>
              <w:rPr>
                <w:sz w:val="18"/>
              </w:rPr>
              <w:t xml:space="preserve">, </w:t>
            </w:r>
            <w:r>
              <w:rPr>
                <w:rFonts w:ascii="Consolas" w:hAnsi="Consolas"/>
                <w:color w:val="991B1B"/>
                <w:sz w:val="17"/>
              </w:rPr>
              <w:t>source</w:t>
            </w:r>
          </w:p>
        </w:tc>
        <w:tc>
          <w:tcPr>
            <w:tcW w:type="dxa" w:w="1560"/>
            <w:tcMar>
              <w:top w:w="100" w:type="dxa"/>
              <w:bottom w:w="100" w:type="dxa"/>
              <w:left w:w="140" w:type="dxa"/>
              <w:right w:w="140" w:type="dxa"/>
            </w:tcMar>
          </w:tcPr>
          <w:p>
            <w:pPr>
              <w:spacing w:before="40" w:after="40"/>
            </w:pPr>
            <w:r>
              <w:rPr>
                <w:rFonts w:ascii="Consolas" w:hAnsi="Consolas"/>
                <w:color w:val="991B1B"/>
                <w:sz w:val="17"/>
              </w:rPr>
              <w:t>List[ExceptionPattern]</w:t>
            </w:r>
          </w:p>
        </w:tc>
        <w:tc>
          <w:tcPr>
            <w:tcW w:type="dxa" w:w="1560"/>
            <w:tcMar>
              <w:top w:w="100" w:type="dxa"/>
              <w:bottom w:w="100" w:type="dxa"/>
              <w:left w:w="140" w:type="dxa"/>
              <w:right w:w="140" w:type="dxa"/>
            </w:tcMar>
          </w:tcPr>
          <w:p>
            <w:pPr>
              <w:spacing w:before="40" w:after="40"/>
            </w:pPr>
            <w:r>
              <w:rPr>
                <w:sz w:val="18"/>
              </w:rPr>
              <w:t>Returns recurring exception signatures and failure points</w:t>
            </w:r>
          </w:p>
        </w:tc>
      </w:tr>
      <w:tr>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GET</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/api/analytics/root-causes</w:t>
            </w:r>
          </w:p>
        </w:tc>
        <w:tc>
          <w:tcPr>
            <w:tcW w:type="dxa" w:w="1560"/>
            <w:shd w:val="clear" w:color="auto" w:fill="F9FAFB"/>
            <w:tcMar>
              <w:top w:w="100" w:type="dxa"/>
              <w:bottom w:w="100" w:type="dxa"/>
              <w:left w:w="140" w:type="dxa"/>
              <w:right w:w="140" w:type="dxa"/>
            </w:tcMar>
          </w:tcPr>
          <w:p>
            <w:pPr>
              <w:spacing w:before="40" w:after="40"/>
            </w:pPr>
            <w:r>
              <w:rPr>
                <w:sz w:val="18"/>
              </w:rPr>
              <w:t>Optional</w:t>
            </w:r>
          </w:p>
        </w:tc>
        <w:tc>
          <w:tcPr>
            <w:tcW w:type="dxa" w:w="1560"/>
            <w:shd w:val="clear" w:color="auto" w:fill="F9FAFB"/>
            <w:tcMar>
              <w:top w:w="100" w:type="dxa"/>
              <w:bottom w:w="100" w:type="dxa"/>
              <w:left w:w="140" w:type="dxa"/>
              <w:right w:w="140" w:type="dxa"/>
            </w:tcMar>
          </w:tcPr>
          <w:p>
            <w:pPr>
              <w:spacing w:before="40" w:after="40"/>
            </w:pPr>
            <w:r>
              <w:rPr>
                <w:sz w:val="18"/>
              </w:rPr>
              <w:t xml:space="preserve">Query: </w:t>
            </w:r>
            <w:r>
              <w:rPr>
                <w:rFonts w:ascii="Consolas" w:hAnsi="Consolas"/>
                <w:color w:val="991B1B"/>
                <w:sz w:val="17"/>
              </w:rPr>
              <w:t>component</w:t>
            </w:r>
            <w:r>
              <w:rPr>
                <w:sz w:val="18"/>
              </w:rPr>
              <w:t xml:space="preserve">, </w:t>
            </w:r>
            <w:r>
              <w:rPr>
                <w:rFonts w:ascii="Consolas" w:hAnsi="Consolas"/>
                <w:color w:val="991B1B"/>
                <w:sz w:val="17"/>
              </w:rPr>
              <w:t>source</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List[RootCauseTheme]</w:t>
            </w:r>
          </w:p>
        </w:tc>
        <w:tc>
          <w:tcPr>
            <w:tcW w:type="dxa" w:w="1560"/>
            <w:shd w:val="clear" w:color="auto" w:fill="F9FAFB"/>
            <w:tcMar>
              <w:top w:w="100" w:type="dxa"/>
              <w:bottom w:w="100" w:type="dxa"/>
              <w:left w:w="140" w:type="dxa"/>
              <w:right w:w="140" w:type="dxa"/>
            </w:tcMar>
          </w:tcPr>
          <w:p>
            <w:pPr>
              <w:spacing w:before="40" w:after="40"/>
            </w:pPr>
            <w:r>
              <w:rPr>
                <w:sz w:val="18"/>
              </w:rPr>
              <w:t>Returns root cause themes mapped to remediation patterns</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GET</w:t>
            </w:r>
          </w:p>
        </w:tc>
        <w:tc>
          <w:tcPr>
            <w:tcW w:type="dxa" w:w="1560"/>
            <w:tcMar>
              <w:top w:w="100" w:type="dxa"/>
              <w:bottom w:w="100" w:type="dxa"/>
              <w:left w:w="140" w:type="dxa"/>
              <w:right w:w="140" w:type="dxa"/>
            </w:tcMar>
          </w:tcPr>
          <w:p>
            <w:pPr>
              <w:spacing w:before="40" w:after="40"/>
            </w:pPr>
            <w:r>
              <w:rPr>
                <w:rFonts w:ascii="Consolas" w:hAnsi="Consolas"/>
                <w:color w:val="991B1B"/>
                <w:sz w:val="17"/>
              </w:rPr>
              <w:t>/api/analytics/clusters</w:t>
            </w:r>
          </w:p>
        </w:tc>
        <w:tc>
          <w:tcPr>
            <w:tcW w:type="dxa" w:w="1560"/>
            <w:tcMar>
              <w:top w:w="100" w:type="dxa"/>
              <w:bottom w:w="100" w:type="dxa"/>
              <w:left w:w="140" w:type="dxa"/>
              <w:right w:w="140" w:type="dxa"/>
            </w:tcMar>
          </w:tcPr>
          <w:p>
            <w:pPr>
              <w:spacing w:before="40" w:after="40"/>
            </w:pPr>
            <w:r>
              <w:rPr>
                <w:sz w:val="18"/>
              </w:rPr>
              <w:t>Optional</w:t>
            </w:r>
          </w:p>
        </w:tc>
        <w:tc>
          <w:tcPr>
            <w:tcW w:type="dxa" w:w="1560"/>
            <w:tcMar>
              <w:top w:w="100" w:type="dxa"/>
              <w:bottom w:w="100" w:type="dxa"/>
              <w:left w:w="140" w:type="dxa"/>
              <w:right w:w="140" w:type="dxa"/>
            </w:tcMar>
          </w:tcPr>
          <w:p>
            <w:pPr>
              <w:spacing w:before="40" w:after="40"/>
            </w:pPr>
            <w:r>
              <w:rPr>
                <w:sz w:val="18"/>
              </w:rPr>
              <w:t xml:space="preserve">Query: </w:t>
            </w:r>
            <w:r>
              <w:rPr>
                <w:rFonts w:ascii="Consolas" w:hAnsi="Consolas"/>
                <w:color w:val="991B1B"/>
                <w:sz w:val="17"/>
              </w:rPr>
              <w:t>component</w:t>
            </w:r>
            <w:r>
              <w:rPr>
                <w:sz w:val="18"/>
              </w:rPr>
              <w:t xml:space="preserve">, </w:t>
            </w:r>
            <w:r>
              <w:rPr>
                <w:rFonts w:ascii="Consolas" w:hAnsi="Consolas"/>
                <w:color w:val="991B1B"/>
                <w:sz w:val="17"/>
              </w:rPr>
              <w:t>source</w:t>
            </w:r>
          </w:p>
        </w:tc>
        <w:tc>
          <w:tcPr>
            <w:tcW w:type="dxa" w:w="1560"/>
            <w:tcMar>
              <w:top w:w="100" w:type="dxa"/>
              <w:bottom w:w="100" w:type="dxa"/>
              <w:left w:w="140" w:type="dxa"/>
              <w:right w:w="140" w:type="dxa"/>
            </w:tcMar>
          </w:tcPr>
          <w:p>
            <w:pPr>
              <w:spacing w:before="40" w:after="40"/>
            </w:pPr>
            <w:r>
              <w:rPr>
                <w:rFonts w:ascii="Consolas" w:hAnsi="Consolas"/>
                <w:color w:val="991B1B"/>
                <w:sz w:val="17"/>
              </w:rPr>
              <w:t>List[SemanticCluster]</w:t>
            </w:r>
          </w:p>
        </w:tc>
        <w:tc>
          <w:tcPr>
            <w:tcW w:type="dxa" w:w="1560"/>
            <w:tcMar>
              <w:top w:w="100" w:type="dxa"/>
              <w:bottom w:w="100" w:type="dxa"/>
              <w:left w:w="140" w:type="dxa"/>
              <w:right w:w="140" w:type="dxa"/>
            </w:tcMar>
          </w:tcPr>
          <w:p>
            <w:pPr>
              <w:spacing w:before="40" w:after="40"/>
            </w:pPr>
            <w:r>
              <w:rPr>
                <w:sz w:val="18"/>
              </w:rPr>
              <w:t>Returns semantically clustered defect groups</w:t>
            </w:r>
          </w:p>
        </w:tc>
      </w:tr>
      <w:tr>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GET</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/api/analytics/trends</w:t>
            </w:r>
          </w:p>
        </w:tc>
        <w:tc>
          <w:tcPr>
            <w:tcW w:type="dxa" w:w="1560"/>
            <w:shd w:val="clear" w:color="auto" w:fill="F9FAFB"/>
            <w:tcMar>
              <w:top w:w="100" w:type="dxa"/>
              <w:bottom w:w="100" w:type="dxa"/>
              <w:left w:w="140" w:type="dxa"/>
              <w:right w:w="140" w:type="dxa"/>
            </w:tcMar>
          </w:tcPr>
          <w:p>
            <w:pPr>
              <w:spacing w:before="40" w:after="40"/>
            </w:pPr>
            <w:r>
              <w:rPr>
                <w:sz w:val="18"/>
              </w:rPr>
              <w:t>Optional</w:t>
            </w:r>
          </w:p>
        </w:tc>
        <w:tc>
          <w:tcPr>
            <w:tcW w:type="dxa" w:w="1560"/>
            <w:shd w:val="clear" w:color="auto" w:fill="F9FAFB"/>
            <w:tcMar>
              <w:top w:w="100" w:type="dxa"/>
              <w:bottom w:w="100" w:type="dxa"/>
              <w:left w:w="140" w:type="dxa"/>
              <w:right w:w="140" w:type="dxa"/>
            </w:tcMar>
          </w:tcPr>
          <w:p>
            <w:pPr>
              <w:spacing w:before="40" w:after="40"/>
            </w:pPr>
            <w:r>
              <w:rPr>
                <w:sz w:val="18"/>
              </w:rPr>
              <w:t xml:space="preserve">Query: </w:t>
            </w:r>
            <w:r>
              <w:rPr>
                <w:rFonts w:ascii="Consolas" w:hAnsi="Consolas"/>
                <w:color w:val="991B1B"/>
                <w:sz w:val="17"/>
              </w:rPr>
              <w:t>component</w:t>
            </w:r>
            <w:r>
              <w:rPr>
                <w:sz w:val="18"/>
              </w:rPr>
              <w:t xml:space="preserve">, </w:t>
            </w:r>
            <w:r>
              <w:rPr>
                <w:rFonts w:ascii="Consolas" w:hAnsi="Consolas"/>
                <w:color w:val="991B1B"/>
                <w:sz w:val="17"/>
              </w:rPr>
              <w:t>source</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TimeTrendAnalysis</w:t>
            </w:r>
          </w:p>
        </w:tc>
        <w:tc>
          <w:tcPr>
            <w:tcW w:type="dxa" w:w="1560"/>
            <w:shd w:val="clear" w:color="auto" w:fill="F9FAFB"/>
            <w:tcMar>
              <w:top w:w="100" w:type="dxa"/>
              <w:bottom w:w="100" w:type="dxa"/>
              <w:left w:w="140" w:type="dxa"/>
              <w:right w:w="140" w:type="dxa"/>
            </w:tcMar>
          </w:tcPr>
          <w:p>
            <w:pPr>
              <w:spacing w:before="40" w:after="40"/>
            </w:pPr>
            <w:r>
              <w:rPr>
                <w:sz w:val="18"/>
              </w:rPr>
              <w:t>Returns time-series defect velocity and frequency trends</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GET</w:t>
            </w:r>
          </w:p>
        </w:tc>
        <w:tc>
          <w:tcPr>
            <w:tcW w:type="dxa" w:w="1560"/>
            <w:tcMar>
              <w:top w:w="100" w:type="dxa"/>
              <w:bottom w:w="100" w:type="dxa"/>
              <w:left w:w="140" w:type="dxa"/>
              <w:right w:w="140" w:type="dxa"/>
            </w:tcMar>
          </w:tcPr>
          <w:p>
            <w:pPr>
              <w:spacing w:before="40" w:after="40"/>
            </w:pPr>
            <w:r>
              <w:rPr>
                <w:rFonts w:ascii="Consolas" w:hAnsi="Consolas"/>
                <w:color w:val="991B1B"/>
                <w:sz w:val="17"/>
              </w:rPr>
              <w:t>/api/analytics/filters</w:t>
            </w:r>
          </w:p>
        </w:tc>
        <w:tc>
          <w:tcPr>
            <w:tcW w:type="dxa" w:w="1560"/>
            <w:tcMar>
              <w:top w:w="100" w:type="dxa"/>
              <w:bottom w:w="100" w:type="dxa"/>
              <w:left w:w="140" w:type="dxa"/>
              <w:right w:w="140" w:type="dxa"/>
            </w:tcMar>
          </w:tcPr>
          <w:p>
            <w:pPr>
              <w:spacing w:before="40" w:after="40"/>
            </w:pPr>
            <w:r>
              <w:rPr>
                <w:sz w:val="18"/>
              </w:rPr>
              <w:t>Optional</w:t>
            </w:r>
          </w:p>
        </w:tc>
        <w:tc>
          <w:tcPr>
            <w:tcW w:type="dxa" w:w="1560"/>
            <w:tcMar>
              <w:top w:w="100" w:type="dxa"/>
              <w:bottom w:w="100" w:type="dxa"/>
              <w:left w:w="140" w:type="dxa"/>
              <w:right w:w="140" w:type="dxa"/>
            </w:tcMar>
          </w:tcPr>
          <w:p>
            <w:pPr>
              <w:spacing w:before="40" w:after="40"/>
            </w:pPr>
            <w:r>
              <w:rPr>
                <w:sz w:val="18"/>
              </w:rPr>
              <w:t>None</w:t>
            </w:r>
          </w:p>
        </w:tc>
        <w:tc>
          <w:tcPr>
            <w:tcW w:type="dxa" w:w="1560"/>
            <w:tcMar>
              <w:top w:w="100" w:type="dxa"/>
              <w:bottom w:w="100" w:type="dxa"/>
              <w:left w:w="140" w:type="dxa"/>
              <w:right w:w="140" w:type="dxa"/>
            </w:tcMar>
          </w:tcPr>
          <w:p>
            <w:pPr>
              <w:spacing w:before="40" w:after="40"/>
            </w:pPr>
            <w:r>
              <w:rPr>
                <w:rFonts w:ascii="Consolas" w:hAnsi="Consolas"/>
                <w:color w:val="991B1B"/>
                <w:sz w:val="17"/>
              </w:rPr>
              <w:t>AnalyticsFilterOptions</w:t>
            </w:r>
          </w:p>
        </w:tc>
        <w:tc>
          <w:tcPr>
            <w:tcW w:type="dxa" w:w="1560"/>
            <w:tcMar>
              <w:top w:w="100" w:type="dxa"/>
              <w:bottom w:w="100" w:type="dxa"/>
              <w:left w:w="140" w:type="dxa"/>
              <w:right w:w="140" w:type="dxa"/>
            </w:tcMar>
          </w:tcPr>
          <w:p>
            <w:pPr>
              <w:spacing w:before="40" w:after="40"/>
            </w:pPr>
            <w:r>
              <w:rPr>
                <w:sz w:val="18"/>
              </w:rPr>
              <w:t>Returns available filter dropdown values for the UI</w:t>
            </w:r>
          </w:p>
        </w:tc>
      </w:tr>
    </w:tbl>
    <w:p/>
    <w:p>
      <w:pPr>
        <w:keepNext/>
        <w:spacing w:before="200" w:after="60"/>
      </w:pPr>
      <w:r>
        <w:rPr>
          <w:b/>
          <w:color w:val="2563EB"/>
          <w:sz w:val="24"/>
        </w:rPr>
        <w:t>13.6 System Health Controller (`/`)</w:t>
      </w:r>
    </w:p>
    <w:p>
      <w:pPr>
        <w:pStyle w:val="ListBullet"/>
        <w:spacing w:before="20" w:after="20" w:line="276" w:lineRule="auto"/>
      </w:pPr>
      <w:r>
        <w:rPr>
          <w:b/>
          <w:sz w:val="20"/>
        </w:rPr>
        <w:t>Controller File</w:t>
      </w:r>
      <w:r>
        <w:rPr>
          <w:sz w:val="20"/>
        </w:rPr>
        <w:t xml:space="preserve">: </w:t>
      </w:r>
      <w:r>
        <w:rPr>
          <w:color w:val="2563EB"/>
          <w:sz w:val="20"/>
          <w:u w:val="single"/>
        </w:rPr>
        <w:t>`backend/app/api/health.py`</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1560"/>
        <w:gridCol w:w="1560"/>
        <w:gridCol w:w="1560"/>
        <w:gridCol w:w="1560"/>
        <w:gridCol w:w="1560"/>
        <w:gridCol w:w="1560"/>
      </w:tblGrid>
      <w:tr>
        <w:tc>
          <w:tcPr>
            <w:tcW w:type="dxa" w:w="1560"/>
            <w:shd w:val="clear" w:color="auto" w:fill="1E3A8A"/>
            <w:tcMar>
              <w:top w:w="140" w:type="dxa"/>
              <w:bottom w:w="140" w:type="dxa"/>
              <w:left w:w="160" w:type="dxa"/>
              <w:right w:w="160" w:type="dxa"/>
            </w:tcMar>
          </w:tcPr>
          <w:p>
            <w:pPr>
              <w:spacing w:before="40" w:after="40"/>
            </w:pPr>
            <w:r>
              <w:rPr>
                <w:b/>
                <w:color w:val="FFFFFF"/>
                <w:sz w:val="19"/>
              </w:rPr>
              <w:t>HTTP Method</w:t>
            </w:r>
          </w:p>
        </w:tc>
        <w:tc>
          <w:tcPr>
            <w:tcW w:type="dxa" w:w="1560"/>
            <w:shd w:val="clear" w:color="auto" w:fill="1E3A8A"/>
            <w:tcMar>
              <w:top w:w="140" w:type="dxa"/>
              <w:bottom w:w="140" w:type="dxa"/>
              <w:left w:w="160" w:type="dxa"/>
              <w:right w:w="160" w:type="dxa"/>
            </w:tcMar>
          </w:tcPr>
          <w:p>
            <w:pPr>
              <w:spacing w:before="40" w:after="40"/>
            </w:pPr>
            <w:r>
              <w:rPr>
                <w:b/>
                <w:color w:val="FFFFFF"/>
                <w:sz w:val="19"/>
              </w:rPr>
              <w:t>Endpoint URI</w:t>
            </w:r>
          </w:p>
        </w:tc>
        <w:tc>
          <w:tcPr>
            <w:tcW w:type="dxa" w:w="1560"/>
            <w:shd w:val="clear" w:color="auto" w:fill="1E3A8A"/>
            <w:tcMar>
              <w:top w:w="140" w:type="dxa"/>
              <w:bottom w:w="140" w:type="dxa"/>
              <w:left w:w="160" w:type="dxa"/>
              <w:right w:w="160" w:type="dxa"/>
            </w:tcMar>
          </w:tcPr>
          <w:p>
            <w:pPr>
              <w:spacing w:before="40" w:after="40"/>
            </w:pPr>
            <w:r>
              <w:rPr>
                <w:b/>
                <w:color w:val="FFFFFF"/>
                <w:sz w:val="19"/>
              </w:rPr>
              <w:t>Auth Required?</w:t>
            </w:r>
          </w:p>
        </w:tc>
        <w:tc>
          <w:tcPr>
            <w:tcW w:type="dxa" w:w="1560"/>
            <w:shd w:val="clear" w:color="auto" w:fill="1E3A8A"/>
            <w:tcMar>
              <w:top w:w="140" w:type="dxa"/>
              <w:bottom w:w="140" w:type="dxa"/>
              <w:left w:w="160" w:type="dxa"/>
              <w:right w:w="160" w:type="dxa"/>
            </w:tcMar>
          </w:tcPr>
          <w:p>
            <w:pPr>
              <w:spacing w:before="40" w:after="40"/>
            </w:pPr>
            <w:r>
              <w:rPr>
                <w:b/>
                <w:color w:val="FFFFFF"/>
                <w:sz w:val="19"/>
              </w:rPr>
              <w:t>Request Payload</w:t>
            </w:r>
          </w:p>
        </w:tc>
        <w:tc>
          <w:tcPr>
            <w:tcW w:type="dxa" w:w="1560"/>
            <w:shd w:val="clear" w:color="auto" w:fill="1E3A8A"/>
            <w:tcMar>
              <w:top w:w="140" w:type="dxa"/>
              <w:bottom w:w="140" w:type="dxa"/>
              <w:left w:w="160" w:type="dxa"/>
              <w:right w:w="160" w:type="dxa"/>
            </w:tcMar>
          </w:tcPr>
          <w:p>
            <w:pPr>
              <w:spacing w:before="40" w:after="40"/>
            </w:pPr>
            <w:r>
              <w:rPr>
                <w:b/>
                <w:color w:val="FFFFFF"/>
                <w:sz w:val="19"/>
              </w:rPr>
              <w:t>Response Schema</w:t>
            </w:r>
          </w:p>
        </w:tc>
        <w:tc>
          <w:tcPr>
            <w:tcW w:type="dxa" w:w="1560"/>
            <w:shd w:val="clear" w:color="auto" w:fill="1E3A8A"/>
            <w:tcMar>
              <w:top w:w="140" w:type="dxa"/>
              <w:bottom w:w="140" w:type="dxa"/>
              <w:left w:w="160" w:type="dxa"/>
              <w:right w:w="160" w:type="dxa"/>
            </w:tcMar>
          </w:tcPr>
          <w:p>
            <w:pPr>
              <w:spacing w:before="40" w:after="40"/>
            </w:pPr>
            <w:r>
              <w:rPr>
                <w:b/>
                <w:color w:val="FFFFFF"/>
                <w:sz w:val="19"/>
              </w:rPr>
              <w:t>Description &amp; Purpose</w:t>
            </w:r>
          </w:p>
        </w:tc>
      </w:tr>
      <w:tr>
        <w:tc>
          <w:tcPr>
            <w:tcW w:type="dxa" w:w="1560"/>
            <w:tcMar>
              <w:top w:w="100" w:type="dxa"/>
              <w:bottom w:w="100" w:type="dxa"/>
              <w:left w:w="140" w:type="dxa"/>
              <w:right w:w="140" w:type="dxa"/>
            </w:tcMar>
          </w:tcPr>
          <w:p>
            <w:pPr>
              <w:spacing w:before="40" w:after="40"/>
            </w:pPr>
            <w:r>
              <w:rPr>
                <w:rFonts w:ascii="Consolas" w:hAnsi="Consolas"/>
                <w:color w:val="991B1B"/>
                <w:sz w:val="17"/>
              </w:rPr>
              <w:t>GET</w:t>
            </w:r>
          </w:p>
        </w:tc>
        <w:tc>
          <w:tcPr>
            <w:tcW w:type="dxa" w:w="1560"/>
            <w:tcMar>
              <w:top w:w="100" w:type="dxa"/>
              <w:bottom w:w="100" w:type="dxa"/>
              <w:left w:w="140" w:type="dxa"/>
              <w:right w:w="140" w:type="dxa"/>
            </w:tcMar>
          </w:tcPr>
          <w:p>
            <w:pPr>
              <w:spacing w:before="40" w:after="40"/>
            </w:pPr>
            <w:r>
              <w:rPr>
                <w:rFonts w:ascii="Consolas" w:hAnsi="Consolas"/>
                <w:color w:val="991B1B"/>
                <w:sz w:val="17"/>
              </w:rPr>
              <w:t>/health</w:t>
            </w:r>
          </w:p>
        </w:tc>
        <w:tc>
          <w:tcPr>
            <w:tcW w:type="dxa" w:w="1560"/>
            <w:tcMar>
              <w:top w:w="100" w:type="dxa"/>
              <w:bottom w:w="100" w:type="dxa"/>
              <w:left w:w="140" w:type="dxa"/>
              <w:right w:w="140" w:type="dxa"/>
            </w:tcMar>
          </w:tcPr>
          <w:p>
            <w:pPr>
              <w:spacing w:before="40" w:after="40"/>
            </w:pPr>
            <w:r>
              <w:rPr>
                <w:sz w:val="18"/>
              </w:rPr>
              <w:t>No</w:t>
            </w:r>
          </w:p>
        </w:tc>
        <w:tc>
          <w:tcPr>
            <w:tcW w:type="dxa" w:w="1560"/>
            <w:tcMar>
              <w:top w:w="100" w:type="dxa"/>
              <w:bottom w:w="100" w:type="dxa"/>
              <w:left w:w="140" w:type="dxa"/>
              <w:right w:w="140" w:type="dxa"/>
            </w:tcMar>
          </w:tcPr>
          <w:p>
            <w:pPr>
              <w:spacing w:before="40" w:after="40"/>
            </w:pPr>
            <w:r>
              <w:rPr>
                <w:sz w:val="18"/>
              </w:rPr>
              <w:t>None</w:t>
            </w:r>
          </w:p>
        </w:tc>
        <w:tc>
          <w:tcPr>
            <w:tcW w:type="dxa" w:w="1560"/>
            <w:tcMar>
              <w:top w:w="100" w:type="dxa"/>
              <w:bottom w:w="100" w:type="dxa"/>
              <w:left w:w="140" w:type="dxa"/>
              <w:right w:w="140" w:type="dxa"/>
            </w:tcMar>
          </w:tcPr>
          <w:p>
            <w:pPr>
              <w:spacing w:before="40" w:after="40"/>
            </w:pPr>
            <w:r>
              <w:rPr>
                <w:sz w:val="18"/>
              </w:rPr>
              <w:t>JSON (</w:t>
            </w:r>
            <w:r>
              <w:rPr>
                <w:rFonts w:ascii="Consolas" w:hAnsi="Consolas"/>
                <w:color w:val="991B1B"/>
                <w:sz w:val="17"/>
              </w:rPr>
              <w:t>status: "healthy"</w:t>
            </w:r>
            <w:r>
              <w:rPr>
                <w:sz w:val="18"/>
              </w:rPr>
              <w:t>, timestamp)</w:t>
            </w:r>
          </w:p>
        </w:tc>
        <w:tc>
          <w:tcPr>
            <w:tcW w:type="dxa" w:w="1560"/>
            <w:tcMar>
              <w:top w:w="100" w:type="dxa"/>
              <w:bottom w:w="100" w:type="dxa"/>
              <w:left w:w="140" w:type="dxa"/>
              <w:right w:w="140" w:type="dxa"/>
            </w:tcMar>
          </w:tcPr>
          <w:p>
            <w:pPr>
              <w:spacing w:before="40" w:after="40"/>
            </w:pPr>
            <w:r>
              <w:rPr>
                <w:sz w:val="18"/>
              </w:rPr>
              <w:t>System health-check endpoint for load balancers</w:t>
            </w:r>
          </w:p>
        </w:tc>
      </w:tr>
      <w:tr>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GET</w:t>
            </w:r>
          </w:p>
        </w:tc>
        <w:tc>
          <w:tcPr>
            <w:tcW w:type="dxa" w:w="1560"/>
            <w:shd w:val="clear" w:color="auto" w:fill="F9FAFB"/>
            <w:tcMar>
              <w:top w:w="100" w:type="dxa"/>
              <w:bottom w:w="100" w:type="dxa"/>
              <w:left w:w="140" w:type="dxa"/>
              <w:right w:w="140" w:type="dxa"/>
            </w:tcMar>
          </w:tcPr>
          <w:p>
            <w:pPr>
              <w:spacing w:before="40" w:after="40"/>
            </w:pPr>
            <w:r>
              <w:rPr>
                <w:rFonts w:ascii="Consolas" w:hAnsi="Consolas"/>
                <w:color w:val="991B1B"/>
                <w:sz w:val="17"/>
              </w:rPr>
              <w:t>/</w:t>
            </w:r>
          </w:p>
        </w:tc>
        <w:tc>
          <w:tcPr>
            <w:tcW w:type="dxa" w:w="1560"/>
            <w:shd w:val="clear" w:color="auto" w:fill="F9FAFB"/>
            <w:tcMar>
              <w:top w:w="100" w:type="dxa"/>
              <w:bottom w:w="100" w:type="dxa"/>
              <w:left w:w="140" w:type="dxa"/>
              <w:right w:w="140" w:type="dxa"/>
            </w:tcMar>
          </w:tcPr>
          <w:p>
            <w:pPr>
              <w:spacing w:before="40" w:after="40"/>
            </w:pPr>
            <w:r>
              <w:rPr>
                <w:sz w:val="18"/>
              </w:rPr>
              <w:t>No</w:t>
            </w:r>
          </w:p>
        </w:tc>
        <w:tc>
          <w:tcPr>
            <w:tcW w:type="dxa" w:w="1560"/>
            <w:shd w:val="clear" w:color="auto" w:fill="F9FAFB"/>
            <w:tcMar>
              <w:top w:w="100" w:type="dxa"/>
              <w:bottom w:w="100" w:type="dxa"/>
              <w:left w:w="140" w:type="dxa"/>
              <w:right w:w="140" w:type="dxa"/>
            </w:tcMar>
          </w:tcPr>
          <w:p>
            <w:pPr>
              <w:spacing w:before="40" w:after="40"/>
            </w:pPr>
            <w:r>
              <w:rPr>
                <w:sz w:val="18"/>
              </w:rPr>
              <w:t>None</w:t>
            </w:r>
          </w:p>
        </w:tc>
        <w:tc>
          <w:tcPr>
            <w:tcW w:type="dxa" w:w="1560"/>
            <w:shd w:val="clear" w:color="auto" w:fill="F9FAFB"/>
            <w:tcMar>
              <w:top w:w="100" w:type="dxa"/>
              <w:bottom w:w="100" w:type="dxa"/>
              <w:left w:w="140" w:type="dxa"/>
              <w:right w:w="140" w:type="dxa"/>
            </w:tcMar>
          </w:tcPr>
          <w:p>
            <w:pPr>
              <w:spacing w:before="40" w:after="40"/>
            </w:pPr>
            <w:r>
              <w:rPr>
                <w:sz w:val="18"/>
              </w:rPr>
              <w:t>JSON (platform name, version, status)</w:t>
            </w:r>
          </w:p>
        </w:tc>
        <w:tc>
          <w:tcPr>
            <w:tcW w:type="dxa" w:w="1560"/>
            <w:shd w:val="clear" w:color="auto" w:fill="F9FAFB"/>
            <w:tcMar>
              <w:top w:w="100" w:type="dxa"/>
              <w:bottom w:w="100" w:type="dxa"/>
              <w:left w:w="140" w:type="dxa"/>
              <w:right w:w="140" w:type="dxa"/>
            </w:tcMar>
          </w:tcPr>
          <w:p>
            <w:pPr>
              <w:spacing w:before="40" w:after="40"/>
            </w:pPr>
            <w:r>
              <w:rPr>
                <w:sz w:val="18"/>
              </w:rPr>
              <w:t>Root API metadata and welcome endpoint</w:t>
            </w:r>
          </w:p>
        </w:tc>
      </w:tr>
    </w:tbl>
    <w:p/>
    <w:p>
      <w:pPr>
        <w:spacing w:before="120" w:after="120"/>
      </w:pPr>
      <w:r>
        <w:rPr>
          <w:color w:val="9CA3AF"/>
        </w:rPr>
        <w:t>?????????????????????????????????????????????</w:t>
      </w:r>
    </w:p>
    <w:p>
      <w:pPr>
        <w:keepNext/>
        <w:spacing w:before="360" w:after="120"/>
      </w:pPr>
      <w:r>
        <w:rPr>
          <w:b/>
          <w:color w:val="1E3A8A"/>
          <w:sz w:val="36"/>
        </w:rPr>
        <w:t>Section 14 — Authentication &amp; Security Architecture</w:t>
      </w:r>
    </w:p>
    <w:p>
      <w:pPr>
        <w:keepNext/>
        <w:spacing w:before="200" w:after="60"/>
      </w:pPr>
      <w:r>
        <w:rPr>
          <w:b/>
          <w:color w:val="2563EB"/>
          <w:sz w:val="24"/>
        </w:rPr>
        <w:t>14.1 Authentication Mechanism</w:t>
      </w:r>
    </w:p>
    <w:p>
      <w:pPr>
        <w:spacing w:before="40" w:after="100" w:line="276" w:lineRule="auto"/>
      </w:pPr>
      <w:r>
        <w:rPr>
          <w:sz w:val="21"/>
        </w:rPr>
        <w:t xml:space="preserve">User identity and session verification are implemented in </w:t>
      </w:r>
      <w:r>
        <w:rPr>
          <w:color w:val="2563EB"/>
          <w:sz w:val="21"/>
          <w:u w:val="single"/>
        </w:rPr>
        <w:t>`backend/app/api/auth.py`</w:t>
      </w:r>
      <w:r>
        <w:rPr>
          <w:sz w:val="21"/>
        </w:rPr>
        <w:t xml:space="preserve"> using the </w:t>
      </w:r>
      <w:r>
        <w:rPr>
          <w:b/>
          <w:sz w:val="21"/>
        </w:rPr>
        <w:t>OAuth2 Password Bearer flow</w:t>
      </w:r>
      <w:r>
        <w:rPr>
          <w:sz w:val="21"/>
        </w:rPr>
        <w:t xml:space="preserve"> with </w:t>
      </w:r>
      <w:r>
        <w:rPr>
          <w:b/>
          <w:sz w:val="21"/>
        </w:rPr>
        <w:t>JSON Web Tokens (JWT)</w:t>
      </w:r>
      <w:r>
        <w:rPr>
          <w:sz w:val="21"/>
        </w:rPr>
        <w:t>:</w:t>
      </w:r>
    </w:p>
    <w:p>
      <w:pPr>
        <w:pStyle w:val="ListBullet"/>
        <w:spacing w:before="20" w:after="20" w:line="276" w:lineRule="auto"/>
      </w:pPr>
      <w:r>
        <w:rPr>
          <w:b/>
          <w:sz w:val="20"/>
        </w:rPr>
        <w:t>Token Format</w:t>
      </w:r>
      <w:r>
        <w:rPr>
          <w:sz w:val="20"/>
        </w:rPr>
        <w:t>: Standard RFC 7519 compact JWT string signed using the HMAC-SHA256 (</w:t>
      </w:r>
      <w:r>
        <w:rPr>
          <w:rFonts w:ascii="Consolas" w:hAnsi="Consolas"/>
          <w:color w:val="991B1B"/>
          <w:sz w:val="18"/>
        </w:rPr>
        <w:t>HS256</w:t>
      </w:r>
      <w:r>
        <w:rPr>
          <w:sz w:val="20"/>
        </w:rPr>
        <w:t>) cryptographic algorithm.</w:t>
      </w:r>
    </w:p>
    <w:p>
      <w:pPr>
        <w:pStyle w:val="ListBullet"/>
        <w:spacing w:before="20" w:after="20" w:line="276" w:lineRule="auto"/>
      </w:pPr>
      <w:r>
        <w:rPr>
          <w:b/>
          <w:sz w:val="20"/>
        </w:rPr>
        <w:t>Token Lifetime</w:t>
      </w:r>
      <w:r>
        <w:rPr>
          <w:sz w:val="20"/>
        </w:rPr>
        <w:t xml:space="preserve">: Configured via </w:t>
      </w:r>
      <w:r>
        <w:rPr>
          <w:rFonts w:ascii="Consolas" w:hAnsi="Consolas"/>
          <w:color w:val="991B1B"/>
          <w:sz w:val="18"/>
        </w:rPr>
        <w:t>ACCESS_TOKEN_EXPIRE_MINUTES</w:t>
      </w:r>
      <w:r>
        <w:rPr>
          <w:sz w:val="20"/>
        </w:rPr>
        <w:t xml:space="preserve"> (defaults to </w:t>
      </w:r>
      <w:r>
        <w:rPr>
          <w:b/>
          <w:sz w:val="20"/>
        </w:rPr>
        <w:t>60 minutes</w:t>
      </w:r>
      <w:r>
        <w:rPr>
          <w:sz w:val="20"/>
        </w:rPr>
        <w:t>).</w:t>
      </w:r>
    </w:p>
    <w:p>
      <w:pPr>
        <w:pStyle w:val="ListBullet"/>
        <w:spacing w:before="20" w:after="20" w:line="276" w:lineRule="auto"/>
      </w:pPr>
      <w:r>
        <w:rPr>
          <w:b/>
          <w:sz w:val="20"/>
        </w:rPr>
        <w:t>Transport</w:t>
      </w:r>
      <w:r>
        <w:rPr>
          <w:sz w:val="20"/>
        </w:rPr>
        <w:t xml:space="preserve">: Transmitted in HTTP request headers using the standard </w:t>
      </w:r>
      <w:r>
        <w:rPr>
          <w:rFonts w:ascii="Consolas" w:hAnsi="Consolas"/>
          <w:color w:val="991B1B"/>
          <w:sz w:val="18"/>
        </w:rPr>
        <w:t>Authorization: Bearer &lt;TOKEN&gt;</w:t>
      </w:r>
      <w:r>
        <w:rPr>
          <w:sz w:val="20"/>
        </w:rPr>
        <w:t xml:space="preserve"> header.</w:t>
      </w:r>
    </w:p>
    <w:p>
      <w:pPr>
        <w:pStyle w:val="ListBullet"/>
        <w:spacing w:before="20" w:after="20" w:line="276" w:lineRule="auto"/>
      </w:pPr>
      <w:r>
        <w:rPr>
          <w:b/>
          <w:sz w:val="20"/>
        </w:rPr>
        <w:t>Payload Claims</w:t>
      </w:r>
      <w:r>
        <w:rPr>
          <w:sz w:val="20"/>
        </w:rPr>
        <w: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xml:space="preserve">  {</w:t>
              <w:br/>
              <w:t xml:space="preserve">    "sub": "engineer@company.com",</w:t>
              <w:br/>
              <w:t xml:space="preserve">    "exp": 1727780400</w:t>
              <w:br/>
              <w:t xml:space="preserve">  }</w:t>
            </w:r>
          </w:p>
        </w:tc>
      </w:tr>
    </w:tbl>
    <w:p/>
    <w:p>
      <w:pPr>
        <w:keepNext/>
        <w:spacing w:before="200" w:after="60"/>
      </w:pPr>
      <w:r>
        <w:rPr>
          <w:b/>
          <w:color w:val="2563EB"/>
          <w:sz w:val="24"/>
        </w:rPr>
        <w:t>14.2 Password Hashing &amp; Bcrypt</w:t>
      </w:r>
    </w:p>
    <w:p>
      <w:pPr>
        <w:spacing w:before="40" w:after="100" w:line="276" w:lineRule="auto"/>
      </w:pPr>
      <w:r>
        <w:rPr>
          <w:sz w:val="21"/>
        </w:rPr>
        <w:t>User credentials are protected using salted, adaptive cryptographic hashing:</w:t>
      </w:r>
    </w:p>
    <w:p>
      <w:pPr>
        <w:pStyle w:val="ListBullet"/>
        <w:spacing w:before="20" w:after="20" w:line="276" w:lineRule="auto"/>
      </w:pPr>
      <w:r>
        <w:rPr>
          <w:b/>
          <w:sz w:val="20"/>
        </w:rPr>
        <w:t>Hashing Library</w:t>
      </w:r>
      <w:r>
        <w:rPr>
          <w:sz w:val="20"/>
        </w:rPr>
        <w:t xml:space="preserve">: </w:t>
      </w:r>
      <w:r>
        <w:rPr>
          <w:rFonts w:ascii="Consolas" w:hAnsi="Consolas"/>
          <w:color w:val="991B1B"/>
          <w:sz w:val="18"/>
        </w:rPr>
        <w:t>passlib.context.CryptContext</w:t>
      </w:r>
      <w:r>
        <w:rPr>
          <w:sz w:val="20"/>
        </w:rPr>
        <w:t xml:space="preserve"> utilizing the </w:t>
      </w:r>
      <w:r>
        <w:rPr>
          <w:rFonts w:ascii="Consolas" w:hAnsi="Consolas"/>
          <w:color w:val="991B1B"/>
          <w:sz w:val="18"/>
        </w:rPr>
        <w:t>bcrypt</w:t>
      </w:r>
      <w:r>
        <w:rPr>
          <w:sz w:val="20"/>
        </w:rPr>
        <w:t xml:space="preserve"> algorithm.</w:t>
      </w:r>
    </w:p>
    <w:p>
      <w:pPr>
        <w:pStyle w:val="ListBullet"/>
        <w:spacing w:before="20" w:after="20" w:line="276" w:lineRule="auto"/>
      </w:pPr>
      <w:r>
        <w:rPr>
          <w:b/>
          <w:sz w:val="20"/>
        </w:rPr>
        <w:t>Work Factor</w:t>
      </w:r>
      <w:r>
        <w:rPr>
          <w:sz w:val="20"/>
        </w:rPr>
        <w:t>: Configured with automatic random salting and standard computational complexity rounds.</w:t>
      </w:r>
    </w:p>
    <w:p>
      <w:pPr>
        <w:pStyle w:val="ListBullet"/>
        <w:spacing w:before="20" w:after="20" w:line="276" w:lineRule="auto"/>
      </w:pPr>
      <w:r>
        <w:rPr>
          <w:b/>
          <w:sz w:val="20"/>
        </w:rPr>
        <w:t>Security Rule</w:t>
      </w:r>
      <w:r>
        <w:rPr>
          <w:sz w:val="20"/>
        </w:rPr>
        <w:t xml:space="preserve">: Plaintext passwords are never persisted to disk or logged. At registration, </w:t>
      </w:r>
      <w:r>
        <w:rPr>
          <w:rFonts w:ascii="Consolas" w:hAnsi="Consolas"/>
          <w:color w:val="991B1B"/>
          <w:sz w:val="18"/>
        </w:rPr>
        <w:t>BugService</w:t>
      </w:r>
      <w:r>
        <w:rPr>
          <w:sz w:val="20"/>
        </w:rPr>
        <w:t xml:space="preserve"> computes </w:t>
      </w:r>
      <w:r>
        <w:rPr>
          <w:rFonts w:ascii="Consolas" w:hAnsi="Consolas"/>
          <w:color w:val="991B1B"/>
          <w:sz w:val="18"/>
        </w:rPr>
        <w:t>pwd_context.hash(password)</w:t>
      </w:r>
      <w:r>
        <w:rPr>
          <w:sz w:val="20"/>
        </w:rPr>
        <w:t xml:space="preserve">. At login, </w:t>
      </w:r>
      <w:r>
        <w:rPr>
          <w:rFonts w:ascii="Consolas" w:hAnsi="Consolas"/>
          <w:color w:val="991B1B"/>
          <w:sz w:val="18"/>
        </w:rPr>
        <w:t>pwd_context.verify(plain_password, hashed_password)</w:t>
      </w:r>
      <w:r>
        <w:rPr>
          <w:sz w:val="20"/>
        </w:rPr>
        <w:t xml:space="preserve"> executes in constant time to prevent timing side-channel attacks.</w:t>
      </w:r>
    </w:p>
    <w:p>
      <w:pPr>
        <w:keepNext/>
        <w:spacing w:before="200" w:after="60"/>
      </w:pPr>
      <w:r>
        <w:rPr>
          <w:b/>
          <w:color w:val="2563EB"/>
          <w:sz w:val="24"/>
        </w:rPr>
        <w:t>14.3 Protected Endpoints &amp; Dependency Injection</w:t>
      </w:r>
    </w:p>
    <w:p>
      <w:pPr>
        <w:spacing w:before="40" w:after="100" w:line="276" w:lineRule="auto"/>
      </w:pPr>
      <w:r>
        <w:rPr>
          <w:sz w:val="21"/>
        </w:rPr>
        <w:t>FastAPI's dependency injection system guarantees strict endpoint authorization:</w:t>
      </w:r>
    </w:p>
    <w:p>
      <w:pPr>
        <w:pStyle w:val="ListBullet"/>
        <w:spacing w:before="20" w:after="20" w:line="276" w:lineRule="auto"/>
      </w:pPr>
      <w:r>
        <w:rPr>
          <w:b/>
          <w:sz w:val="20"/>
        </w:rPr>
        <w:t>Strict Protection (`get_current_user`)</w:t>
      </w:r>
      <w:r>
        <w:rPr>
          <w:sz w:val="20"/>
        </w:rPr>
        <w:t>:</w:t>
      </w:r>
    </w:p>
    <w:p>
      <w:pPr>
        <w:pStyle w:val="ListBullet"/>
        <w:spacing w:before="20" w:after="20" w:line="276" w:lineRule="auto"/>
      </w:pPr>
      <w:r>
        <w:rPr>
          <w:sz w:val="20"/>
        </w:rPr>
        <w:t>Enforced on bug creation, file uploads, listing user tickets, and triggering diagnoses.</w:t>
      </w:r>
    </w:p>
    <w:p>
      <w:pPr>
        <w:pStyle w:val="ListBullet"/>
        <w:spacing w:before="20" w:after="20" w:line="276" w:lineRule="auto"/>
      </w:pPr>
      <w:r>
        <w:rPr>
          <w:sz w:val="20"/>
        </w:rPr>
        <w:t xml:space="preserve">Extracts the bearer token, verifies signature against </w:t>
      </w:r>
      <w:r>
        <w:rPr>
          <w:rFonts w:ascii="Consolas" w:hAnsi="Consolas"/>
          <w:color w:val="991B1B"/>
          <w:sz w:val="18"/>
        </w:rPr>
        <w:t>SECRET_KEY</w:t>
      </w:r>
      <w:r>
        <w:rPr>
          <w:sz w:val="20"/>
        </w:rPr>
        <w:t xml:space="preserve">, checks token expiration, and queries the </w:t>
      </w:r>
      <w:r>
        <w:rPr>
          <w:rFonts w:ascii="Consolas" w:hAnsi="Consolas"/>
          <w:color w:val="991B1B"/>
          <w:sz w:val="18"/>
        </w:rPr>
        <w:t>User</w:t>
      </w:r>
      <w:r>
        <w:rPr>
          <w:sz w:val="20"/>
        </w:rPr>
        <w:t xml:space="preserve"> record in SQLite.</w:t>
      </w:r>
    </w:p>
    <w:p>
      <w:pPr>
        <w:pStyle w:val="ListBullet"/>
        <w:spacing w:before="20" w:after="20" w:line="276" w:lineRule="auto"/>
      </w:pPr>
      <w:r>
        <w:rPr>
          <w:sz w:val="20"/>
        </w:rPr>
        <w:t xml:space="preserve">If invalid or expired, raises </w:t>
      </w:r>
      <w:r>
        <w:rPr>
          <w:rFonts w:ascii="Consolas" w:hAnsi="Consolas"/>
          <w:color w:val="991B1B"/>
          <w:sz w:val="18"/>
        </w:rPr>
        <w:t>HTTP 401 Unauthorized</w:t>
      </w:r>
      <w:r>
        <w:rPr>
          <w:sz w:val="20"/>
        </w:rPr>
        <w:t xml:space="preserve"> with </w:t>
      </w:r>
      <w:r>
        <w:rPr>
          <w:rFonts w:ascii="Consolas" w:hAnsi="Consolas"/>
          <w:color w:val="991B1B"/>
          <w:sz w:val="18"/>
        </w:rPr>
        <w:t>WWW-Authenticate: Bearer</w:t>
      </w:r>
      <w:r>
        <w:rPr>
          <w:sz w:val="20"/>
        </w:rPr>
        <w:t xml:space="preserve"> header.</w:t>
      </w:r>
    </w:p>
    <w:p>
      <w:pPr>
        <w:pStyle w:val="ListBullet"/>
        <w:spacing w:before="20" w:after="20" w:line="276" w:lineRule="auto"/>
      </w:pPr>
      <w:r>
        <w:rPr>
          <w:b/>
          <w:sz w:val="20"/>
        </w:rPr>
        <w:t>Optional Identification (`get_current_user_optional`)</w:t>
      </w:r>
      <w:r>
        <w:rPr>
          <w:sz w:val="20"/>
        </w:rPr>
        <w:t>:</w:t>
      </w:r>
    </w:p>
    <w:p>
      <w:pPr>
        <w:pStyle w:val="ListBullet"/>
        <w:spacing w:before="20" w:after="20" w:line="276" w:lineRule="auto"/>
      </w:pPr>
      <w:r>
        <w:rPr>
          <w:sz w:val="20"/>
        </w:rPr>
        <w:t>Utilized on analytical reporting, knowledge base search, and growth endpoints.</w:t>
      </w:r>
    </w:p>
    <w:p>
      <w:pPr>
        <w:pStyle w:val="ListBullet"/>
        <w:spacing w:before="20" w:after="20" w:line="276" w:lineRule="auto"/>
      </w:pPr>
      <w:r>
        <w:rPr>
          <w:sz w:val="20"/>
        </w:rPr>
        <w:t>Allows public or cross-functional team viewing while capturing user identity when a session token is present.</w:t>
      </w:r>
    </w:p>
    <w:p>
      <w:pPr>
        <w:keepNext/>
        <w:spacing w:before="200" w:after="60"/>
      </w:pPr>
      <w:r>
        <w:rPr>
          <w:b/>
          <w:color w:val="2563EB"/>
          <w:sz w:val="24"/>
        </w:rPr>
        <w:t>14.4 Token Invalidation &amp; Security Scope</w:t>
      </w:r>
    </w:p>
    <w:p>
      <w:pPr>
        <w:pStyle w:val="ListBullet"/>
        <w:spacing w:before="20" w:after="20" w:line="276" w:lineRule="auto"/>
      </w:pPr>
      <w:r>
        <w:rPr>
          <w:b/>
          <w:sz w:val="20"/>
        </w:rPr>
        <w:t>Stateless Verification</w:t>
      </w:r>
      <w:r>
        <w:rPr>
          <w:sz w:val="20"/>
        </w:rPr>
        <w:t>: Tokens are verified cryptographically without database token lookup queries on every request, ensuring high backend throughput.</w:t>
      </w:r>
    </w:p>
    <w:p>
      <w:pPr>
        <w:pStyle w:val="ListBullet"/>
        <w:spacing w:before="20" w:after="20" w:line="276" w:lineRule="auto"/>
      </w:pPr>
      <w:r>
        <w:rPr>
          <w:b/>
          <w:sz w:val="20"/>
        </w:rPr>
        <w:t>CORS Configuration</w:t>
      </w:r>
      <w:r>
        <w:rPr>
          <w:sz w:val="20"/>
        </w:rPr>
        <w:t xml:space="preserve">: Configured in </w:t>
      </w:r>
      <w:r>
        <w:rPr>
          <w:color w:val="2563EB"/>
          <w:sz w:val="20"/>
          <w:u w:val="single"/>
        </w:rPr>
        <w:t>`backend/app/main.py`</w:t>
      </w:r>
      <w:r>
        <w:rPr>
          <w:sz w:val="20"/>
        </w:rPr>
        <w:t xml:space="preserve"> via </w:t>
      </w:r>
      <w:r>
        <w:rPr>
          <w:rFonts w:ascii="Consolas" w:hAnsi="Consolas"/>
          <w:color w:val="991B1B"/>
          <w:sz w:val="18"/>
        </w:rPr>
        <w:t>CORSMiddleware</w:t>
      </w:r>
      <w:r>
        <w:rPr>
          <w:sz w:val="20"/>
        </w:rPr>
        <w:t>, restricting allowed methods and headers while allowing frontend dev origin (</w:t>
      </w:r>
      <w:r>
        <w:rPr>
          <w:rFonts w:ascii="Consolas" w:hAnsi="Consolas"/>
          <w:color w:val="991B1B"/>
          <w:sz w:val="18"/>
        </w:rPr>
        <w:t>http://localhost:5173</w:t>
      </w:r>
      <w:r>
        <w:rPr>
          <w:sz w:val="20"/>
        </w:rPr>
        <w:t>).</w:t>
      </w:r>
    </w:p>
    <w:p>
      <w:pPr>
        <w:pStyle w:val="ListBullet"/>
        <w:spacing w:before="20" w:after="20" w:line="276" w:lineRule="auto"/>
      </w:pPr>
      <w:r>
        <w:rPr>
          <w:b/>
          <w:sz w:val="20"/>
        </w:rPr>
        <w:t>SQL Injection Prevention</w:t>
      </w:r>
      <w:r>
        <w:rPr>
          <w:sz w:val="20"/>
        </w:rPr>
        <w:t>: All database access executes through SQLAlchemy ORM parameterized query abstractions, entirely preventing SQL injection vulnerabilities.</w:t>
      </w:r>
    </w:p>
    <w:p>
      <w:pPr>
        <w:pStyle w:val="ListBullet"/>
        <w:spacing w:before="20" w:after="20" w:line="276" w:lineRule="auto"/>
      </w:pPr>
      <w:r>
        <w:rPr>
          <w:b/>
          <w:sz w:val="20"/>
        </w:rPr>
        <w:t>Pydantic Input Sanitization</w:t>
      </w:r>
      <w:r>
        <w:rPr>
          <w:sz w:val="20"/>
        </w:rPr>
        <w:t>: All endpoint inputs are strictly validated against Pydantic schemas, rejecting oversized or malformed payloads before business logic execution.</w:t>
      </w:r>
    </w:p>
    <w:p>
      <w:pPr>
        <w:spacing w:before="120" w:after="120"/>
      </w:pPr>
      <w:r>
        <w:rPr>
          <w:color w:val="9CA3AF"/>
        </w:rPr>
        <w:t>?????????????????????????????????????????????</w:t>
      </w:r>
    </w:p>
    <w:p>
      <w:pPr>
        <w:keepNext/>
        <w:spacing w:before="360" w:after="120"/>
      </w:pPr>
      <w:r>
        <w:rPr>
          <w:b/>
          <w:color w:val="1E3A8A"/>
          <w:sz w:val="36"/>
        </w:rPr>
        <w:t>Section 15 — Testing, Validation &amp; Quality Assurance</w:t>
      </w:r>
    </w:p>
    <w:p>
      <w:pPr>
        <w:keepNext/>
        <w:spacing w:before="200" w:after="60"/>
      </w:pPr>
      <w:r>
        <w:rPr>
          <w:b/>
          <w:color w:val="2563EB"/>
          <w:sz w:val="24"/>
        </w:rPr>
        <w:t>15.1 Complete Test Suite Summary (56 Passed Tests)</w:t>
      </w:r>
    </w:p>
    <w:p>
      <w:pPr>
        <w:spacing w:before="40" w:after="100" w:line="276" w:lineRule="auto"/>
      </w:pPr>
      <w:r>
        <w:rPr>
          <w:sz w:val="21"/>
        </w:rPr>
        <w:t xml:space="preserve">The platform undergoes rigorous automated quality assurance using the </w:t>
      </w:r>
      <w:r>
        <w:rPr>
          <w:rFonts w:ascii="Consolas" w:hAnsi="Consolas"/>
          <w:color w:val="991B1B"/>
          <w:sz w:val="19"/>
        </w:rPr>
        <w:t>pytest</w:t>
      </w:r>
      <w:r>
        <w:rPr>
          <w:sz w:val="21"/>
        </w:rPr>
        <w:t xml:space="preserve"> testing framework. The complete test suite contains </w:t>
      </w:r>
      <w:r>
        <w:rPr>
          <w:b/>
          <w:sz w:val="21"/>
        </w:rPr>
        <w:t>56 automated test cases</w:t>
      </w:r>
      <w:r>
        <w:rPr>
          <w:sz w:val="21"/>
        </w:rPr>
        <w:t xml:space="preserve"> spanning unit tests, agent heuristic tests, RAG retrieval evaluations, API integration tests, and end-to-end system validation workflows.</w:t>
      </w:r>
    </w:p>
    <w:p>
      <w:pPr>
        <w:pStyle w:val="ListBullet"/>
        <w:spacing w:before="20" w:after="20" w:line="276" w:lineRule="auto"/>
      </w:pPr>
      <w:r>
        <w:rPr>
          <w:b/>
          <w:sz w:val="20"/>
        </w:rPr>
        <w:t>Total Test Cases</w:t>
      </w:r>
      <w:r>
        <w:rPr>
          <w:sz w:val="20"/>
        </w:rPr>
        <w:t xml:space="preserve">: </w:t>
      </w:r>
      <w:r>
        <w:rPr>
          <w:b/>
          <w:sz w:val="20"/>
        </w:rPr>
        <w:t>56 Passed / 0 Failed</w:t>
      </w:r>
      <w:r>
        <w:rPr>
          <w:sz w:val="20"/>
        </w:rPr>
        <w:t xml:space="preserve"> (100% Pass Rate).</w:t>
      </w:r>
    </w:p>
    <w:p>
      <w:pPr>
        <w:pStyle w:val="ListBullet"/>
        <w:spacing w:before="20" w:after="20" w:line="276" w:lineRule="auto"/>
      </w:pPr>
      <w:r>
        <w:rPr>
          <w:b/>
          <w:sz w:val="20"/>
        </w:rPr>
        <w:t>Execution Command</w:t>
      </w:r>
      <w:r>
        <w:rPr>
          <w:sz w:val="20"/>
        </w:rPr>
        <w:t xml:space="preserve">: </w:t>
      </w:r>
      <w:r>
        <w:rPr>
          <w:rFonts w:ascii="Consolas" w:hAnsi="Consolas"/>
          <w:color w:val="991B1B"/>
          <w:sz w:val="18"/>
        </w:rPr>
        <w:t>python -m pytest tests/ -v</w:t>
      </w:r>
    </w:p>
    <w:p>
      <w:pPr>
        <w:pStyle w:val="ListBullet"/>
        <w:spacing w:before="20" w:after="20" w:line="276" w:lineRule="auto"/>
      </w:pPr>
      <w:r>
        <w:rPr>
          <w:b/>
          <w:sz w:val="20"/>
        </w:rPr>
        <w:t>Average Test Suite Duration</w:t>
      </w:r>
      <w:r>
        <w:rPr>
          <w:sz w:val="20"/>
        </w:rPr>
        <w:t xml:space="preserve">: </w:t>
      </w:r>
      <w:r>
        <w:rPr>
          <w:b/>
          <w:sz w:val="20"/>
        </w:rPr>
        <w:t>~4.2 seconds</w:t>
      </w:r>
      <w:r>
        <w:rPr>
          <w:sz w:val="20"/>
        </w:rPr>
        <w:t xml:space="preserve"> on local workstation.</w:t>
      </w:r>
    </w:p>
    <w:p>
      <w:pPr>
        <w:pStyle w:val="ListBullet"/>
        <w:spacing w:before="20" w:after="20" w:line="276" w:lineRule="auto"/>
      </w:pPr>
      <w:r>
        <w:rPr>
          <w:b/>
          <w:sz w:val="20"/>
        </w:rPr>
        <w:t>Coverage Domains</w:t>
      </w:r>
      <w:r>
        <w:rPr>
          <w:sz w:val="20"/>
        </w:rPr>
        <w:t>: User Authentication, Bug CRUD &amp; Upload Ingestion, 5 Diagnostic Agents, RAG Chunker &amp; Vector Store, Knowledge Base Growth (M4.2), Defect Analytics (M4.1), and Multi-Language Benchmark Validation (M4.3).</w:t>
      </w:r>
    </w:p>
    <w:p>
      <w:pPr>
        <w:keepNext/>
        <w:spacing w:before="200" w:after="60"/>
      </w:pPr>
      <w:r>
        <w:rPr>
          <w:b/>
          <w:color w:val="2563EB"/>
          <w:sz w:val="24"/>
        </w:rPr>
        <w:t>15.2 Unit &amp; Integration Test Categorization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2340"/>
            <w:shd w:val="clear" w:color="auto" w:fill="1E3A8A"/>
            <w:tcMar>
              <w:top w:w="140" w:type="dxa"/>
              <w:bottom w:w="140" w:type="dxa"/>
              <w:left w:w="160" w:type="dxa"/>
              <w:right w:w="160" w:type="dxa"/>
            </w:tcMar>
          </w:tcPr>
          <w:p>
            <w:pPr>
              <w:spacing w:before="40" w:after="40"/>
            </w:pPr>
            <w:r>
              <w:rPr>
                <w:b/>
                <w:color w:val="FFFFFF"/>
                <w:sz w:val="19"/>
              </w:rPr>
              <w:t>Test Suite Module</w:t>
            </w:r>
          </w:p>
        </w:tc>
        <w:tc>
          <w:tcPr>
            <w:tcW w:type="dxa" w:w="2340"/>
            <w:shd w:val="clear" w:color="auto" w:fill="1E3A8A"/>
            <w:tcMar>
              <w:top w:w="140" w:type="dxa"/>
              <w:bottom w:w="140" w:type="dxa"/>
              <w:left w:w="160" w:type="dxa"/>
              <w:right w:w="160" w:type="dxa"/>
            </w:tcMar>
          </w:tcPr>
          <w:p>
            <w:pPr>
              <w:spacing w:before="40" w:after="40"/>
            </w:pPr>
            <w:r>
              <w:rPr>
                <w:b/>
                <w:color w:val="FFFFFF"/>
                <w:sz w:val="19"/>
              </w:rPr>
              <w:t>File Path</w:t>
            </w:r>
          </w:p>
        </w:tc>
        <w:tc>
          <w:tcPr>
            <w:tcW w:type="dxa" w:w="2340"/>
            <w:shd w:val="clear" w:color="auto" w:fill="1E3A8A"/>
            <w:tcMar>
              <w:top w:w="140" w:type="dxa"/>
              <w:bottom w:w="140" w:type="dxa"/>
              <w:left w:w="160" w:type="dxa"/>
              <w:right w:w="160" w:type="dxa"/>
            </w:tcMar>
          </w:tcPr>
          <w:p>
            <w:pPr>
              <w:spacing w:before="40" w:after="40"/>
            </w:pPr>
            <w:r>
              <w:rPr>
                <w:b/>
                <w:color w:val="FFFFFF"/>
                <w:sz w:val="19"/>
              </w:rPr>
              <w:t>Tests Count</w:t>
            </w:r>
          </w:p>
        </w:tc>
        <w:tc>
          <w:tcPr>
            <w:tcW w:type="dxa" w:w="2340"/>
            <w:shd w:val="clear" w:color="auto" w:fill="1E3A8A"/>
            <w:tcMar>
              <w:top w:w="140" w:type="dxa"/>
              <w:bottom w:w="140" w:type="dxa"/>
              <w:left w:w="160" w:type="dxa"/>
              <w:right w:w="160" w:type="dxa"/>
            </w:tcMar>
          </w:tcPr>
          <w:p>
            <w:pPr>
              <w:spacing w:before="40" w:after="40"/>
            </w:pPr>
            <w:r>
              <w:rPr>
                <w:b/>
                <w:color w:val="FFFFFF"/>
                <w:sz w:val="19"/>
              </w:rPr>
              <w:t>Scope &amp; Behaviors Verified</w:t>
            </w:r>
          </w:p>
        </w:tc>
      </w:tr>
      <w:tr>
        <w:tc>
          <w:tcPr>
            <w:tcW w:type="dxa" w:w="2340"/>
            <w:tcMar>
              <w:top w:w="100" w:type="dxa"/>
              <w:bottom w:w="100" w:type="dxa"/>
              <w:left w:w="140" w:type="dxa"/>
              <w:right w:w="140" w:type="dxa"/>
            </w:tcMar>
          </w:tcPr>
          <w:p>
            <w:pPr>
              <w:spacing w:before="40" w:after="40"/>
            </w:pPr>
            <w:r>
              <w:rPr>
                <w:b/>
                <w:sz w:val="18"/>
              </w:rPr>
              <w:t>User Authentication</w:t>
            </w:r>
          </w:p>
        </w:tc>
        <w:tc>
          <w:tcPr>
            <w:tcW w:type="dxa" w:w="2340"/>
            <w:tcMar>
              <w:top w:w="100" w:type="dxa"/>
              <w:bottom w:w="100" w:type="dxa"/>
              <w:left w:w="140" w:type="dxa"/>
              <w:right w:w="140" w:type="dxa"/>
            </w:tcMar>
          </w:tcPr>
          <w:p>
            <w:pPr>
              <w:spacing w:before="40" w:after="40"/>
            </w:pPr>
            <w:r>
              <w:rPr>
                <w:color w:val="2563EB"/>
                <w:sz w:val="18"/>
                <w:u w:val="single"/>
              </w:rPr>
              <w:t>`tests/test_auth.py`</w:t>
            </w:r>
          </w:p>
        </w:tc>
        <w:tc>
          <w:tcPr>
            <w:tcW w:type="dxa" w:w="2340"/>
            <w:tcMar>
              <w:top w:w="100" w:type="dxa"/>
              <w:bottom w:w="100" w:type="dxa"/>
              <w:left w:w="140" w:type="dxa"/>
              <w:right w:w="140" w:type="dxa"/>
            </w:tcMar>
          </w:tcPr>
          <w:p>
            <w:pPr>
              <w:spacing w:before="40" w:after="40"/>
            </w:pPr>
            <w:r>
              <w:rPr>
                <w:sz w:val="18"/>
              </w:rPr>
              <w:t>6</w:t>
            </w:r>
          </w:p>
        </w:tc>
        <w:tc>
          <w:tcPr>
            <w:tcW w:type="dxa" w:w="2340"/>
            <w:tcMar>
              <w:top w:w="100" w:type="dxa"/>
              <w:bottom w:w="100" w:type="dxa"/>
              <w:left w:w="140" w:type="dxa"/>
              <w:right w:w="140" w:type="dxa"/>
            </w:tcMar>
          </w:tcPr>
          <w:p>
            <w:pPr>
              <w:spacing w:before="40" w:after="40"/>
            </w:pPr>
            <w:r>
              <w:rPr>
                <w:sz w:val="18"/>
              </w:rPr>
              <w:t>User registration, duplicate email rejection, password bcrypt hashing, valid/invalid login, JWT token decoding, protected route rejection</w:t>
            </w:r>
          </w:p>
        </w:tc>
      </w:tr>
      <w:tr>
        <w:tc>
          <w:tcPr>
            <w:tcW w:type="dxa" w:w="2340"/>
            <w:shd w:val="clear" w:color="auto" w:fill="F9FAFB"/>
            <w:tcMar>
              <w:top w:w="100" w:type="dxa"/>
              <w:bottom w:w="100" w:type="dxa"/>
              <w:left w:w="140" w:type="dxa"/>
              <w:right w:w="140" w:type="dxa"/>
            </w:tcMar>
          </w:tcPr>
          <w:p>
            <w:pPr>
              <w:spacing w:before="40" w:after="40"/>
            </w:pPr>
            <w:r>
              <w:rPr>
                <w:b/>
                <w:sz w:val="18"/>
              </w:rPr>
              <w:t>Bug Ingestion &amp; CRUD</w:t>
            </w:r>
          </w:p>
        </w:tc>
        <w:tc>
          <w:tcPr>
            <w:tcW w:type="dxa" w:w="2340"/>
            <w:shd w:val="clear" w:color="auto" w:fill="F9FAFB"/>
            <w:tcMar>
              <w:top w:w="100" w:type="dxa"/>
              <w:bottom w:w="100" w:type="dxa"/>
              <w:left w:w="140" w:type="dxa"/>
              <w:right w:w="140" w:type="dxa"/>
            </w:tcMar>
          </w:tcPr>
          <w:p>
            <w:pPr>
              <w:spacing w:before="40" w:after="40"/>
            </w:pPr>
            <w:r>
              <w:rPr>
                <w:color w:val="2563EB"/>
                <w:sz w:val="18"/>
                <w:u w:val="single"/>
              </w:rPr>
              <w:t>`tests/test_bugs.py`</w:t>
            </w:r>
          </w:p>
        </w:tc>
        <w:tc>
          <w:tcPr>
            <w:tcW w:type="dxa" w:w="2340"/>
            <w:shd w:val="clear" w:color="auto" w:fill="F9FAFB"/>
            <w:tcMar>
              <w:top w:w="100" w:type="dxa"/>
              <w:bottom w:w="100" w:type="dxa"/>
              <w:left w:w="140" w:type="dxa"/>
              <w:right w:w="140" w:type="dxa"/>
            </w:tcMar>
          </w:tcPr>
          <w:p>
            <w:pPr>
              <w:spacing w:before="40" w:after="40"/>
            </w:pPr>
            <w:r>
              <w:rPr>
                <w:sz w:val="18"/>
              </w:rPr>
              <w:t>7</w:t>
            </w:r>
          </w:p>
        </w:tc>
        <w:tc>
          <w:tcPr>
            <w:tcW w:type="dxa" w:w="2340"/>
            <w:shd w:val="clear" w:color="auto" w:fill="F9FAFB"/>
            <w:tcMar>
              <w:top w:w="100" w:type="dxa"/>
              <w:bottom w:w="100" w:type="dxa"/>
              <w:left w:w="140" w:type="dxa"/>
              <w:right w:w="140" w:type="dxa"/>
            </w:tcMar>
          </w:tcPr>
          <w:p>
            <w:pPr>
              <w:spacing w:before="40" w:after="40"/>
            </w:pPr>
            <w:r>
              <w:rPr>
                <w:sz w:val="18"/>
              </w:rPr>
              <w:t>Bug submission validation, invalid field handling, log file upload parsing (.txt, .log), empty file handling, bug listing, single bug retrieval</w:t>
            </w:r>
          </w:p>
        </w:tc>
      </w:tr>
      <w:tr>
        <w:tc>
          <w:tcPr>
            <w:tcW w:type="dxa" w:w="2340"/>
            <w:tcMar>
              <w:top w:w="100" w:type="dxa"/>
              <w:bottom w:w="100" w:type="dxa"/>
              <w:left w:w="140" w:type="dxa"/>
              <w:right w:w="140" w:type="dxa"/>
            </w:tcMar>
          </w:tcPr>
          <w:p>
            <w:pPr>
              <w:spacing w:before="40" w:after="40"/>
            </w:pPr>
            <w:r>
              <w:rPr>
                <w:b/>
                <w:sz w:val="18"/>
              </w:rPr>
              <w:t>Triage Agent</w:t>
            </w:r>
          </w:p>
        </w:tc>
        <w:tc>
          <w:tcPr>
            <w:tcW w:type="dxa" w:w="2340"/>
            <w:tcMar>
              <w:top w:w="100" w:type="dxa"/>
              <w:bottom w:w="100" w:type="dxa"/>
              <w:left w:w="140" w:type="dxa"/>
              <w:right w:w="140" w:type="dxa"/>
            </w:tcMar>
          </w:tcPr>
          <w:p>
            <w:pPr>
              <w:spacing w:before="40" w:after="40"/>
            </w:pPr>
            <w:r>
              <w:rPr>
                <w:color w:val="2563EB"/>
                <w:sz w:val="18"/>
                <w:u w:val="single"/>
              </w:rPr>
              <w:t>`tests/test_triage_agent.py`</w:t>
            </w:r>
          </w:p>
        </w:tc>
        <w:tc>
          <w:tcPr>
            <w:tcW w:type="dxa" w:w="2340"/>
            <w:tcMar>
              <w:top w:w="100" w:type="dxa"/>
              <w:bottom w:w="100" w:type="dxa"/>
              <w:left w:w="140" w:type="dxa"/>
              <w:right w:w="140" w:type="dxa"/>
            </w:tcMar>
          </w:tcPr>
          <w:p>
            <w:pPr>
              <w:spacing w:before="40" w:after="40"/>
            </w:pPr>
            <w:r>
              <w:rPr>
                <w:sz w:val="18"/>
              </w:rPr>
              <w:t>3</w:t>
            </w:r>
          </w:p>
        </w:tc>
        <w:tc>
          <w:tcPr>
            <w:tcW w:type="dxa" w:w="2340"/>
            <w:tcMar>
              <w:top w:w="100" w:type="dxa"/>
              <w:bottom w:w="100" w:type="dxa"/>
              <w:left w:w="140" w:type="dxa"/>
              <w:right w:w="140" w:type="dxa"/>
            </w:tcMar>
          </w:tcPr>
          <w:p>
            <w:pPr>
              <w:spacing w:before="40" w:after="40"/>
            </w:pPr>
            <w:r>
              <w:rPr>
                <w:sz w:val="18"/>
              </w:rPr>
              <w:t>Critical crash detection, High NPE/auth classification, Insufficient evidence handling</w:t>
            </w:r>
          </w:p>
        </w:tc>
      </w:tr>
      <w:tr>
        <w:tc>
          <w:tcPr>
            <w:tcW w:type="dxa" w:w="2340"/>
            <w:shd w:val="clear" w:color="auto" w:fill="F9FAFB"/>
            <w:tcMar>
              <w:top w:w="100" w:type="dxa"/>
              <w:bottom w:w="100" w:type="dxa"/>
              <w:left w:w="140" w:type="dxa"/>
              <w:right w:w="140" w:type="dxa"/>
            </w:tcMar>
          </w:tcPr>
          <w:p>
            <w:pPr>
              <w:spacing w:before="40" w:after="40"/>
            </w:pPr>
            <w:r>
              <w:rPr>
                <w:b/>
                <w:sz w:val="18"/>
              </w:rPr>
              <w:t>Log Analysis Agent</w:t>
            </w:r>
          </w:p>
        </w:tc>
        <w:tc>
          <w:tcPr>
            <w:tcW w:type="dxa" w:w="2340"/>
            <w:shd w:val="clear" w:color="auto" w:fill="F9FAFB"/>
            <w:tcMar>
              <w:top w:w="100" w:type="dxa"/>
              <w:bottom w:w="100" w:type="dxa"/>
              <w:left w:w="140" w:type="dxa"/>
              <w:right w:w="140" w:type="dxa"/>
            </w:tcMar>
          </w:tcPr>
          <w:p>
            <w:pPr>
              <w:spacing w:before="40" w:after="40"/>
            </w:pPr>
            <w:r>
              <w:rPr>
                <w:color w:val="2563EB"/>
                <w:sz w:val="18"/>
                <w:u w:val="single"/>
              </w:rPr>
              <w:t>`tests/test_log_analysis_agent.py`</w:t>
            </w:r>
          </w:p>
        </w:tc>
        <w:tc>
          <w:tcPr>
            <w:tcW w:type="dxa" w:w="2340"/>
            <w:shd w:val="clear" w:color="auto" w:fill="F9FAFB"/>
            <w:tcMar>
              <w:top w:w="100" w:type="dxa"/>
              <w:bottom w:w="100" w:type="dxa"/>
              <w:left w:w="140" w:type="dxa"/>
              <w:right w:w="140" w:type="dxa"/>
            </w:tcMar>
          </w:tcPr>
          <w:p>
            <w:pPr>
              <w:spacing w:before="40" w:after="40"/>
            </w:pPr>
            <w:r>
              <w:rPr>
                <w:sz w:val="18"/>
              </w:rPr>
              <w:t>3</w:t>
            </w:r>
          </w:p>
        </w:tc>
        <w:tc>
          <w:tcPr>
            <w:tcW w:type="dxa" w:w="2340"/>
            <w:shd w:val="clear" w:color="auto" w:fill="F9FAFB"/>
            <w:tcMar>
              <w:top w:w="100" w:type="dxa"/>
              <w:bottom w:w="100" w:type="dxa"/>
              <w:left w:w="140" w:type="dxa"/>
              <w:right w:w="140" w:type="dxa"/>
            </w:tcMar>
          </w:tcPr>
          <w:p>
            <w:pPr>
              <w:spacing w:before="40" w:after="40"/>
            </w:pPr>
            <w:r>
              <w:rPr>
                <w:sz w:val="18"/>
              </w:rPr>
              <w:t>Java NPE stack parsing, Python traceback parsing, missing logs handling</w:t>
            </w:r>
          </w:p>
        </w:tc>
      </w:tr>
      <w:tr>
        <w:tc>
          <w:tcPr>
            <w:tcW w:type="dxa" w:w="2340"/>
            <w:tcMar>
              <w:top w:w="100" w:type="dxa"/>
              <w:bottom w:w="100" w:type="dxa"/>
              <w:left w:w="140" w:type="dxa"/>
              <w:right w:w="140" w:type="dxa"/>
            </w:tcMar>
          </w:tcPr>
          <w:p>
            <w:pPr>
              <w:spacing w:before="40" w:after="40"/>
            </w:pPr>
            <w:r>
              <w:rPr>
                <w:b/>
                <w:sz w:val="18"/>
              </w:rPr>
              <w:t>Root Cause Agent</w:t>
            </w:r>
          </w:p>
        </w:tc>
        <w:tc>
          <w:tcPr>
            <w:tcW w:type="dxa" w:w="2340"/>
            <w:tcMar>
              <w:top w:w="100" w:type="dxa"/>
              <w:bottom w:w="100" w:type="dxa"/>
              <w:left w:w="140" w:type="dxa"/>
              <w:right w:w="140" w:type="dxa"/>
            </w:tcMar>
          </w:tcPr>
          <w:p>
            <w:pPr>
              <w:spacing w:before="40" w:after="40"/>
            </w:pPr>
            <w:r>
              <w:rPr>
                <w:color w:val="2563EB"/>
                <w:sz w:val="18"/>
                <w:u w:val="single"/>
              </w:rPr>
              <w:t>`tests/test_root_cause_agent.py`</w:t>
            </w:r>
          </w:p>
        </w:tc>
        <w:tc>
          <w:tcPr>
            <w:tcW w:type="dxa" w:w="2340"/>
            <w:tcMar>
              <w:top w:w="100" w:type="dxa"/>
              <w:bottom w:w="100" w:type="dxa"/>
              <w:left w:w="140" w:type="dxa"/>
              <w:right w:w="140" w:type="dxa"/>
            </w:tcMar>
          </w:tcPr>
          <w:p>
            <w:pPr>
              <w:spacing w:before="40" w:after="40"/>
            </w:pPr>
            <w:r>
              <w:rPr>
                <w:sz w:val="18"/>
              </w:rPr>
              <w:t>2</w:t>
            </w:r>
          </w:p>
        </w:tc>
        <w:tc>
          <w:tcPr>
            <w:tcW w:type="dxa" w:w="2340"/>
            <w:tcMar>
              <w:top w:w="100" w:type="dxa"/>
              <w:bottom w:w="100" w:type="dxa"/>
              <w:left w:w="140" w:type="dxa"/>
              <w:right w:w="140" w:type="dxa"/>
            </w:tcMar>
          </w:tcPr>
          <w:p>
            <w:pPr>
              <w:spacing w:before="40" w:after="40"/>
            </w:pPr>
            <w:r>
              <w:rPr>
                <w:sz w:val="18"/>
              </w:rPr>
              <w:t>Historical evidence grounding, insufficient evidence uncertainty</w:t>
            </w:r>
          </w:p>
        </w:tc>
      </w:tr>
      <w:tr>
        <w:tc>
          <w:tcPr>
            <w:tcW w:type="dxa" w:w="2340"/>
            <w:shd w:val="clear" w:color="auto" w:fill="F9FAFB"/>
            <w:tcMar>
              <w:top w:w="100" w:type="dxa"/>
              <w:bottom w:w="100" w:type="dxa"/>
              <w:left w:w="140" w:type="dxa"/>
              <w:right w:w="140" w:type="dxa"/>
            </w:tcMar>
          </w:tcPr>
          <w:p>
            <w:pPr>
              <w:spacing w:before="40" w:after="40"/>
            </w:pPr>
            <w:r>
              <w:rPr>
                <w:b/>
                <w:sz w:val="18"/>
              </w:rPr>
              <w:t>Duplicate Detection Agent</w:t>
            </w:r>
          </w:p>
        </w:tc>
        <w:tc>
          <w:tcPr>
            <w:tcW w:type="dxa" w:w="2340"/>
            <w:shd w:val="clear" w:color="auto" w:fill="F9FAFB"/>
            <w:tcMar>
              <w:top w:w="100" w:type="dxa"/>
              <w:bottom w:w="100" w:type="dxa"/>
              <w:left w:w="140" w:type="dxa"/>
              <w:right w:w="140" w:type="dxa"/>
            </w:tcMar>
          </w:tcPr>
          <w:p>
            <w:pPr>
              <w:spacing w:before="40" w:after="40"/>
            </w:pPr>
            <w:r>
              <w:rPr>
                <w:color w:val="2563EB"/>
                <w:sz w:val="18"/>
                <w:u w:val="single"/>
              </w:rPr>
              <w:t>`tests/test_duplicate_agent.py`</w:t>
            </w:r>
          </w:p>
        </w:tc>
        <w:tc>
          <w:tcPr>
            <w:tcW w:type="dxa" w:w="2340"/>
            <w:shd w:val="clear" w:color="auto" w:fill="F9FAFB"/>
            <w:tcMar>
              <w:top w:w="100" w:type="dxa"/>
              <w:bottom w:w="100" w:type="dxa"/>
              <w:left w:w="140" w:type="dxa"/>
              <w:right w:w="140" w:type="dxa"/>
            </w:tcMar>
          </w:tcPr>
          <w:p>
            <w:pPr>
              <w:spacing w:before="40" w:after="40"/>
            </w:pPr>
            <w:r>
              <w:rPr>
                <w:sz w:val="18"/>
              </w:rPr>
              <w:t>4</w:t>
            </w:r>
          </w:p>
        </w:tc>
        <w:tc>
          <w:tcPr>
            <w:tcW w:type="dxa" w:w="2340"/>
            <w:shd w:val="clear" w:color="auto" w:fill="F9FAFB"/>
            <w:tcMar>
              <w:top w:w="100" w:type="dxa"/>
              <w:bottom w:w="100" w:type="dxa"/>
              <w:left w:w="140" w:type="dxa"/>
              <w:right w:w="140" w:type="dxa"/>
            </w:tcMar>
          </w:tcPr>
          <w:p>
            <w:pPr>
              <w:spacing w:before="40" w:after="40"/>
            </w:pPr>
            <w:r>
              <w:rPr>
                <w:sz w:val="18"/>
              </w:rPr>
              <w:t>Likely duplicate (&gt;=0.85), Related issue (&gt;=0.65), New/unmatched (&lt;0.65), insufficient evidence</w:t>
            </w:r>
          </w:p>
        </w:tc>
      </w:tr>
      <w:tr>
        <w:tc>
          <w:tcPr>
            <w:tcW w:type="dxa" w:w="2340"/>
            <w:tcMar>
              <w:top w:w="100" w:type="dxa"/>
              <w:bottom w:w="100" w:type="dxa"/>
              <w:left w:w="140" w:type="dxa"/>
              <w:right w:w="140" w:type="dxa"/>
            </w:tcMar>
          </w:tcPr>
          <w:p>
            <w:pPr>
              <w:spacing w:before="40" w:after="40"/>
            </w:pPr>
            <w:r>
              <w:rPr>
                <w:b/>
                <w:sz w:val="18"/>
              </w:rPr>
              <w:t>Remediation Agent</w:t>
            </w:r>
          </w:p>
        </w:tc>
        <w:tc>
          <w:tcPr>
            <w:tcW w:type="dxa" w:w="2340"/>
            <w:tcMar>
              <w:top w:w="100" w:type="dxa"/>
              <w:bottom w:w="100" w:type="dxa"/>
              <w:left w:w="140" w:type="dxa"/>
              <w:right w:w="140" w:type="dxa"/>
            </w:tcMar>
          </w:tcPr>
          <w:p>
            <w:pPr>
              <w:spacing w:before="40" w:after="40"/>
            </w:pPr>
            <w:r>
              <w:rPr>
                <w:color w:val="2563EB"/>
                <w:sz w:val="18"/>
                <w:u w:val="single"/>
              </w:rPr>
              <w:t>`tests/test_remediation_agent.py`</w:t>
            </w:r>
          </w:p>
        </w:tc>
        <w:tc>
          <w:tcPr>
            <w:tcW w:type="dxa" w:w="2340"/>
            <w:tcMar>
              <w:top w:w="100" w:type="dxa"/>
              <w:bottom w:w="100" w:type="dxa"/>
              <w:left w:w="140" w:type="dxa"/>
              <w:right w:w="140" w:type="dxa"/>
            </w:tcMar>
          </w:tcPr>
          <w:p>
            <w:pPr>
              <w:spacing w:before="40" w:after="40"/>
            </w:pPr>
            <w:r>
              <w:rPr>
                <w:sz w:val="18"/>
              </w:rPr>
              <w:t>2</w:t>
            </w:r>
          </w:p>
        </w:tc>
        <w:tc>
          <w:tcPr>
            <w:tcW w:type="dxa" w:w="2340"/>
            <w:tcMar>
              <w:top w:w="100" w:type="dxa"/>
              <w:bottom w:w="100" w:type="dxa"/>
              <w:left w:w="140" w:type="dxa"/>
              <w:right w:w="140" w:type="dxa"/>
            </w:tcMar>
          </w:tcPr>
          <w:p>
            <w:pPr>
              <w:spacing w:before="40" w:after="40"/>
            </w:pPr>
            <w:r>
              <w:rPr>
                <w:sz w:val="18"/>
              </w:rPr>
              <w:t>Actionable NPE code recommendation and validation steps, insufficient evidence handling</w:t>
            </w:r>
          </w:p>
        </w:tc>
      </w:tr>
      <w:tr>
        <w:tc>
          <w:tcPr>
            <w:tcW w:type="dxa" w:w="2340"/>
            <w:shd w:val="clear" w:color="auto" w:fill="F9FAFB"/>
            <w:tcMar>
              <w:top w:w="100" w:type="dxa"/>
              <w:bottom w:w="100" w:type="dxa"/>
              <w:left w:w="140" w:type="dxa"/>
              <w:right w:w="140" w:type="dxa"/>
            </w:tcMar>
          </w:tcPr>
          <w:p>
            <w:pPr>
              <w:spacing w:before="40" w:after="40"/>
            </w:pPr>
            <w:r>
              <w:rPr>
                <w:b/>
                <w:sz w:val="18"/>
              </w:rPr>
              <w:t>Agent Orchestrator</w:t>
            </w:r>
          </w:p>
        </w:tc>
        <w:tc>
          <w:tcPr>
            <w:tcW w:type="dxa" w:w="2340"/>
            <w:shd w:val="clear" w:color="auto" w:fill="F9FAFB"/>
            <w:tcMar>
              <w:top w:w="100" w:type="dxa"/>
              <w:bottom w:w="100" w:type="dxa"/>
              <w:left w:w="140" w:type="dxa"/>
              <w:right w:w="140" w:type="dxa"/>
            </w:tcMar>
          </w:tcPr>
          <w:p>
            <w:pPr>
              <w:spacing w:before="40" w:after="40"/>
            </w:pPr>
            <w:r>
              <w:rPr>
                <w:color w:val="2563EB"/>
                <w:sz w:val="18"/>
                <w:u w:val="single"/>
              </w:rPr>
              <w:t>`tests/test_orchestration.py`</w:t>
            </w:r>
          </w:p>
        </w:tc>
        <w:tc>
          <w:tcPr>
            <w:tcW w:type="dxa" w:w="2340"/>
            <w:shd w:val="clear" w:color="auto" w:fill="F9FAFB"/>
            <w:tcMar>
              <w:top w:w="100" w:type="dxa"/>
              <w:bottom w:w="100" w:type="dxa"/>
              <w:left w:w="140" w:type="dxa"/>
              <w:right w:w="140" w:type="dxa"/>
            </w:tcMar>
          </w:tcPr>
          <w:p>
            <w:pPr>
              <w:spacing w:before="40" w:after="40"/>
            </w:pPr>
            <w:r>
              <w:rPr>
                <w:sz w:val="18"/>
              </w:rPr>
              <w:t>1</w:t>
            </w:r>
          </w:p>
        </w:tc>
        <w:tc>
          <w:tcPr>
            <w:tcW w:type="dxa" w:w="2340"/>
            <w:shd w:val="clear" w:color="auto" w:fill="F9FAFB"/>
            <w:tcMar>
              <w:top w:w="100" w:type="dxa"/>
              <w:bottom w:w="100" w:type="dxa"/>
              <w:left w:w="140" w:type="dxa"/>
              <w:right w:w="140" w:type="dxa"/>
            </w:tcMar>
          </w:tcPr>
          <w:p>
            <w:pPr>
              <w:spacing w:before="40" w:after="40"/>
            </w:pPr>
            <w:r>
              <w:rPr>
                <w:sz w:val="18"/>
              </w:rPr>
              <w:t>Full 5-stage sequential orchestration pipeline execution and SQLite persistence</w:t>
            </w:r>
          </w:p>
        </w:tc>
      </w:tr>
      <w:tr>
        <w:tc>
          <w:tcPr>
            <w:tcW w:type="dxa" w:w="2340"/>
            <w:tcMar>
              <w:top w:w="100" w:type="dxa"/>
              <w:bottom w:w="100" w:type="dxa"/>
              <w:left w:w="140" w:type="dxa"/>
              <w:right w:w="140" w:type="dxa"/>
            </w:tcMar>
          </w:tcPr>
          <w:p>
            <w:pPr>
              <w:spacing w:before="40" w:after="40"/>
            </w:pPr>
            <w:r>
              <w:rPr>
                <w:b/>
                <w:sz w:val="18"/>
              </w:rPr>
              <w:t>RAG &amp; Vector Store</w:t>
            </w:r>
          </w:p>
        </w:tc>
        <w:tc>
          <w:tcPr>
            <w:tcW w:type="dxa" w:w="2340"/>
            <w:tcMar>
              <w:top w:w="100" w:type="dxa"/>
              <w:bottom w:w="100" w:type="dxa"/>
              <w:left w:w="140" w:type="dxa"/>
              <w:right w:w="140" w:type="dxa"/>
            </w:tcMar>
          </w:tcPr>
          <w:p>
            <w:pPr>
              <w:spacing w:before="40" w:after="40"/>
            </w:pPr>
            <w:r>
              <w:rPr>
                <w:color w:val="2563EB"/>
                <w:sz w:val="18"/>
                <w:u w:val="single"/>
              </w:rPr>
              <w:t>`tests/test_rag_and_vector_store.py`</w:t>
            </w:r>
          </w:p>
        </w:tc>
        <w:tc>
          <w:tcPr>
            <w:tcW w:type="dxa" w:w="2340"/>
            <w:tcMar>
              <w:top w:w="100" w:type="dxa"/>
              <w:bottom w:w="100" w:type="dxa"/>
              <w:left w:w="140" w:type="dxa"/>
              <w:right w:w="140" w:type="dxa"/>
            </w:tcMar>
          </w:tcPr>
          <w:p>
            <w:pPr>
              <w:spacing w:before="40" w:after="40"/>
            </w:pPr>
            <w:r>
              <w:rPr>
                <w:sz w:val="18"/>
              </w:rPr>
              <w:t>4</w:t>
            </w:r>
          </w:p>
        </w:tc>
        <w:tc>
          <w:tcPr>
            <w:tcW w:type="dxa" w:w="2340"/>
            <w:tcMar>
              <w:top w:w="100" w:type="dxa"/>
              <w:bottom w:w="100" w:type="dxa"/>
              <w:left w:w="140" w:type="dxa"/>
              <w:right w:w="140" w:type="dxa"/>
            </w:tcMar>
          </w:tcPr>
          <w:p>
            <w:pPr>
              <w:spacing w:before="40" w:after="40"/>
            </w:pPr>
            <w:r>
              <w:rPr>
                <w:sz w:val="18"/>
              </w:rPr>
              <w:t>Semantic chunker structure, 384-d embedding generation, ChromaDB vector retrieval, RAG context synthesis</w:t>
            </w:r>
          </w:p>
        </w:tc>
      </w:tr>
      <w:tr>
        <w:tc>
          <w:tcPr>
            <w:tcW w:type="dxa" w:w="2340"/>
            <w:shd w:val="clear" w:color="auto" w:fill="F9FAFB"/>
            <w:tcMar>
              <w:top w:w="100" w:type="dxa"/>
              <w:bottom w:w="100" w:type="dxa"/>
              <w:left w:w="140" w:type="dxa"/>
              <w:right w:w="140" w:type="dxa"/>
            </w:tcMar>
          </w:tcPr>
          <w:p>
            <w:pPr>
              <w:spacing w:before="40" w:after="40"/>
            </w:pPr>
            <w:r>
              <w:rPr>
                <w:b/>
                <w:sz w:val="18"/>
              </w:rPr>
              <w:t>Defect Pattern Analytics</w:t>
            </w:r>
          </w:p>
        </w:tc>
        <w:tc>
          <w:tcPr>
            <w:tcW w:type="dxa" w:w="2340"/>
            <w:shd w:val="clear" w:color="auto" w:fill="F9FAFB"/>
            <w:tcMar>
              <w:top w:w="100" w:type="dxa"/>
              <w:bottom w:w="100" w:type="dxa"/>
              <w:left w:w="140" w:type="dxa"/>
              <w:right w:w="140" w:type="dxa"/>
            </w:tcMar>
          </w:tcPr>
          <w:p>
            <w:pPr>
              <w:spacing w:before="40" w:after="40"/>
            </w:pPr>
            <w:r>
              <w:rPr>
                <w:color w:val="2563EB"/>
                <w:sz w:val="18"/>
                <w:u w:val="single"/>
              </w:rPr>
              <w:t>`tests/test_analytics.py`</w:t>
            </w:r>
          </w:p>
        </w:tc>
        <w:tc>
          <w:tcPr>
            <w:tcW w:type="dxa" w:w="2340"/>
            <w:shd w:val="clear" w:color="auto" w:fill="F9FAFB"/>
            <w:tcMar>
              <w:top w:w="100" w:type="dxa"/>
              <w:bottom w:w="100" w:type="dxa"/>
              <w:left w:w="140" w:type="dxa"/>
              <w:right w:w="140" w:type="dxa"/>
            </w:tcMar>
          </w:tcPr>
          <w:p>
            <w:pPr>
              <w:spacing w:before="40" w:after="40"/>
            </w:pPr>
            <w:r>
              <w:rPr>
                <w:sz w:val="18"/>
              </w:rPr>
              <w:t>8</w:t>
            </w:r>
          </w:p>
        </w:tc>
        <w:tc>
          <w:tcPr>
            <w:tcW w:type="dxa" w:w="2340"/>
            <w:shd w:val="clear" w:color="auto" w:fill="F9FAFB"/>
            <w:tcMar>
              <w:top w:w="100" w:type="dxa"/>
              <w:bottom w:w="100" w:type="dxa"/>
              <w:left w:w="140" w:type="dxa"/>
              <w:right w:w="140" w:type="dxa"/>
            </w:tcMar>
          </w:tcPr>
          <w:p>
            <w:pPr>
              <w:spacing w:before="40" w:after="40"/>
            </w:pPr>
            <w:r>
              <w:rPr>
                <w:sz w:val="18"/>
              </w:rPr>
              <w:t>Overview telemetry KPIs, component hotspots, exception patterns, root causes, semantic clusters, time trends, filters, service filtering</w:t>
            </w:r>
          </w:p>
        </w:tc>
      </w:tr>
      <w:tr>
        <w:tc>
          <w:tcPr>
            <w:tcW w:type="dxa" w:w="2340"/>
            <w:tcMar>
              <w:top w:w="100" w:type="dxa"/>
              <w:bottom w:w="100" w:type="dxa"/>
              <w:left w:w="140" w:type="dxa"/>
              <w:right w:w="140" w:type="dxa"/>
            </w:tcMar>
          </w:tcPr>
          <w:p>
            <w:pPr>
              <w:spacing w:before="40" w:after="40"/>
            </w:pPr>
            <w:r>
              <w:rPr>
                <w:b/>
                <w:sz w:val="18"/>
              </w:rPr>
              <w:t>Knowledge Base Growth</w:t>
            </w:r>
          </w:p>
        </w:tc>
        <w:tc>
          <w:tcPr>
            <w:tcW w:type="dxa" w:w="2340"/>
            <w:tcMar>
              <w:top w:w="100" w:type="dxa"/>
              <w:bottom w:w="100" w:type="dxa"/>
              <w:left w:w="140" w:type="dxa"/>
              <w:right w:w="140" w:type="dxa"/>
            </w:tcMar>
          </w:tcPr>
          <w:p>
            <w:pPr>
              <w:spacing w:before="40" w:after="40"/>
            </w:pPr>
            <w:r>
              <w:rPr>
                <w:color w:val="2563EB"/>
                <w:sz w:val="18"/>
                <w:u w:val="single"/>
              </w:rPr>
              <w:t>`tests/test_kb_growth.py`</w:t>
            </w:r>
          </w:p>
        </w:tc>
        <w:tc>
          <w:tcPr>
            <w:tcW w:type="dxa" w:w="2340"/>
            <w:tcMar>
              <w:top w:w="100" w:type="dxa"/>
              <w:bottom w:w="100" w:type="dxa"/>
              <w:left w:w="140" w:type="dxa"/>
              <w:right w:w="140" w:type="dxa"/>
            </w:tcMar>
          </w:tcPr>
          <w:p>
            <w:pPr>
              <w:spacing w:before="40" w:after="40"/>
            </w:pPr>
            <w:r>
              <w:rPr>
                <w:sz w:val="18"/>
              </w:rPr>
              <w:t>4</w:t>
            </w:r>
          </w:p>
        </w:tc>
        <w:tc>
          <w:tcPr>
            <w:tcW w:type="dxa" w:w="2340"/>
            <w:tcMar>
              <w:top w:w="100" w:type="dxa"/>
              <w:bottom w:w="100" w:type="dxa"/>
              <w:left w:w="140" w:type="dxa"/>
              <w:right w:w="140" w:type="dxa"/>
            </w:tcMar>
          </w:tcPr>
          <w:p>
            <w:pPr>
              <w:spacing w:before="40" w:after="40"/>
            </w:pPr>
            <w:r>
              <w:rPr>
                <w:sz w:val="18"/>
              </w:rPr>
              <w:t>KB growth stats endpoint, candidate listing, 6-criterion Quality Gate rejection, resolution and vector promotion workflow</w:t>
            </w:r>
          </w:p>
        </w:tc>
      </w:tr>
      <w:tr>
        <w:tc>
          <w:tcPr>
            <w:tcW w:type="dxa" w:w="2340"/>
            <w:shd w:val="clear" w:color="auto" w:fill="F9FAFB"/>
            <w:tcMar>
              <w:top w:w="100" w:type="dxa"/>
              <w:bottom w:w="100" w:type="dxa"/>
              <w:left w:w="140" w:type="dxa"/>
              <w:right w:w="140" w:type="dxa"/>
            </w:tcMar>
          </w:tcPr>
          <w:p>
            <w:pPr>
              <w:spacing w:before="40" w:after="40"/>
            </w:pPr>
            <w:r>
              <w:rPr>
                <w:b/>
                <w:sz w:val="18"/>
              </w:rPr>
              <w:t>End-to-End Validation</w:t>
            </w:r>
          </w:p>
        </w:tc>
        <w:tc>
          <w:tcPr>
            <w:tcW w:type="dxa" w:w="2340"/>
            <w:shd w:val="clear" w:color="auto" w:fill="F9FAFB"/>
            <w:tcMar>
              <w:top w:w="100" w:type="dxa"/>
              <w:bottom w:w="100" w:type="dxa"/>
              <w:left w:w="140" w:type="dxa"/>
              <w:right w:w="140" w:type="dxa"/>
            </w:tcMar>
          </w:tcPr>
          <w:p>
            <w:pPr>
              <w:spacing w:before="40" w:after="40"/>
            </w:pPr>
            <w:r>
              <w:rPr>
                <w:color w:val="2563EB"/>
                <w:sz w:val="18"/>
                <w:u w:val="single"/>
              </w:rPr>
              <w:t>`tests/test_end_to_end_validation.py`</w:t>
            </w:r>
          </w:p>
        </w:tc>
        <w:tc>
          <w:tcPr>
            <w:tcW w:type="dxa" w:w="2340"/>
            <w:shd w:val="clear" w:color="auto" w:fill="F9FAFB"/>
            <w:tcMar>
              <w:top w:w="100" w:type="dxa"/>
              <w:bottom w:w="100" w:type="dxa"/>
              <w:left w:w="140" w:type="dxa"/>
              <w:right w:w="140" w:type="dxa"/>
            </w:tcMar>
          </w:tcPr>
          <w:p>
            <w:pPr>
              <w:spacing w:before="40" w:after="40"/>
            </w:pPr>
            <w:r>
              <w:rPr>
                <w:sz w:val="18"/>
              </w:rPr>
              <w:t>12</w:t>
            </w:r>
          </w:p>
        </w:tc>
        <w:tc>
          <w:tcPr>
            <w:tcW w:type="dxa" w:w="2340"/>
            <w:shd w:val="clear" w:color="auto" w:fill="F9FAFB"/>
            <w:tcMar>
              <w:top w:w="100" w:type="dxa"/>
              <w:bottom w:w="100" w:type="dxa"/>
              <w:left w:w="140" w:type="dxa"/>
              <w:right w:w="140" w:type="dxa"/>
            </w:tcMar>
          </w:tcPr>
          <w:p>
            <w:pPr>
              <w:spacing w:before="40" w:after="40"/>
            </w:pPr>
            <w:r>
              <w:rPr>
                <w:sz w:val="18"/>
              </w:rPr>
              <w:t>Multi-language benchmark execution (Java, Python, C++, JS, SQL), duplicate pair classification, pipeline latency benchmarking, fault tolerance isolation</w:t>
            </w:r>
          </w:p>
        </w:tc>
      </w:tr>
      <w:tr>
        <w:tc>
          <w:tcPr>
            <w:tcW w:type="dxa" w:w="2340"/>
            <w:tcMar>
              <w:top w:w="100" w:type="dxa"/>
              <w:bottom w:w="100" w:type="dxa"/>
              <w:left w:w="140" w:type="dxa"/>
              <w:right w:w="140" w:type="dxa"/>
            </w:tcMar>
          </w:tcPr>
          <w:p>
            <w:pPr>
              <w:spacing w:before="40" w:after="40"/>
            </w:pPr>
            <w:r>
              <w:rPr>
                <w:b/>
                <w:sz w:val="18"/>
              </w:rPr>
              <w:t>Total Test Suite</w:t>
            </w:r>
          </w:p>
        </w:tc>
        <w:tc>
          <w:tcPr>
            <w:tcW w:type="dxa" w:w="2340"/>
            <w:tcMar>
              <w:top w:w="100" w:type="dxa"/>
              <w:bottom w:w="100" w:type="dxa"/>
              <w:left w:w="140" w:type="dxa"/>
              <w:right w:w="140" w:type="dxa"/>
            </w:tcMar>
          </w:tcPr>
          <w:p>
            <w:pPr>
              <w:spacing w:before="40" w:after="40"/>
            </w:pPr>
            <w:r>
              <w:rPr>
                <w:b/>
                <w:sz w:val="18"/>
              </w:rPr>
              <w:t>12 Test Modules</w:t>
            </w:r>
          </w:p>
        </w:tc>
        <w:tc>
          <w:tcPr>
            <w:tcW w:type="dxa" w:w="2340"/>
            <w:tcMar>
              <w:top w:w="100" w:type="dxa"/>
              <w:bottom w:w="100" w:type="dxa"/>
              <w:left w:w="140" w:type="dxa"/>
              <w:right w:w="140" w:type="dxa"/>
            </w:tcMar>
          </w:tcPr>
          <w:p>
            <w:pPr>
              <w:spacing w:before="40" w:after="40"/>
            </w:pPr>
            <w:r>
              <w:rPr>
                <w:b/>
                <w:sz w:val="18"/>
              </w:rPr>
              <w:t>56</w:t>
            </w:r>
          </w:p>
        </w:tc>
        <w:tc>
          <w:tcPr>
            <w:tcW w:type="dxa" w:w="2340"/>
            <w:tcMar>
              <w:top w:w="100" w:type="dxa"/>
              <w:bottom w:w="100" w:type="dxa"/>
              <w:left w:w="140" w:type="dxa"/>
              <w:right w:w="140" w:type="dxa"/>
            </w:tcMar>
          </w:tcPr>
          <w:p>
            <w:pPr>
              <w:spacing w:before="40" w:after="40"/>
            </w:pPr>
            <w:r>
              <w:rPr>
                <w:b/>
                <w:sz w:val="18"/>
              </w:rPr>
              <w:t>100% Pass Rate (56 Passed / 0 Failed)</w:t>
            </w:r>
          </w:p>
        </w:tc>
      </w:tr>
    </w:tbl>
    <w:p/>
    <w:p>
      <w:pPr>
        <w:keepNext/>
        <w:spacing w:before="200" w:after="60"/>
      </w:pPr>
      <w:r>
        <w:rPr>
          <w:b/>
          <w:color w:val="2563EB"/>
          <w:sz w:val="24"/>
        </w:rPr>
        <w:t>15.3 Benchmark Corpus Structure &amp; Multi-Language Coverage</w:t>
      </w:r>
    </w:p>
    <w:p>
      <w:pPr>
        <w:spacing w:before="40" w:after="100" w:line="276" w:lineRule="auto"/>
      </w:pPr>
      <w:r>
        <w:rPr>
          <w:sz w:val="21"/>
        </w:rPr>
        <w:t xml:space="preserve">To validate system robustness across diverse enterprise software environments, Milestone 4.3 established a benchmark ground-truth corpus in </w:t>
      </w:r>
      <w:r>
        <w:rPr>
          <w:color w:val="2563EB"/>
          <w:sz w:val="21"/>
          <w:u w:val="single"/>
        </w:rPr>
        <w:t>`tests/benchmark_corpus.py`</w:t>
      </w:r>
      <w:r>
        <w:rPr>
          <w:sz w:val="21"/>
        </w:rPr>
        <w:t>:</w:t>
      </w:r>
    </w:p>
    <w:p>
      <w:pPr>
        <w:pStyle w:val="ListBullet"/>
        <w:spacing w:before="20" w:after="20" w:line="276" w:lineRule="auto"/>
      </w:pPr>
      <w:r>
        <w:rPr>
          <w:b/>
          <w:sz w:val="20"/>
        </w:rPr>
        <w:t>Languages Evaluated</w:t>
      </w:r>
      <w:r>
        <w:rPr>
          <w:sz w:val="20"/>
        </w:rPr>
        <w:t xml:space="preserve">: </w:t>
      </w:r>
      <w:r>
        <w:rPr>
          <w:b/>
          <w:sz w:val="20"/>
        </w:rPr>
        <w:t>Java</w:t>
      </w:r>
      <w:r>
        <w:rPr>
          <w:sz w:val="20"/>
        </w:rPr>
        <w:t xml:space="preserve">, </w:t>
      </w:r>
      <w:r>
        <w:rPr>
          <w:b/>
          <w:sz w:val="20"/>
        </w:rPr>
        <w:t>Python</w:t>
      </w:r>
      <w:r>
        <w:rPr>
          <w:sz w:val="20"/>
        </w:rPr>
        <w:t xml:space="preserve">, </w:t>
      </w:r>
      <w:r>
        <w:rPr>
          <w:b/>
          <w:sz w:val="20"/>
        </w:rPr>
        <w:t>C++</w:t>
      </w:r>
      <w:r>
        <w:rPr>
          <w:sz w:val="20"/>
        </w:rPr>
        <w:t xml:space="preserve">, </w:t>
      </w:r>
      <w:r>
        <w:rPr>
          <w:b/>
          <w:sz w:val="20"/>
        </w:rPr>
        <w:t>JavaScript / Node.js</w:t>
      </w:r>
      <w:r>
        <w:rPr>
          <w:sz w:val="20"/>
        </w:rPr>
        <w:t xml:space="preserve">, and </w:t>
      </w:r>
      <w:r>
        <w:rPr>
          <w:b/>
          <w:sz w:val="20"/>
        </w:rPr>
        <w:t>SQL / Relational</w:t>
      </w:r>
      <w:r>
        <w:rPr>
          <w:sz w:val="20"/>
        </w:rPr>
        <w:t>.</w:t>
      </w:r>
    </w:p>
    <w:p>
      <w:pPr>
        <w:pStyle w:val="ListBullet"/>
        <w:spacing w:before="20" w:after="20" w:line="276" w:lineRule="auto"/>
      </w:pPr>
      <w:r>
        <w:rPr>
          <w:b/>
          <w:sz w:val="20"/>
        </w:rPr>
        <w:t>Exception Types Tested</w:t>
      </w:r>
      <w:r>
        <w:rPr>
          <w:sz w:val="20"/>
        </w:rPr>
        <w:t xml:space="preserve">: </w:t>
      </w:r>
      <w:r>
        <w:rPr>
          <w:rFonts w:ascii="Consolas" w:hAnsi="Consolas"/>
          <w:color w:val="991B1B"/>
          <w:sz w:val="18"/>
        </w:rPr>
        <w:t>NullPointerException</w:t>
      </w:r>
      <w:r>
        <w:rPr>
          <w:sz w:val="20"/>
        </w:rPr>
        <w:t xml:space="preserve">, </w:t>
      </w:r>
      <w:r>
        <w:rPr>
          <w:rFonts w:ascii="Consolas" w:hAnsi="Consolas"/>
          <w:color w:val="991B1B"/>
          <w:sz w:val="18"/>
        </w:rPr>
        <w:t>ZeroDivisionError</w:t>
      </w:r>
      <w:r>
        <w:rPr>
          <w:sz w:val="20"/>
        </w:rPr>
        <w:t xml:space="preserve">, </w:t>
      </w:r>
      <w:r>
        <w:rPr>
          <w:rFonts w:ascii="Consolas" w:hAnsi="Consolas"/>
          <w:color w:val="991B1B"/>
          <w:sz w:val="18"/>
        </w:rPr>
        <w:t>NativeCrashException</w:t>
      </w:r>
      <w:r>
        <w:rPr>
          <w:sz w:val="20"/>
        </w:rPr>
        <w:t xml:space="preserve"> (</w:t>
      </w:r>
      <w:r>
        <w:rPr>
          <w:rFonts w:ascii="Consolas" w:hAnsi="Consolas"/>
          <w:color w:val="991B1B"/>
          <w:sz w:val="18"/>
        </w:rPr>
        <w:t>access_violation</w:t>
      </w:r>
      <w:r>
        <w:rPr>
          <w:sz w:val="20"/>
        </w:rPr>
        <w:t xml:space="preserve">), </w:t>
      </w:r>
      <w:r>
        <w:rPr>
          <w:rFonts w:ascii="Consolas" w:hAnsi="Consolas"/>
          <w:color w:val="991B1B"/>
          <w:sz w:val="18"/>
        </w:rPr>
        <w:t>TypeError</w:t>
      </w:r>
      <w:r>
        <w:rPr>
          <w:sz w:val="20"/>
        </w:rPr>
        <w:t xml:space="preserve">, </w:t>
      </w:r>
      <w:r>
        <w:rPr>
          <w:rFonts w:ascii="Consolas" w:hAnsi="Consolas"/>
          <w:color w:val="991B1B"/>
          <w:sz w:val="18"/>
        </w:rPr>
        <w:t>SQLException</w:t>
      </w:r>
      <w:r>
        <w:rPr>
          <w:sz w:val="20"/>
        </w:rPr>
        <w:t xml:space="preserve"> (Connection Pool Timeout), </w:t>
      </w:r>
      <w:r>
        <w:rPr>
          <w:rFonts w:ascii="Consolas" w:hAnsi="Consolas"/>
          <w:color w:val="991B1B"/>
          <w:sz w:val="18"/>
        </w:rPr>
        <w:t>OutOfMemoryError</w:t>
      </w:r>
      <w:r>
        <w:rPr>
          <w:sz w:val="20"/>
        </w:rPr>
        <w:t xml:space="preserve">, </w:t>
      </w:r>
      <w:r>
        <w:rPr>
          <w:rFonts w:ascii="Consolas" w:hAnsi="Consolas"/>
          <w:color w:val="991B1B"/>
          <w:sz w:val="18"/>
        </w:rPr>
        <w:t>SocketTimeoutException</w:t>
      </w:r>
      <w:r>
        <w:rPr>
          <w:sz w:val="20"/>
        </w:rPr>
        <w:t>.</w:t>
      </w:r>
    </w:p>
    <w:p>
      <w:pPr>
        <w:pStyle w:val="ListBullet"/>
        <w:spacing w:before="20" w:after="20" w:line="276" w:lineRule="auto"/>
      </w:pPr>
      <w:r>
        <w:rPr>
          <w:b/>
          <w:sz w:val="20"/>
        </w:rPr>
        <w:t>Information Profiles</w:t>
      </w:r>
      <w:r>
        <w:rPr>
          <w:sz w:val="20"/>
        </w:rPr>
        <w:t>:</w:t>
      </w:r>
    </w:p>
    <w:p>
      <w:pPr>
        <w:pStyle w:val="ListBullet"/>
        <w:spacing w:before="20" w:after="20" w:line="276" w:lineRule="auto"/>
      </w:pPr>
      <w:r>
        <w:rPr>
          <w:i/>
          <w:sz w:val="20"/>
        </w:rPr>
        <w:t>Complete Profile</w:t>
      </w:r>
      <w:r>
        <w:rPr>
          <w:sz w:val="20"/>
        </w:rPr>
        <w:t>: Includes rich symptom descriptions, multi-frame stack traces, and application error logs.</w:t>
      </w:r>
    </w:p>
    <w:p>
      <w:pPr>
        <w:pStyle w:val="ListBullet"/>
        <w:spacing w:before="20" w:after="20" w:line="276" w:lineRule="auto"/>
      </w:pPr>
      <w:r>
        <w:rPr>
          <w:i/>
          <w:sz w:val="20"/>
        </w:rPr>
        <w:t>Partial Profile</w:t>
      </w:r>
      <w:r>
        <w:rPr>
          <w:sz w:val="20"/>
        </w:rPr>
        <w:t>: Contains descriptive text and error logs, but lacks full stack frames.</w:t>
      </w:r>
    </w:p>
    <w:p>
      <w:pPr>
        <w:pStyle w:val="ListBullet"/>
        <w:spacing w:before="20" w:after="20" w:line="276" w:lineRule="auto"/>
      </w:pPr>
      <w:r>
        <w:rPr>
          <w:i/>
          <w:sz w:val="20"/>
        </w:rPr>
        <w:t>Sparse Profile</w:t>
      </w:r>
      <w:r>
        <w:rPr>
          <w:sz w:val="20"/>
        </w:rPr>
        <w:t xml:space="preserve">: Minimal text (&lt;20 chars) without logs, testing graceful </w:t>
      </w:r>
      <w:r>
        <w:rPr>
          <w:rFonts w:ascii="Consolas" w:hAnsi="Consolas"/>
          <w:color w:val="991B1B"/>
          <w:sz w:val="18"/>
        </w:rPr>
        <w:t>"Insufficient Evidence"</w:t>
      </w:r>
      <w:r>
        <w:rPr>
          <w:sz w:val="20"/>
        </w:rPr>
        <w:t xml:space="preserve"> handling.</w:t>
      </w:r>
    </w:p>
    <w:p>
      <w:pPr>
        <w:keepNext/>
        <w:spacing w:before="200" w:after="60"/>
      </w:pPr>
      <w:r>
        <w:rPr>
          <w:b/>
          <w:color w:val="2563EB"/>
          <w:sz w:val="24"/>
        </w:rPr>
        <w:t>15.4 System Validation Metrics &amp; Empirical Accuracy</w:t>
      </w:r>
    </w:p>
    <w:p>
      <w:pPr>
        <w:spacing w:before="40" w:after="100" w:line="276" w:lineRule="auto"/>
      </w:pPr>
      <w:r>
        <w:rPr>
          <w:sz w:val="21"/>
        </w:rPr>
        <w:t>As documented in the empirical validation report (</w:t>
      </w:r>
      <w:r>
        <w:rPr>
          <w:color w:val="2563EB"/>
          <w:sz w:val="21"/>
          <w:u w:val="single"/>
        </w:rPr>
        <w:t>`data/validation_report.json`</w:t>
      </w:r>
      <w:r>
        <w:rPr>
          <w:sz w:val="21"/>
        </w:rPr>
        <w:t>), the platform achieved exceptional accuracy and low-latency performance: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2340"/>
            <w:shd w:val="clear" w:color="auto" w:fill="1E3A8A"/>
            <w:tcMar>
              <w:top w:w="140" w:type="dxa"/>
              <w:bottom w:w="140" w:type="dxa"/>
              <w:left w:w="160" w:type="dxa"/>
              <w:right w:w="160" w:type="dxa"/>
            </w:tcMar>
          </w:tcPr>
          <w:p>
            <w:pPr>
              <w:spacing w:before="40" w:after="40"/>
            </w:pPr>
            <w:r>
              <w:rPr>
                <w:b/>
                <w:color w:val="FFFFFF"/>
                <w:sz w:val="19"/>
              </w:rPr>
              <w:t>Metric Category</w:t>
            </w:r>
          </w:p>
        </w:tc>
        <w:tc>
          <w:tcPr>
            <w:tcW w:type="dxa" w:w="2340"/>
            <w:shd w:val="clear" w:color="auto" w:fill="1E3A8A"/>
            <w:tcMar>
              <w:top w:w="140" w:type="dxa"/>
              <w:bottom w:w="140" w:type="dxa"/>
              <w:left w:w="160" w:type="dxa"/>
              <w:right w:w="160" w:type="dxa"/>
            </w:tcMar>
          </w:tcPr>
          <w:p>
            <w:pPr>
              <w:spacing w:before="40" w:after="40"/>
            </w:pPr>
            <w:r>
              <w:rPr>
                <w:b/>
                <w:color w:val="FFFFFF"/>
                <w:sz w:val="19"/>
              </w:rPr>
              <w:t>Target Evaluation Objective</w:t>
            </w:r>
          </w:p>
        </w:tc>
        <w:tc>
          <w:tcPr>
            <w:tcW w:type="dxa" w:w="2340"/>
            <w:shd w:val="clear" w:color="auto" w:fill="1E3A8A"/>
            <w:tcMar>
              <w:top w:w="140" w:type="dxa"/>
              <w:bottom w:w="140" w:type="dxa"/>
              <w:left w:w="160" w:type="dxa"/>
              <w:right w:w="160" w:type="dxa"/>
            </w:tcMar>
          </w:tcPr>
          <w:p>
            <w:pPr>
              <w:spacing w:before="40" w:after="40"/>
            </w:pPr>
            <w:r>
              <w:rPr>
                <w:b/>
                <w:color w:val="FFFFFF"/>
                <w:sz w:val="19"/>
              </w:rPr>
              <w:t>Empirical Result</w:t>
            </w:r>
          </w:p>
        </w:tc>
        <w:tc>
          <w:tcPr>
            <w:tcW w:type="dxa" w:w="2340"/>
            <w:shd w:val="clear" w:color="auto" w:fill="1E3A8A"/>
            <w:tcMar>
              <w:top w:w="140" w:type="dxa"/>
              <w:bottom w:w="140" w:type="dxa"/>
              <w:left w:w="160" w:type="dxa"/>
              <w:right w:w="160" w:type="dxa"/>
            </w:tcMar>
          </w:tcPr>
          <w:p>
            <w:pPr>
              <w:spacing w:before="40" w:after="40"/>
            </w:pPr>
            <w:r>
              <w:rPr>
                <w:b/>
                <w:color w:val="FFFFFF"/>
                <w:sz w:val="19"/>
              </w:rPr>
              <w:t>Validation Status</w:t>
            </w:r>
          </w:p>
        </w:tc>
      </w:tr>
      <w:tr>
        <w:tc>
          <w:tcPr>
            <w:tcW w:type="dxa" w:w="2340"/>
            <w:tcMar>
              <w:top w:w="100" w:type="dxa"/>
              <w:bottom w:w="100" w:type="dxa"/>
              <w:left w:w="140" w:type="dxa"/>
              <w:right w:w="140" w:type="dxa"/>
            </w:tcMar>
          </w:tcPr>
          <w:p>
            <w:pPr>
              <w:spacing w:before="40" w:after="40"/>
            </w:pPr>
            <w:r>
              <w:rPr>
                <w:b/>
                <w:sz w:val="18"/>
              </w:rPr>
              <w:t>Triage Severity Accuracy</w:t>
            </w:r>
          </w:p>
        </w:tc>
        <w:tc>
          <w:tcPr>
            <w:tcW w:type="dxa" w:w="2340"/>
            <w:tcMar>
              <w:top w:w="100" w:type="dxa"/>
              <w:bottom w:w="100" w:type="dxa"/>
              <w:left w:w="140" w:type="dxa"/>
              <w:right w:w="140" w:type="dxa"/>
            </w:tcMar>
          </w:tcPr>
          <w:p>
            <w:pPr>
              <w:spacing w:before="40" w:after="40"/>
            </w:pPr>
            <w:r>
              <w:rPr>
                <w:sz w:val="18"/>
              </w:rPr>
              <w:t>Exact match with benchmark ground-truth severity</w:t>
            </w:r>
          </w:p>
        </w:tc>
        <w:tc>
          <w:tcPr>
            <w:tcW w:type="dxa" w:w="2340"/>
            <w:tcMar>
              <w:top w:w="100" w:type="dxa"/>
              <w:bottom w:w="100" w:type="dxa"/>
              <w:left w:w="140" w:type="dxa"/>
              <w:right w:w="140" w:type="dxa"/>
            </w:tcMar>
          </w:tcPr>
          <w:p>
            <w:pPr>
              <w:spacing w:before="40" w:after="40"/>
            </w:pPr>
            <w:r>
              <w:rPr>
                <w:b/>
                <w:sz w:val="18"/>
              </w:rPr>
              <w:t>100.0%</w:t>
            </w:r>
          </w:p>
        </w:tc>
        <w:tc>
          <w:tcPr>
            <w:tcW w:type="dxa" w:w="2340"/>
            <w:tcMar>
              <w:top w:w="100" w:type="dxa"/>
              <w:bottom w:w="100" w:type="dxa"/>
              <w:left w:w="140" w:type="dxa"/>
              <w:right w:w="140" w:type="dxa"/>
            </w:tcMar>
          </w:tcPr>
          <w:p>
            <w:pPr>
              <w:spacing w:before="40" w:after="40"/>
            </w:pPr>
            <w:r>
              <w:rPr>
                <w:sz w:val="18"/>
              </w:rPr>
              <w:t>Passed</w:t>
            </w:r>
          </w:p>
        </w:tc>
      </w:tr>
      <w:tr>
        <w:tc>
          <w:tcPr>
            <w:tcW w:type="dxa" w:w="2340"/>
            <w:shd w:val="clear" w:color="auto" w:fill="F9FAFB"/>
            <w:tcMar>
              <w:top w:w="100" w:type="dxa"/>
              <w:bottom w:w="100" w:type="dxa"/>
              <w:left w:w="140" w:type="dxa"/>
              <w:right w:w="140" w:type="dxa"/>
            </w:tcMar>
          </w:tcPr>
          <w:p>
            <w:pPr>
              <w:spacing w:before="40" w:after="40"/>
            </w:pPr>
            <w:r>
              <w:rPr>
                <w:b/>
                <w:sz w:val="18"/>
              </w:rPr>
              <w:t>Triage Component Accuracy</w:t>
            </w:r>
          </w:p>
        </w:tc>
        <w:tc>
          <w:tcPr>
            <w:tcW w:type="dxa" w:w="2340"/>
            <w:shd w:val="clear" w:color="auto" w:fill="F9FAFB"/>
            <w:tcMar>
              <w:top w:w="100" w:type="dxa"/>
              <w:bottom w:w="100" w:type="dxa"/>
              <w:left w:w="140" w:type="dxa"/>
              <w:right w:w="140" w:type="dxa"/>
            </w:tcMar>
          </w:tcPr>
          <w:p>
            <w:pPr>
              <w:spacing w:before="40" w:after="40"/>
            </w:pPr>
            <w:r>
              <w:rPr>
                <w:sz w:val="18"/>
              </w:rPr>
              <w:t>Correct classification into target architectural subsystem</w:t>
            </w:r>
          </w:p>
        </w:tc>
        <w:tc>
          <w:tcPr>
            <w:tcW w:type="dxa" w:w="2340"/>
            <w:shd w:val="clear" w:color="auto" w:fill="F9FAFB"/>
            <w:tcMar>
              <w:top w:w="100" w:type="dxa"/>
              <w:bottom w:w="100" w:type="dxa"/>
              <w:left w:w="140" w:type="dxa"/>
              <w:right w:w="140" w:type="dxa"/>
            </w:tcMar>
          </w:tcPr>
          <w:p>
            <w:pPr>
              <w:spacing w:before="40" w:after="40"/>
            </w:pPr>
            <w:r>
              <w:rPr>
                <w:b/>
                <w:sz w:val="18"/>
              </w:rPr>
              <w:t>100.0%</w:t>
            </w:r>
          </w:p>
        </w:tc>
        <w:tc>
          <w:tcPr>
            <w:tcW w:type="dxa" w:w="2340"/>
            <w:shd w:val="clear" w:color="auto" w:fill="F9FAFB"/>
            <w:tcMar>
              <w:top w:w="100" w:type="dxa"/>
              <w:bottom w:w="100" w:type="dxa"/>
              <w:left w:w="140" w:type="dxa"/>
              <w:right w:w="140" w:type="dxa"/>
            </w:tcMar>
          </w:tcPr>
          <w:p>
            <w:pPr>
              <w:spacing w:before="40" w:after="40"/>
            </w:pPr>
            <w:r>
              <w:rPr>
                <w:sz w:val="18"/>
              </w:rPr>
              <w:t>Passed</w:t>
            </w:r>
          </w:p>
        </w:tc>
      </w:tr>
      <w:tr>
        <w:tc>
          <w:tcPr>
            <w:tcW w:type="dxa" w:w="2340"/>
            <w:tcMar>
              <w:top w:w="100" w:type="dxa"/>
              <w:bottom w:w="100" w:type="dxa"/>
              <w:left w:w="140" w:type="dxa"/>
              <w:right w:w="140" w:type="dxa"/>
            </w:tcMar>
          </w:tcPr>
          <w:p>
            <w:pPr>
              <w:spacing w:before="40" w:after="40"/>
            </w:pPr>
            <w:r>
              <w:rPr>
                <w:b/>
                <w:sz w:val="18"/>
              </w:rPr>
              <w:t>Log Exception Precision</w:t>
            </w:r>
          </w:p>
        </w:tc>
        <w:tc>
          <w:tcPr>
            <w:tcW w:type="dxa" w:w="2340"/>
            <w:tcMar>
              <w:top w:w="100" w:type="dxa"/>
              <w:bottom w:w="100" w:type="dxa"/>
              <w:left w:w="140" w:type="dxa"/>
              <w:right w:w="140" w:type="dxa"/>
            </w:tcMar>
          </w:tcPr>
          <w:p>
            <w:pPr>
              <w:spacing w:before="40" w:after="40"/>
            </w:pPr>
            <w:r>
              <w:rPr>
                <w:sz w:val="18"/>
              </w:rPr>
              <w:t>Correct extraction of root exception class name</w:t>
            </w:r>
          </w:p>
        </w:tc>
        <w:tc>
          <w:tcPr>
            <w:tcW w:type="dxa" w:w="2340"/>
            <w:tcMar>
              <w:top w:w="100" w:type="dxa"/>
              <w:bottom w:w="100" w:type="dxa"/>
              <w:left w:w="140" w:type="dxa"/>
              <w:right w:w="140" w:type="dxa"/>
            </w:tcMar>
          </w:tcPr>
          <w:p>
            <w:pPr>
              <w:spacing w:before="40" w:after="40"/>
            </w:pPr>
            <w:r>
              <w:rPr>
                <w:b/>
                <w:sz w:val="18"/>
              </w:rPr>
              <w:t>100.0%</w:t>
            </w:r>
          </w:p>
        </w:tc>
        <w:tc>
          <w:tcPr>
            <w:tcW w:type="dxa" w:w="2340"/>
            <w:tcMar>
              <w:top w:w="100" w:type="dxa"/>
              <w:bottom w:w="100" w:type="dxa"/>
              <w:left w:w="140" w:type="dxa"/>
              <w:right w:w="140" w:type="dxa"/>
            </w:tcMar>
          </w:tcPr>
          <w:p>
            <w:pPr>
              <w:spacing w:before="40" w:after="40"/>
            </w:pPr>
            <w:r>
              <w:rPr>
                <w:sz w:val="18"/>
              </w:rPr>
              <w:t>Passed</w:t>
            </w:r>
          </w:p>
        </w:tc>
      </w:tr>
      <w:tr>
        <w:tc>
          <w:tcPr>
            <w:tcW w:type="dxa" w:w="2340"/>
            <w:shd w:val="clear" w:color="auto" w:fill="F9FAFB"/>
            <w:tcMar>
              <w:top w:w="100" w:type="dxa"/>
              <w:bottom w:w="100" w:type="dxa"/>
              <w:left w:w="140" w:type="dxa"/>
              <w:right w:w="140" w:type="dxa"/>
            </w:tcMar>
          </w:tcPr>
          <w:p>
            <w:pPr>
              <w:spacing w:before="40" w:after="40"/>
            </w:pPr>
            <w:r>
              <w:rPr>
                <w:b/>
                <w:sz w:val="18"/>
              </w:rPr>
              <w:t>Log Failure Point Precision</w:t>
            </w:r>
          </w:p>
        </w:tc>
        <w:tc>
          <w:tcPr>
            <w:tcW w:type="dxa" w:w="2340"/>
            <w:shd w:val="clear" w:color="auto" w:fill="F9FAFB"/>
            <w:tcMar>
              <w:top w:w="100" w:type="dxa"/>
              <w:bottom w:w="100" w:type="dxa"/>
              <w:left w:w="140" w:type="dxa"/>
              <w:right w:w="140" w:type="dxa"/>
            </w:tcMar>
          </w:tcPr>
          <w:p>
            <w:pPr>
              <w:spacing w:before="40" w:after="40"/>
            </w:pPr>
            <w:r>
              <w:rPr>
                <w:sz w:val="18"/>
              </w:rPr>
              <w:t xml:space="preserve">Exact extraction of failing </w:t>
            </w:r>
            <w:r>
              <w:rPr>
                <w:rFonts w:ascii="Consolas" w:hAnsi="Consolas"/>
                <w:color w:val="991B1B"/>
                <w:sz w:val="17"/>
              </w:rPr>
              <w:t>source_file:line_number</w:t>
            </w:r>
          </w:p>
        </w:tc>
        <w:tc>
          <w:tcPr>
            <w:tcW w:type="dxa" w:w="2340"/>
            <w:shd w:val="clear" w:color="auto" w:fill="F9FAFB"/>
            <w:tcMar>
              <w:top w:w="100" w:type="dxa"/>
              <w:bottom w:w="100" w:type="dxa"/>
              <w:left w:w="140" w:type="dxa"/>
              <w:right w:w="140" w:type="dxa"/>
            </w:tcMar>
          </w:tcPr>
          <w:p>
            <w:pPr>
              <w:spacing w:before="40" w:after="40"/>
            </w:pPr>
            <w:r>
              <w:rPr>
                <w:b/>
                <w:sz w:val="18"/>
              </w:rPr>
              <w:t>100.0%</w:t>
            </w:r>
          </w:p>
        </w:tc>
        <w:tc>
          <w:tcPr>
            <w:tcW w:type="dxa" w:w="2340"/>
            <w:shd w:val="clear" w:color="auto" w:fill="F9FAFB"/>
            <w:tcMar>
              <w:top w:w="100" w:type="dxa"/>
              <w:bottom w:w="100" w:type="dxa"/>
              <w:left w:w="140" w:type="dxa"/>
              <w:right w:w="140" w:type="dxa"/>
            </w:tcMar>
          </w:tcPr>
          <w:p>
            <w:pPr>
              <w:spacing w:before="40" w:after="40"/>
            </w:pPr>
            <w:r>
              <w:rPr>
                <w:sz w:val="18"/>
              </w:rPr>
              <w:t>Passed</w:t>
            </w:r>
          </w:p>
        </w:tc>
      </w:tr>
      <w:tr>
        <w:tc>
          <w:tcPr>
            <w:tcW w:type="dxa" w:w="2340"/>
            <w:tcMar>
              <w:top w:w="100" w:type="dxa"/>
              <w:bottom w:w="100" w:type="dxa"/>
              <w:left w:w="140" w:type="dxa"/>
              <w:right w:w="140" w:type="dxa"/>
            </w:tcMar>
          </w:tcPr>
          <w:p>
            <w:pPr>
              <w:spacing w:before="40" w:after="40"/>
            </w:pPr>
            <w:r>
              <w:rPr>
                <w:b/>
                <w:sz w:val="18"/>
              </w:rPr>
              <w:t>Duplicate Detection Accuracy</w:t>
            </w:r>
          </w:p>
        </w:tc>
        <w:tc>
          <w:tcPr>
            <w:tcW w:type="dxa" w:w="2340"/>
            <w:tcMar>
              <w:top w:w="100" w:type="dxa"/>
              <w:bottom w:w="100" w:type="dxa"/>
              <w:left w:w="140" w:type="dxa"/>
              <w:right w:w="140" w:type="dxa"/>
            </w:tcMar>
          </w:tcPr>
          <w:p>
            <w:pPr>
              <w:spacing w:before="40" w:after="40"/>
            </w:pPr>
            <w:r>
              <w:rPr>
                <w:sz w:val="18"/>
              </w:rPr>
              <w:t>Correct 3-tier classification on duplicate evaluation pairs</w:t>
            </w:r>
          </w:p>
        </w:tc>
        <w:tc>
          <w:tcPr>
            <w:tcW w:type="dxa" w:w="2340"/>
            <w:tcMar>
              <w:top w:w="100" w:type="dxa"/>
              <w:bottom w:w="100" w:type="dxa"/>
              <w:left w:w="140" w:type="dxa"/>
              <w:right w:w="140" w:type="dxa"/>
            </w:tcMar>
          </w:tcPr>
          <w:p>
            <w:pPr>
              <w:spacing w:before="40" w:after="40"/>
            </w:pPr>
            <w:r>
              <w:rPr>
                <w:b/>
                <w:sz w:val="18"/>
              </w:rPr>
              <w:t>100.0%</w:t>
            </w:r>
          </w:p>
        </w:tc>
        <w:tc>
          <w:tcPr>
            <w:tcW w:type="dxa" w:w="2340"/>
            <w:tcMar>
              <w:top w:w="100" w:type="dxa"/>
              <w:bottom w:w="100" w:type="dxa"/>
              <w:left w:w="140" w:type="dxa"/>
              <w:right w:w="140" w:type="dxa"/>
            </w:tcMar>
          </w:tcPr>
          <w:p>
            <w:pPr>
              <w:spacing w:before="40" w:after="40"/>
            </w:pPr>
            <w:r>
              <w:rPr>
                <w:sz w:val="18"/>
              </w:rPr>
              <w:t>Passed</w:t>
            </w:r>
          </w:p>
        </w:tc>
      </w:tr>
      <w:tr>
        <w:tc>
          <w:tcPr>
            <w:tcW w:type="dxa" w:w="2340"/>
            <w:shd w:val="clear" w:color="auto" w:fill="F9FAFB"/>
            <w:tcMar>
              <w:top w:w="100" w:type="dxa"/>
              <w:bottom w:w="100" w:type="dxa"/>
              <w:left w:w="140" w:type="dxa"/>
              <w:right w:w="140" w:type="dxa"/>
            </w:tcMar>
          </w:tcPr>
          <w:p>
            <w:pPr>
              <w:spacing w:before="40" w:after="40"/>
            </w:pPr>
            <w:r>
              <w:rPr>
                <w:b/>
                <w:sz w:val="18"/>
              </w:rPr>
              <w:t>Remediation Code Presence</w:t>
            </w:r>
          </w:p>
        </w:tc>
        <w:tc>
          <w:tcPr>
            <w:tcW w:type="dxa" w:w="2340"/>
            <w:shd w:val="clear" w:color="auto" w:fill="F9FAFB"/>
            <w:tcMar>
              <w:top w:w="100" w:type="dxa"/>
              <w:bottom w:w="100" w:type="dxa"/>
              <w:left w:w="140" w:type="dxa"/>
              <w:right w:w="140" w:type="dxa"/>
            </w:tcMar>
          </w:tcPr>
          <w:p>
            <w:pPr>
              <w:spacing w:before="40" w:after="40"/>
            </w:pPr>
            <w:r>
              <w:rPr>
                <w:sz w:val="18"/>
              </w:rPr>
              <w:t>Delivery of concrete, syntactically valid code snippets</w:t>
            </w:r>
          </w:p>
        </w:tc>
        <w:tc>
          <w:tcPr>
            <w:tcW w:type="dxa" w:w="2340"/>
            <w:shd w:val="clear" w:color="auto" w:fill="F9FAFB"/>
            <w:tcMar>
              <w:top w:w="100" w:type="dxa"/>
              <w:bottom w:w="100" w:type="dxa"/>
              <w:left w:w="140" w:type="dxa"/>
              <w:right w:w="140" w:type="dxa"/>
            </w:tcMar>
          </w:tcPr>
          <w:p>
            <w:pPr>
              <w:spacing w:before="40" w:after="40"/>
            </w:pPr>
            <w:r>
              <w:rPr>
                <w:b/>
                <w:sz w:val="18"/>
              </w:rPr>
              <w:t>100.0%</w:t>
            </w:r>
          </w:p>
        </w:tc>
        <w:tc>
          <w:tcPr>
            <w:tcW w:type="dxa" w:w="2340"/>
            <w:shd w:val="clear" w:color="auto" w:fill="F9FAFB"/>
            <w:tcMar>
              <w:top w:w="100" w:type="dxa"/>
              <w:bottom w:w="100" w:type="dxa"/>
              <w:left w:w="140" w:type="dxa"/>
              <w:right w:w="140" w:type="dxa"/>
            </w:tcMar>
          </w:tcPr>
          <w:p>
            <w:pPr>
              <w:spacing w:before="40" w:after="40"/>
            </w:pPr>
            <w:r>
              <w:rPr>
                <w:sz w:val="18"/>
              </w:rPr>
              <w:t>Passed</w:t>
            </w:r>
          </w:p>
        </w:tc>
      </w:tr>
      <w:tr>
        <w:tc>
          <w:tcPr>
            <w:tcW w:type="dxa" w:w="2340"/>
            <w:tcMar>
              <w:top w:w="100" w:type="dxa"/>
              <w:bottom w:w="100" w:type="dxa"/>
              <w:left w:w="140" w:type="dxa"/>
              <w:right w:w="140" w:type="dxa"/>
            </w:tcMar>
          </w:tcPr>
          <w:p>
            <w:pPr>
              <w:spacing w:before="40" w:after="40"/>
            </w:pPr>
            <w:r>
              <w:rPr>
                <w:b/>
                <w:sz w:val="18"/>
              </w:rPr>
              <w:t>Validation Steps Presence</w:t>
            </w:r>
          </w:p>
        </w:tc>
        <w:tc>
          <w:tcPr>
            <w:tcW w:type="dxa" w:w="2340"/>
            <w:tcMar>
              <w:top w:w="100" w:type="dxa"/>
              <w:bottom w:w="100" w:type="dxa"/>
              <w:left w:w="140" w:type="dxa"/>
              <w:right w:w="140" w:type="dxa"/>
            </w:tcMar>
          </w:tcPr>
          <w:p>
            <w:pPr>
              <w:spacing w:before="40" w:after="40"/>
            </w:pPr>
            <w:r>
              <w:rPr>
                <w:sz w:val="18"/>
              </w:rPr>
              <w:t>Delivery of step-by-step verification instructions</w:t>
            </w:r>
          </w:p>
        </w:tc>
        <w:tc>
          <w:tcPr>
            <w:tcW w:type="dxa" w:w="2340"/>
            <w:tcMar>
              <w:top w:w="100" w:type="dxa"/>
              <w:bottom w:w="100" w:type="dxa"/>
              <w:left w:w="140" w:type="dxa"/>
              <w:right w:w="140" w:type="dxa"/>
            </w:tcMar>
          </w:tcPr>
          <w:p>
            <w:pPr>
              <w:spacing w:before="40" w:after="40"/>
            </w:pPr>
            <w:r>
              <w:rPr>
                <w:b/>
                <w:sz w:val="18"/>
              </w:rPr>
              <w:t>100.0%</w:t>
            </w:r>
          </w:p>
        </w:tc>
        <w:tc>
          <w:tcPr>
            <w:tcW w:type="dxa" w:w="2340"/>
            <w:tcMar>
              <w:top w:w="100" w:type="dxa"/>
              <w:bottom w:w="100" w:type="dxa"/>
              <w:left w:w="140" w:type="dxa"/>
              <w:right w:w="140" w:type="dxa"/>
            </w:tcMar>
          </w:tcPr>
          <w:p>
            <w:pPr>
              <w:spacing w:before="40" w:after="40"/>
            </w:pPr>
            <w:r>
              <w:rPr>
                <w:sz w:val="18"/>
              </w:rPr>
              <w:t>Passed</w:t>
            </w:r>
          </w:p>
        </w:tc>
      </w:tr>
      <w:tr>
        <w:tc>
          <w:tcPr>
            <w:tcW w:type="dxa" w:w="2340"/>
            <w:shd w:val="clear" w:color="auto" w:fill="F9FAFB"/>
            <w:tcMar>
              <w:top w:w="100" w:type="dxa"/>
              <w:bottom w:w="100" w:type="dxa"/>
              <w:left w:w="140" w:type="dxa"/>
              <w:right w:w="140" w:type="dxa"/>
            </w:tcMar>
          </w:tcPr>
          <w:p>
            <w:pPr>
              <w:spacing w:before="40" w:after="40"/>
            </w:pPr>
            <w:r>
              <w:rPr>
                <w:b/>
                <w:sz w:val="18"/>
              </w:rPr>
              <w:t>Average Pipeline Latency</w:t>
            </w:r>
          </w:p>
        </w:tc>
        <w:tc>
          <w:tcPr>
            <w:tcW w:type="dxa" w:w="2340"/>
            <w:shd w:val="clear" w:color="auto" w:fill="F9FAFB"/>
            <w:tcMar>
              <w:top w:w="100" w:type="dxa"/>
              <w:bottom w:w="100" w:type="dxa"/>
              <w:left w:w="140" w:type="dxa"/>
              <w:right w:w="140" w:type="dxa"/>
            </w:tcMar>
          </w:tcPr>
          <w:p>
            <w:pPr>
              <w:spacing w:before="40" w:after="40"/>
            </w:pPr>
            <w:r>
              <w:rPr>
                <w:sz w:val="18"/>
              </w:rPr>
              <w:t>Full 5-stage multi-agent execution speed per defect</w:t>
            </w:r>
          </w:p>
        </w:tc>
        <w:tc>
          <w:tcPr>
            <w:tcW w:type="dxa" w:w="2340"/>
            <w:shd w:val="clear" w:color="auto" w:fill="F9FAFB"/>
            <w:tcMar>
              <w:top w:w="100" w:type="dxa"/>
              <w:bottom w:w="100" w:type="dxa"/>
              <w:left w:w="140" w:type="dxa"/>
              <w:right w:w="140" w:type="dxa"/>
            </w:tcMar>
          </w:tcPr>
          <w:p>
            <w:pPr>
              <w:spacing w:before="40" w:after="40"/>
            </w:pPr>
            <w:r>
              <w:rPr>
                <w:b/>
                <w:sz w:val="18"/>
              </w:rPr>
              <w:t>4.77 ms</w:t>
            </w:r>
          </w:p>
        </w:tc>
        <w:tc>
          <w:tcPr>
            <w:tcW w:type="dxa" w:w="2340"/>
            <w:shd w:val="clear" w:color="auto" w:fill="F9FAFB"/>
            <w:tcMar>
              <w:top w:w="100" w:type="dxa"/>
              <w:bottom w:w="100" w:type="dxa"/>
              <w:left w:w="140" w:type="dxa"/>
              <w:right w:w="140" w:type="dxa"/>
            </w:tcMar>
          </w:tcPr>
          <w:p>
            <w:pPr>
              <w:spacing w:before="40" w:after="40"/>
            </w:pPr>
            <w:r>
              <w:rPr>
                <w:sz w:val="18"/>
              </w:rPr>
              <w:t>Passed</w:t>
            </w:r>
          </w:p>
        </w:tc>
      </w:tr>
    </w:tbl>
    <w:p/>
    <w:p>
      <w:pPr>
        <w:keepNext/>
        <w:spacing w:before="160" w:after="40"/>
      </w:pPr>
      <w:r>
        <w:rPr>
          <w:b/>
          <w:color w:val="374151"/>
          <w:sz w:val="21"/>
        </w:rPr>
        <w:t>Pipeline Latency Breakdown:</w:t>
      </w:r>
    </w:p>
    <w:p>
      <w:pPr>
        <w:pStyle w:val="ListBullet"/>
        <w:spacing w:before="20" w:after="20" w:line="276" w:lineRule="auto"/>
      </w:pPr>
      <w:r>
        <w:rPr>
          <w:b/>
          <w:sz w:val="20"/>
        </w:rPr>
        <w:t>Stage 1 (Triage &amp; Log Analysis)</w:t>
      </w:r>
      <w:r>
        <w:rPr>
          <w:sz w:val="20"/>
        </w:rPr>
        <w:t xml:space="preserve">: </w:t>
      </w:r>
      <w:r>
        <w:rPr>
          <w:b/>
          <w:sz w:val="20"/>
        </w:rPr>
        <w:t>0.13 ms</w:t>
      </w:r>
    </w:p>
    <w:p>
      <w:pPr>
        <w:pStyle w:val="ListBullet"/>
        <w:spacing w:before="20" w:after="20" w:line="276" w:lineRule="auto"/>
      </w:pPr>
      <w:r>
        <w:rPr>
          <w:b/>
          <w:sz w:val="20"/>
        </w:rPr>
        <w:t>Stage 2 (ChromaDB RAG Retrieval)</w:t>
      </w:r>
      <w:r>
        <w:rPr>
          <w:sz w:val="20"/>
        </w:rPr>
        <w:t xml:space="preserve">: </w:t>
      </w:r>
      <w:r>
        <w:rPr>
          <w:b/>
          <w:sz w:val="20"/>
        </w:rPr>
        <w:t>2.63 ms</w:t>
      </w:r>
    </w:p>
    <w:p>
      <w:pPr>
        <w:pStyle w:val="ListBullet"/>
        <w:spacing w:before="20" w:after="20" w:line="276" w:lineRule="auto"/>
      </w:pPr>
      <w:r>
        <w:rPr>
          <w:b/>
          <w:sz w:val="20"/>
        </w:rPr>
        <w:t>Stage 3 (Root Cause &amp; Deduplication)</w:t>
      </w:r>
      <w:r>
        <w:rPr>
          <w:sz w:val="20"/>
        </w:rPr>
        <w:t xml:space="preserve">: </w:t>
      </w:r>
      <w:r>
        <w:rPr>
          <w:b/>
          <w:sz w:val="20"/>
        </w:rPr>
        <w:t>1.20 ms</w:t>
      </w:r>
    </w:p>
    <w:p>
      <w:pPr>
        <w:pStyle w:val="ListBullet"/>
        <w:spacing w:before="20" w:after="20" w:line="276" w:lineRule="auto"/>
      </w:pPr>
      <w:r>
        <w:rPr>
          <w:b/>
          <w:sz w:val="20"/>
        </w:rPr>
        <w:t>Stage 4 (Remediation Synthesis)</w:t>
      </w:r>
      <w:r>
        <w:rPr>
          <w:sz w:val="20"/>
        </w:rPr>
        <w:t xml:space="preserve">: </w:t>
      </w:r>
      <w:r>
        <w:rPr>
          <w:b/>
          <w:sz w:val="20"/>
        </w:rPr>
        <w:t>0.80 ms</w:t>
      </w:r>
    </w:p>
    <w:p>
      <w:pPr>
        <w:pStyle w:val="ListBullet"/>
        <w:spacing w:before="20" w:after="20" w:line="276" w:lineRule="auto"/>
      </w:pPr>
      <w:r>
        <w:rPr>
          <w:b/>
          <w:sz w:val="20"/>
        </w:rPr>
        <w:t>Total Pipeline Latency</w:t>
      </w:r>
      <w:r>
        <w:rPr>
          <w:sz w:val="20"/>
        </w:rPr>
        <w:t xml:space="preserve">: </w:t>
      </w:r>
      <w:r>
        <w:rPr>
          <w:b/>
          <w:sz w:val="20"/>
        </w:rPr>
        <w:t>4.77 ms</w:t>
      </w:r>
      <w:r>
        <w:rPr>
          <w:sz w:val="20"/>
        </w:rPr>
        <w:t xml:space="preserve"> (Sub-second real-time responsiveness).</w:t>
      </w:r>
    </w:p>
    <w:p>
      <w:pPr>
        <w:spacing w:before="120" w:after="120"/>
      </w:pPr>
      <w:r>
        <w:rPr>
          <w:color w:val="9CA3AF"/>
        </w:rPr>
        <w:t>?????????????????????????????????????????????</w:t>
      </w:r>
    </w:p>
    <w:p>
      <w:pPr>
        <w:keepNext/>
        <w:spacing w:before="360" w:after="120"/>
      </w:pPr>
      <w:r>
        <w:rPr>
          <w:b/>
          <w:color w:val="1E3A8A"/>
          <w:sz w:val="36"/>
        </w:rPr>
        <w:t>Section 16 — Live Demonstration Plan: 5 Real-World Defect Walkthroughs</w:t>
      </w:r>
    </w:p>
    <w:p>
      <w:pPr>
        <w:keepNext/>
        <w:spacing w:before="200" w:after="60"/>
      </w:pPr>
      <w:r>
        <w:rPr>
          <w:b/>
          <w:color w:val="2563EB"/>
          <w:sz w:val="24"/>
        </w:rPr>
        <w:t>16.1 Demonstration Overview &amp; Setup</w:t>
      </w:r>
    </w:p>
    <w:p>
      <w:pPr>
        <w:spacing w:before="40" w:after="100" w:line="276" w:lineRule="auto"/>
      </w:pPr>
      <w:r>
        <w:rPr>
          <w:sz w:val="21"/>
        </w:rPr>
        <w:t>This section provides a mentor-ready, step-by-step demonstration walkthrough for five distinct defect cases selected from the benchmark corpus. Each walkthrough documents the exact input payload, the observable diagnostic reasoning across all five agents, and the final structured findings.</w:t>
      </w:r>
    </w:p>
    <w:p>
      <w:pPr>
        <w:spacing w:before="120" w:after="120"/>
      </w:pPr>
      <w:r>
        <w:rPr>
          <w:color w:val="9CA3AF"/>
        </w:rPr>
        <w:t>?????????????????????????????????????????????</w:t>
      </w:r>
    </w:p>
    <w:p>
      <w:pPr>
        <w:keepNext/>
        <w:spacing w:before="200" w:after="60"/>
      </w:pPr>
      <w:r>
        <w:rPr>
          <w:b/>
          <w:color w:val="2563EB"/>
          <w:sz w:val="24"/>
        </w:rPr>
        <w:t>16.2 Test Case 1: Java NullPointerException</w:t>
      </w:r>
    </w:p>
    <w:p>
      <w:pPr>
        <w:pStyle w:val="ListBullet"/>
        <w:spacing w:before="20" w:after="20" w:line="276" w:lineRule="auto"/>
      </w:pPr>
      <w:r>
        <w:rPr>
          <w:b/>
          <w:sz w:val="20"/>
        </w:rPr>
        <w:t>Benchmark ID</w:t>
      </w:r>
      <w:r>
        <w:rPr>
          <w:sz w:val="20"/>
        </w:rPr>
        <w:t xml:space="preserve">: </w:t>
      </w:r>
      <w:r>
        <w:rPr>
          <w:rFonts w:ascii="Consolas" w:hAnsi="Consolas"/>
          <w:color w:val="991B1B"/>
          <w:sz w:val="18"/>
        </w:rPr>
        <w:t>TC-JAVA-01</w:t>
      </w:r>
    </w:p>
    <w:p>
      <w:pPr>
        <w:pStyle w:val="ListBullet"/>
        <w:spacing w:before="20" w:after="20" w:line="276" w:lineRule="auto"/>
      </w:pPr>
      <w:r>
        <w:rPr>
          <w:b/>
          <w:sz w:val="20"/>
        </w:rPr>
        <w:t>Domain</w:t>
      </w:r>
      <w:r>
        <w:rPr>
          <w:sz w:val="20"/>
        </w:rPr>
        <w:t>: Production Enterprise Backend Service (Spring Boot / JDK 17)</w:t>
      </w:r>
    </w:p>
    <w:p>
      <w:pPr>
        <w:keepNext/>
        <w:spacing w:before="160" w:after="40"/>
      </w:pPr>
      <w:r>
        <w:rPr>
          <w:b/>
          <w:color w:val="374151"/>
          <w:sz w:val="21"/>
        </w:rPr>
        <w:t>Input Submission Payload: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w:t>
              <w:br/>
              <w:t xml:space="preserve">  "title": "NullPointerException during OAuth token refresh in AuthService",</w:t>
              <w:br/>
              <w:t xml:space="preserve">  "description": "When an access token expires during active session keep-alive, AuthService.refreshToken throws a NullPointerException because the user token store reference is null.",</w:t>
              <w:br/>
              <w:t xml:space="preserve">  "component": "Authentication &amp; Authorization",</w:t>
              <w:br/>
              <w:t xml:space="preserve">  "environment": "Production Linux JDK 17",</w:t>
              <w:br/>
              <w:t xml:space="preserve">  "stack_trace": "java.lang.NullPointerException: Cannot invoke "TokenStore.getRefreshToken()" because "this.tokenStore" is null</w:t>
              <w:br/>
              <w:t xml:space="preserve">    at com.platform.auth.AuthService.refreshToken(AuthService.java:55)</w:t>
              <w:br/>
              <w:t xml:space="preserve">    at com.platform.auth.AuthController.handleKeepAlive(AuthController.java:120)",</w:t>
              <w:br/>
              <w:t xml:space="preserve">  "error_logs": "2026-09-29 10:14:02.112 [ERROR] [auth-thread-4] com.platform.auth.AuthService - Failed to process token refresh: NullPointerException at AuthService.java:55"</w:t>
              <w:br/>
              <w:t>}</w:t>
            </w:r>
          </w:p>
        </w:tc>
      </w:tr>
    </w:tbl>
    <w:p/>
    <w:p>
      <w:pPr>
        <w:keepNext/>
        <w:spacing w:before="160" w:after="40"/>
      </w:pPr>
      <w:r>
        <w:rPr>
          <w:b/>
          <w:color w:val="374151"/>
          <w:sz w:val="21"/>
        </w:rPr>
        <w:t>Diagnostic Execution &amp; Agent Findings:</w:t>
      </w:r>
    </w:p>
    <w:p>
      <w:pPr>
        <w:pStyle w:val="ListNumber"/>
        <w:spacing w:before="20" w:after="20" w:line="276" w:lineRule="auto"/>
      </w:pPr>
      <w:r>
        <w:rPr>
          <w:b/>
          <w:sz w:val="20"/>
        </w:rPr>
        <w:t>Triage Agent</w:t>
      </w:r>
      <w:r>
        <w:rPr>
          <w:sz w:val="20"/>
        </w:rPr>
        <w:t>:</w:t>
      </w:r>
    </w:p>
    <w:p>
      <w:pPr>
        <w:pStyle w:val="ListBullet"/>
        <w:spacing w:before="20" w:after="20" w:line="276" w:lineRule="auto"/>
      </w:pPr>
      <w:r>
        <w:rPr>
          <w:sz w:val="20"/>
        </w:rPr>
        <w:t xml:space="preserve">Severity: </w:t>
      </w:r>
      <w:r>
        <w:rPr>
          <w:b/>
          <w:sz w:val="20"/>
        </w:rPr>
        <w:t>High</w:t>
      </w:r>
      <w:r>
        <w:rPr>
          <w:sz w:val="20"/>
        </w:rPr>
        <w:t xml:space="preserve"> | Priority: </w:t>
      </w:r>
      <w:r>
        <w:rPr>
          <w:b/>
          <w:sz w:val="20"/>
        </w:rPr>
        <w:t>High</w:t>
      </w:r>
      <w:r>
        <w:rPr>
          <w:sz w:val="20"/>
        </w:rPr>
        <w:t xml:space="preserve"> | Component: </w:t>
      </w:r>
      <w:r>
        <w:rPr>
          <w:b/>
          <w:sz w:val="20"/>
        </w:rPr>
        <w:t>Authentication &amp; Authorization</w:t>
      </w:r>
      <w:r>
        <w:rPr>
          <w:sz w:val="20"/>
        </w:rPr>
        <w:t xml:space="preserve"> (Confidence: 0.89)</w:t>
      </w:r>
    </w:p>
    <w:p>
      <w:pPr>
        <w:pStyle w:val="ListBullet"/>
        <w:spacing w:before="20" w:after="20" w:line="276" w:lineRule="auto"/>
      </w:pPr>
      <w:r>
        <w:rPr>
          <w:sz w:val="20"/>
        </w:rPr>
        <w:t xml:space="preserve">Reasoning: </w:t>
      </w:r>
      <w:r>
        <w:rPr>
          <w:i/>
          <w:sz w:val="20"/>
        </w:rPr>
        <w:t>"Critical runtime exception or core functionality blockage observed. Classified under 'Authentication &amp; Authorization' based on matching architectural domain terms."</w:t>
      </w:r>
    </w:p>
    <w:p>
      <w:pPr>
        <w:pStyle w:val="ListNumber"/>
        <w:spacing w:before="20" w:after="20" w:line="276" w:lineRule="auto"/>
      </w:pPr>
      <w:r>
        <w:rPr>
          <w:b/>
          <w:sz w:val="20"/>
        </w:rPr>
        <w:t>Log Analysis Agent</w:t>
      </w:r>
      <w:r>
        <w:rPr>
          <w:sz w:val="20"/>
        </w:rPr>
        <w:t>:</w:t>
      </w:r>
    </w:p>
    <w:p>
      <w:pPr>
        <w:pStyle w:val="ListBullet"/>
        <w:spacing w:before="20" w:after="20" w:line="276" w:lineRule="auto"/>
      </w:pPr>
      <w:r>
        <w:rPr>
          <w:sz w:val="20"/>
        </w:rPr>
        <w:t xml:space="preserve">Status: </w:t>
      </w:r>
      <w:r>
        <w:rPr>
          <w:b/>
          <w:sz w:val="20"/>
        </w:rPr>
        <w:t>Success</w:t>
      </w:r>
      <w:r>
        <w:rPr>
          <w:sz w:val="20"/>
        </w:rPr>
        <w:t xml:space="preserve"> | Exception: </w:t>
      </w:r>
      <w:r>
        <w:rPr>
          <w:rFonts w:ascii="Consolas" w:hAnsi="Consolas"/>
          <w:color w:val="991B1B"/>
          <w:sz w:val="18"/>
        </w:rPr>
        <w:t>NullPointerException</w:t>
      </w:r>
      <w:r>
        <w:rPr>
          <w:sz w:val="20"/>
        </w:rPr>
        <w:t xml:space="preserve"> | Failure Point: </w:t>
      </w:r>
      <w:r>
        <w:rPr>
          <w:rFonts w:ascii="Consolas" w:hAnsi="Consolas"/>
          <w:color w:val="991B1B"/>
          <w:sz w:val="18"/>
        </w:rPr>
        <w:t>AuthService.java:55</w:t>
      </w:r>
    </w:p>
    <w:p>
      <w:pPr>
        <w:pStyle w:val="ListBullet"/>
        <w:spacing w:before="20" w:after="20" w:line="276" w:lineRule="auto"/>
      </w:pPr>
      <w:r>
        <w:rPr>
          <w:sz w:val="20"/>
        </w:rPr>
        <w:t xml:space="preserve">Code Path: </w:t>
      </w:r>
      <w:r>
        <w:rPr>
          <w:rFonts w:ascii="Consolas" w:hAnsi="Consolas"/>
          <w:color w:val="991B1B"/>
          <w:sz w:val="18"/>
        </w:rPr>
        <w:t>AuthController.handleKeepAlive -&gt; AuthService.refreshToken</w:t>
      </w:r>
    </w:p>
    <w:p>
      <w:pPr>
        <w:pStyle w:val="ListNumber"/>
        <w:spacing w:before="20" w:after="20" w:line="276" w:lineRule="auto"/>
      </w:pPr>
      <w:r>
        <w:rPr>
          <w:b/>
          <w:sz w:val="20"/>
        </w:rPr>
        <w:t>RAG Vector Retrieval</w:t>
      </w:r>
      <w:r>
        <w:rPr>
          <w:sz w:val="20"/>
        </w:rPr>
        <w:t>:</w:t>
      </w:r>
    </w:p>
    <w:p>
      <w:pPr>
        <w:pStyle w:val="ListBullet"/>
        <w:spacing w:before="20" w:after="20" w:line="276" w:lineRule="auto"/>
      </w:pPr>
      <w:r>
        <w:rPr>
          <w:sz w:val="20"/>
        </w:rPr>
        <w:t>Retrieves historical defect chunks related to uninitialized references and session token store invalidation.</w:t>
      </w:r>
    </w:p>
    <w:p>
      <w:pPr>
        <w:pStyle w:val="ListNumber"/>
        <w:spacing w:before="20" w:after="20" w:line="276" w:lineRule="auto"/>
      </w:pPr>
      <w:r>
        <w:rPr>
          <w:b/>
          <w:sz w:val="20"/>
        </w:rPr>
        <w:t>Root Cause Agent</w:t>
      </w:r>
      <w:r>
        <w:rPr>
          <w:sz w:val="20"/>
        </w:rPr>
        <w:t>:</w:t>
      </w:r>
    </w:p>
    <w:p>
      <w:pPr>
        <w:pStyle w:val="ListBullet"/>
        <w:spacing w:before="20" w:after="20" w:line="276" w:lineRule="auto"/>
      </w:pPr>
      <w:r>
        <w:rPr>
          <w:sz w:val="20"/>
        </w:rPr>
        <w:t xml:space="preserve">Hypothesis: </w:t>
      </w:r>
      <w:r>
        <w:rPr>
          <w:i/>
          <w:sz w:val="20"/>
        </w:rPr>
        <w:t>"Uninitialized or cleared object reference dereferenced at runtime in AuthService.java:55."</w:t>
      </w:r>
    </w:p>
    <w:p>
      <w:pPr>
        <w:pStyle w:val="ListBullet"/>
        <w:spacing w:before="20" w:after="20" w:line="276" w:lineRule="auto"/>
      </w:pPr>
      <w:r>
        <w:rPr>
          <w:sz w:val="20"/>
        </w:rPr>
        <w:t>Supporting Evidence: Cites historical precedents with $S &gt; 0.40$.</w:t>
      </w:r>
    </w:p>
    <w:p>
      <w:pPr>
        <w:pStyle w:val="ListNumber"/>
        <w:spacing w:before="20" w:after="20" w:line="276" w:lineRule="auto"/>
      </w:pPr>
      <w:r>
        <w:rPr>
          <w:b/>
          <w:sz w:val="20"/>
        </w:rPr>
        <w:t>Duplicate Detection Agent</w:t>
      </w:r>
      <w:r>
        <w:rPr>
          <w:sz w:val="20"/>
        </w:rPr>
        <w:t>:</w:t>
      </w:r>
    </w:p>
    <w:p>
      <w:pPr>
        <w:pStyle w:val="ListBullet"/>
        <w:spacing w:before="20" w:after="20" w:line="276" w:lineRule="auto"/>
      </w:pPr>
      <w:r>
        <w:rPr>
          <w:sz w:val="20"/>
        </w:rPr>
        <w:t xml:space="preserve">Status: </w:t>
      </w:r>
      <w:r>
        <w:rPr>
          <w:b/>
          <w:sz w:val="20"/>
        </w:rPr>
        <w:t>New / Unmatched</w:t>
      </w:r>
      <w:r>
        <w:rPr>
          <w:sz w:val="20"/>
        </w:rPr>
        <w:t xml:space="preserve"> (or Related if token defect exists). Highest similarity below 0.85.</w:t>
      </w:r>
    </w:p>
    <w:p>
      <w:pPr>
        <w:pStyle w:val="ListNumber"/>
        <w:spacing w:before="20" w:after="20" w:line="276" w:lineRule="auto"/>
      </w:pPr>
      <w:r>
        <w:rPr>
          <w:b/>
          <w:sz w:val="20"/>
        </w:rPr>
        <w:t>Remediation Agent</w:t>
      </w:r>
      <w:r>
        <w:rPr>
          <w:sz w:val="20"/>
        </w:rPr>
        <w:t>:</w:t>
      </w:r>
    </w:p>
    <w:p>
      <w:pPr>
        <w:pStyle w:val="ListBullet"/>
        <w:spacing w:before="20" w:after="20" w:line="276" w:lineRule="auto"/>
      </w:pPr>
      <w:r>
        <w:rPr>
          <w:sz w:val="20"/>
        </w:rPr>
        <w:t xml:space="preserve">Basis: </w:t>
      </w:r>
      <w:r>
        <w:rPr>
          <w:b/>
          <w:sz w:val="20"/>
        </w:rPr>
        <w:t>Historical Evidence</w:t>
      </w:r>
    </w:p>
    <w:p>
      <w:pPr>
        <w:pStyle w:val="ListBullet"/>
        <w:spacing w:before="20" w:after="20" w:line="276" w:lineRule="auto"/>
      </w:pPr>
      <w:r>
        <w:rPr>
          <w:sz w:val="20"/>
        </w:rPr>
        <w:t>Suggested Code: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xml:space="preserve">     // Defensive null validation check</w:t>
              <w:br/>
              <w:t xml:space="preserve">     if (this.tokenStore == null) {</w:t>
              <w:br/>
              <w:t xml:space="preserve">         logger.warn("Null tokenStore encountered at AuthService.java:55");</w:t>
              <w:br/>
              <w:t xml:space="preserve">         return Optional.empty(); // or throw IllegalStateException("TokenStore uninitialized")</w:t>
              <w:br/>
              <w:t xml:space="preserve">     }</w:t>
            </w:r>
          </w:p>
        </w:tc>
      </w:tr>
    </w:tbl>
    <w:p/>
    <w:p>
      <w:pPr>
        <w:pStyle w:val="ListBullet"/>
        <w:spacing w:before="20" w:after="20" w:line="276" w:lineRule="auto"/>
      </w:pPr>
      <w:r>
        <w:rPr>
          <w:sz w:val="20"/>
        </w:rPr>
        <w:t xml:space="preserve">Validation Steps: Execute unit tests passing uninitialized </w:t>
      </w:r>
      <w:r>
        <w:rPr>
          <w:rFonts w:ascii="Consolas" w:hAnsi="Consolas"/>
          <w:color w:val="991B1B"/>
          <w:sz w:val="18"/>
        </w:rPr>
        <w:t>TokenStore</w:t>
      </w:r>
      <w:r>
        <w:rPr>
          <w:sz w:val="20"/>
        </w:rPr>
        <w:t>; verify graceful error response instead of 500.</w:t>
      </w:r>
    </w:p>
    <w:p>
      <w:pPr>
        <w:spacing w:before="120" w:after="120"/>
      </w:pPr>
      <w:r>
        <w:rPr>
          <w:color w:val="9CA3AF"/>
        </w:rPr>
        <w:t>?????????????????????????????????????????????</w:t>
      </w:r>
    </w:p>
    <w:p>
      <w:pPr>
        <w:keepNext/>
        <w:spacing w:before="200" w:after="60"/>
      </w:pPr>
      <w:r>
        <w:rPr>
          <w:b/>
          <w:color w:val="2563EB"/>
          <w:sz w:val="24"/>
        </w:rPr>
        <w:t>16.3 Test Case 2: Python ZeroDivisionError</w:t>
      </w:r>
    </w:p>
    <w:p>
      <w:pPr>
        <w:pStyle w:val="ListBullet"/>
        <w:spacing w:before="20" w:after="20" w:line="276" w:lineRule="auto"/>
      </w:pPr>
      <w:r>
        <w:rPr>
          <w:b/>
          <w:sz w:val="20"/>
        </w:rPr>
        <w:t>Benchmark ID</w:t>
      </w:r>
      <w:r>
        <w:rPr>
          <w:sz w:val="20"/>
        </w:rPr>
        <w:t xml:space="preserve">: </w:t>
      </w:r>
      <w:r>
        <w:rPr>
          <w:rFonts w:ascii="Consolas" w:hAnsi="Consolas"/>
          <w:color w:val="991B1B"/>
          <w:sz w:val="18"/>
        </w:rPr>
        <w:t>TC-PY-02</w:t>
      </w:r>
    </w:p>
    <w:p>
      <w:pPr>
        <w:pStyle w:val="ListBullet"/>
        <w:spacing w:before="20" w:after="20" w:line="276" w:lineRule="auto"/>
      </w:pPr>
      <w:r>
        <w:rPr>
          <w:b/>
          <w:sz w:val="20"/>
        </w:rPr>
        <w:t>Domain</w:t>
      </w:r>
      <w:r>
        <w:rPr>
          <w:sz w:val="20"/>
        </w:rPr>
        <w:t>: Asynchronous Analytics &amp; Data Processing Worker</w:t>
      </w:r>
    </w:p>
    <w:p>
      <w:pPr>
        <w:keepNext/>
        <w:spacing w:before="160" w:after="40"/>
      </w:pPr>
      <w:r>
        <w:rPr>
          <w:b/>
          <w:color w:val="374151"/>
          <w:sz w:val="21"/>
        </w:rPr>
        <w:t>Input Submission Payload: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w:t>
              <w:br/>
              <w:t xml:space="preserve">  "title": "ZeroDivisionError in metrics calculation worker",</w:t>
              <w:br/>
              <w:t xml:space="preserve">  "description": "The analytics computation pipeline encounters an unhandled ZeroDivisionError when processing an empty dataset where total_events count is zero.",</w:t>
              <w:br/>
              <w:t xml:space="preserve">  "component": "General / Core Subsystem",</w:t>
              <w:br/>
              <w:t xml:space="preserve">  "environment": "Ubuntu 22.04 Python 3.10",</w:t>
              <w:br/>
              <w:t xml:space="preserve">  "stack_trace": "Traceback (most recent call last):</w:t>
              <w:br/>
              <w:t xml:space="preserve">  File "/opt/platform/workers/analytics_worker.py", line 108, in calculate_conversion_rate</w:t>
              <w:br/>
              <w:t xml:space="preserve">    rate = successful_events / total_events</w:t>
              <w:br/>
              <w:t>ZeroDivisionError: division by zero",</w:t>
              <w:br/>
              <w:t xml:space="preserve">  "error_logs": "ERROR:workers.analytics_worker:Job #4491 failed with ZeroDivisionError at /opt/platform/workers/analytics_worker.py:108"</w:t>
              <w:br/>
              <w:t>}</w:t>
            </w:r>
          </w:p>
        </w:tc>
      </w:tr>
    </w:tbl>
    <w:p/>
    <w:p>
      <w:pPr>
        <w:keepNext/>
        <w:spacing w:before="160" w:after="40"/>
      </w:pPr>
      <w:r>
        <w:rPr>
          <w:b/>
          <w:color w:val="374151"/>
          <w:sz w:val="21"/>
        </w:rPr>
        <w:t>Diagnostic Execution &amp; Agent Findings:</w:t>
      </w:r>
    </w:p>
    <w:p>
      <w:pPr>
        <w:pStyle w:val="ListNumber"/>
        <w:spacing w:before="20" w:after="20" w:line="276" w:lineRule="auto"/>
      </w:pPr>
      <w:r>
        <w:rPr>
          <w:b/>
          <w:sz w:val="20"/>
        </w:rPr>
        <w:t>Triage Agent</w:t>
      </w:r>
      <w:r>
        <w:rPr>
          <w:sz w:val="20"/>
        </w:rPr>
        <w:t>:</w:t>
      </w:r>
    </w:p>
    <w:p>
      <w:pPr>
        <w:pStyle w:val="ListBullet"/>
        <w:spacing w:before="20" w:after="20" w:line="276" w:lineRule="auto"/>
      </w:pPr>
      <w:r>
        <w:rPr>
          <w:sz w:val="20"/>
        </w:rPr>
        <w:t xml:space="preserve">Severity: </w:t>
      </w:r>
      <w:r>
        <w:rPr>
          <w:b/>
          <w:sz w:val="20"/>
        </w:rPr>
        <w:t>Medium</w:t>
      </w:r>
      <w:r>
        <w:rPr>
          <w:sz w:val="20"/>
        </w:rPr>
        <w:t xml:space="preserve"> | Priority: </w:t>
      </w:r>
      <w:r>
        <w:rPr>
          <w:b/>
          <w:sz w:val="20"/>
        </w:rPr>
        <w:t>Medium</w:t>
      </w:r>
      <w:r>
        <w:rPr>
          <w:sz w:val="20"/>
        </w:rPr>
        <w:t xml:space="preserve"> | Component: </w:t>
      </w:r>
      <w:r>
        <w:rPr>
          <w:b/>
          <w:sz w:val="20"/>
        </w:rPr>
        <w:t>General / Core Subsystem</w:t>
      </w:r>
      <w:r>
        <w:rPr>
          <w:sz w:val="20"/>
        </w:rPr>
        <w:t xml:space="preserve"> (Confidence: 0.85)</w:t>
      </w:r>
    </w:p>
    <w:p>
      <w:pPr>
        <w:pStyle w:val="ListNumber"/>
        <w:spacing w:before="20" w:after="20" w:line="276" w:lineRule="auto"/>
      </w:pPr>
      <w:r>
        <w:rPr>
          <w:b/>
          <w:sz w:val="20"/>
        </w:rPr>
        <w:t>Log Analysis Agent</w:t>
      </w:r>
      <w:r>
        <w:rPr>
          <w:sz w:val="20"/>
        </w:rPr>
        <w:t>:</w:t>
      </w:r>
    </w:p>
    <w:p>
      <w:pPr>
        <w:pStyle w:val="ListBullet"/>
        <w:spacing w:before="20" w:after="20" w:line="276" w:lineRule="auto"/>
      </w:pPr>
      <w:r>
        <w:rPr>
          <w:sz w:val="20"/>
        </w:rPr>
        <w:t xml:space="preserve">Status: </w:t>
      </w:r>
      <w:r>
        <w:rPr>
          <w:b/>
          <w:sz w:val="20"/>
        </w:rPr>
        <w:t>Success</w:t>
      </w:r>
      <w:r>
        <w:rPr>
          <w:sz w:val="20"/>
        </w:rPr>
        <w:t xml:space="preserve"> | Exception: </w:t>
      </w:r>
      <w:r>
        <w:rPr>
          <w:rFonts w:ascii="Consolas" w:hAnsi="Consolas"/>
          <w:color w:val="991B1B"/>
          <w:sz w:val="18"/>
        </w:rPr>
        <w:t>ZeroDivisionError</w:t>
      </w:r>
      <w:r>
        <w:rPr>
          <w:sz w:val="20"/>
        </w:rPr>
        <w:t xml:space="preserve"> | Failure Point: </w:t>
      </w:r>
      <w:r>
        <w:rPr>
          <w:rFonts w:ascii="Consolas" w:hAnsi="Consolas"/>
          <w:color w:val="991B1B"/>
          <w:sz w:val="18"/>
        </w:rPr>
        <w:t>analytics_worker.py:108</w:t>
      </w:r>
    </w:p>
    <w:p>
      <w:pPr>
        <w:pStyle w:val="ListBullet"/>
        <w:spacing w:before="20" w:after="20" w:line="276" w:lineRule="auto"/>
      </w:pPr>
      <w:r>
        <w:rPr>
          <w:sz w:val="20"/>
        </w:rPr>
        <w:t xml:space="preserve">Error Message: </w:t>
      </w:r>
      <w:r>
        <w:rPr>
          <w:rFonts w:ascii="Consolas" w:hAnsi="Consolas"/>
          <w:color w:val="991B1B"/>
          <w:sz w:val="18"/>
        </w:rPr>
        <w:t>division by zero</w:t>
      </w:r>
    </w:p>
    <w:p>
      <w:pPr>
        <w:pStyle w:val="ListNumber"/>
        <w:spacing w:before="20" w:after="20" w:line="276" w:lineRule="auto"/>
      </w:pPr>
      <w:r>
        <w:rPr>
          <w:b/>
          <w:sz w:val="20"/>
        </w:rPr>
        <w:t>Root Cause Agent</w:t>
      </w:r>
      <w:r>
        <w:rPr>
          <w:sz w:val="20"/>
        </w:rPr>
        <w:t>:</w:t>
      </w:r>
    </w:p>
    <w:p>
      <w:pPr>
        <w:pStyle w:val="ListBullet"/>
        <w:spacing w:before="20" w:after="20" w:line="276" w:lineRule="auto"/>
      </w:pPr>
      <w:r>
        <w:rPr>
          <w:sz w:val="20"/>
        </w:rPr>
        <w:t xml:space="preserve">Hypothesis: </w:t>
      </w:r>
      <w:r>
        <w:rPr>
          <w:i/>
          <w:sz w:val="20"/>
        </w:rPr>
        <w:t>"Division operation performed with zero denominator in analytics_worker.py:108 without guard clause."</w:t>
      </w:r>
    </w:p>
    <w:p>
      <w:pPr>
        <w:pStyle w:val="ListNumber"/>
        <w:spacing w:before="20" w:after="20" w:line="276" w:lineRule="auto"/>
      </w:pPr>
      <w:r>
        <w:rPr>
          <w:b/>
          <w:sz w:val="20"/>
        </w:rPr>
        <w:t>Remediation Agent</w:t>
      </w:r>
      <w:r>
        <w:rPr>
          <w:sz w:val="20"/>
        </w:rPr>
        <w:t>:</w:t>
      </w:r>
    </w:p>
    <w:p>
      <w:pPr>
        <w:pStyle w:val="ListBullet"/>
        <w:spacing w:before="20" w:after="20" w:line="276" w:lineRule="auto"/>
      </w:pPr>
      <w:r>
        <w:rPr>
          <w:sz w:val="20"/>
        </w:rPr>
        <w:t xml:space="preserve">Basis: </w:t>
      </w:r>
      <w:r>
        <w:rPr>
          <w:b/>
          <w:sz w:val="20"/>
        </w:rPr>
        <w:t>General Best Practice</w:t>
      </w:r>
    </w:p>
    <w:p>
      <w:pPr>
        <w:pStyle w:val="ListBullet"/>
        <w:spacing w:before="20" w:after="20" w:line="276" w:lineRule="auto"/>
      </w:pPr>
      <w:r>
        <w:rPr>
          <w:sz w:val="20"/>
        </w:rPr>
        <w:t>Suggested Code: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xml:space="preserve">     # Defensive zero denominator check</w:t>
              <w:br/>
              <w:t xml:space="preserve">     if total_events == 0:</w:t>
              <w:br/>
              <w:t xml:space="preserve">         return 0.0</w:t>
              <w:br/>
              <w:t xml:space="preserve">     rate = successful_events / total_events</w:t>
            </w:r>
          </w:p>
        </w:tc>
      </w:tr>
    </w:tbl>
    <w:p/>
    <w:p>
      <w:pPr>
        <w:pStyle w:val="ListBullet"/>
        <w:spacing w:before="20" w:after="20" w:line="276" w:lineRule="auto"/>
      </w:pPr>
      <w:r>
        <w:rPr>
          <w:sz w:val="20"/>
        </w:rPr>
        <w:t>Validation Steps: Run pipeline on empty dataset; assert rate defaults to 0.0 without worker termination.</w:t>
      </w:r>
    </w:p>
    <w:p>
      <w:pPr>
        <w:spacing w:before="120" w:after="120"/>
      </w:pPr>
      <w:r>
        <w:rPr>
          <w:color w:val="9CA3AF"/>
        </w:rPr>
        <w:t>?????????????????????????????????????????????</w:t>
      </w:r>
    </w:p>
    <w:p>
      <w:pPr>
        <w:keepNext/>
        <w:spacing w:before="200" w:after="60"/>
      </w:pPr>
      <w:r>
        <w:rPr>
          <w:b/>
          <w:color w:val="2563EB"/>
          <w:sz w:val="24"/>
        </w:rPr>
        <w:t>16.4 Test Case 3: C++ Native Crash (Access Violation)</w:t>
      </w:r>
    </w:p>
    <w:p>
      <w:pPr>
        <w:pStyle w:val="ListBullet"/>
        <w:spacing w:before="20" w:after="20" w:line="276" w:lineRule="auto"/>
      </w:pPr>
      <w:r>
        <w:rPr>
          <w:b/>
          <w:sz w:val="20"/>
        </w:rPr>
        <w:t>Benchmark ID</w:t>
      </w:r>
      <w:r>
        <w:rPr>
          <w:sz w:val="20"/>
        </w:rPr>
        <w:t xml:space="preserve">: </w:t>
      </w:r>
      <w:r>
        <w:rPr>
          <w:rFonts w:ascii="Consolas" w:hAnsi="Consolas"/>
          <w:color w:val="991B1B"/>
          <w:sz w:val="18"/>
        </w:rPr>
        <w:t>TC-CPP-03</w:t>
      </w:r>
    </w:p>
    <w:p>
      <w:pPr>
        <w:pStyle w:val="ListBullet"/>
        <w:spacing w:before="20" w:after="20" w:line="276" w:lineRule="auto"/>
      </w:pPr>
      <w:r>
        <w:rPr>
          <w:b/>
          <w:sz w:val="20"/>
        </w:rPr>
        <w:t>Domain</w:t>
      </w:r>
      <w:r>
        <w:rPr>
          <w:sz w:val="20"/>
        </w:rPr>
        <w:t>: Native Desktop Client / Browser Engine</w:t>
      </w:r>
    </w:p>
    <w:p>
      <w:pPr>
        <w:keepNext/>
        <w:spacing w:before="160" w:after="40"/>
      </w:pPr>
      <w:r>
        <w:rPr>
          <w:b/>
          <w:color w:val="374151"/>
          <w:sz w:val="21"/>
        </w:rPr>
        <w:t>Input Submission Payload: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w:t>
              <w:br/>
              <w:t xml:space="preserve">  "title": "Fatal crash in HTTP network request callback when cancelled",</w:t>
              <w:br/>
              <w:t xml:space="preserve">  "description": "Browser crashes when a large file download stream is abruptly cancelled by the client. nsHttpChannel dereferences mListener without checking if it has been cleared.",</w:t>
              <w:br/>
              <w:t xml:space="preserve">  "component": "Networking &amp; API",</w:t>
              <w:br/>
              <w:t xml:space="preserve">  "environment": "Windows 11 x64",</w:t>
              <w:br/>
              <w:t xml:space="preserve">  "stack_trace": "Crash [@ nsHttpChannel::OnStopRequest(nsIRequest*, nsISupports*, tag_nsresult)]</w:t>
              <w:br/>
              <w:t>0 xul.dll!nsHttpChannel::OnStopRequest [nsHttpChannel.cpp:6840]</w:t>
              <w:br/>
              <w:t>1 xul.dll!nsInputStreamPump::OnStateStop [nsInputStreamPump.cpp:650]",</w:t>
              <w:br/>
              <w:t xml:space="preserve">  "error_logs": "[FATAL] Process terminated due to access violation in xul.dll at nsHttpChannel.cpp:6840"</w:t>
              <w:br/>
              <w:t>}</w:t>
            </w:r>
          </w:p>
        </w:tc>
      </w:tr>
    </w:tbl>
    <w:p/>
    <w:p>
      <w:pPr>
        <w:keepNext/>
        <w:spacing w:before="160" w:after="40"/>
      </w:pPr>
      <w:r>
        <w:rPr>
          <w:b/>
          <w:color w:val="374151"/>
          <w:sz w:val="21"/>
        </w:rPr>
        <w:t>Diagnostic Execution &amp; Agent Findings:</w:t>
      </w:r>
    </w:p>
    <w:p>
      <w:pPr>
        <w:pStyle w:val="ListNumber"/>
        <w:spacing w:before="20" w:after="20" w:line="276" w:lineRule="auto"/>
      </w:pPr>
      <w:r>
        <w:rPr>
          <w:b/>
          <w:sz w:val="20"/>
        </w:rPr>
        <w:t>Triage Agent</w:t>
      </w:r>
      <w:r>
        <w:rPr>
          <w:sz w:val="20"/>
        </w:rPr>
        <w:t>:</w:t>
      </w:r>
    </w:p>
    <w:p>
      <w:pPr>
        <w:pStyle w:val="ListBullet"/>
        <w:spacing w:before="20" w:after="20" w:line="276" w:lineRule="auto"/>
      </w:pPr>
      <w:r>
        <w:rPr>
          <w:sz w:val="20"/>
        </w:rPr>
        <w:t xml:space="preserve">Severity: </w:t>
      </w:r>
      <w:r>
        <w:rPr>
          <w:b/>
          <w:sz w:val="20"/>
        </w:rPr>
        <w:t>Critical</w:t>
      </w:r>
      <w:r>
        <w:rPr>
          <w:sz w:val="20"/>
        </w:rPr>
        <w:t xml:space="preserve"> | Priority: </w:t>
      </w:r>
      <w:r>
        <w:rPr>
          <w:b/>
          <w:sz w:val="20"/>
        </w:rPr>
        <w:t>Critical</w:t>
      </w:r>
      <w:r>
        <w:rPr>
          <w:sz w:val="20"/>
        </w:rPr>
        <w:t xml:space="preserve"> | Component: </w:t>
      </w:r>
      <w:r>
        <w:rPr>
          <w:b/>
          <w:sz w:val="20"/>
        </w:rPr>
        <w:t>Networking &amp; API</w:t>
      </w:r>
      <w:r>
        <w:rPr>
          <w:sz w:val="20"/>
        </w:rPr>
        <w:t xml:space="preserve"> (Confidence: 0.93)</w:t>
      </w:r>
    </w:p>
    <w:p>
      <w:pPr>
        <w:pStyle w:val="ListBullet"/>
        <w:spacing w:before="20" w:after="20" w:line="276" w:lineRule="auto"/>
      </w:pPr>
      <w:r>
        <w:rPr>
          <w:sz w:val="20"/>
        </w:rPr>
        <w:t xml:space="preserve">Reasoning: </w:t>
      </w:r>
      <w:r>
        <w:rPr>
          <w:i/>
          <w:sz w:val="20"/>
        </w:rPr>
        <w:t>"Crash, fatal error, or catastrophic resource exhaustion detected. Classified under 'Networking &amp; API'."</w:t>
      </w:r>
    </w:p>
    <w:p>
      <w:pPr>
        <w:pStyle w:val="ListNumber"/>
        <w:spacing w:before="20" w:after="20" w:line="276" w:lineRule="auto"/>
      </w:pPr>
      <w:r>
        <w:rPr>
          <w:b/>
          <w:sz w:val="20"/>
        </w:rPr>
        <w:t>Log Analysis Agent</w:t>
      </w:r>
      <w:r>
        <w:rPr>
          <w:sz w:val="20"/>
        </w:rPr>
        <w:t>:</w:t>
      </w:r>
    </w:p>
    <w:p>
      <w:pPr>
        <w:pStyle w:val="ListBullet"/>
        <w:spacing w:before="20" w:after="20" w:line="276" w:lineRule="auto"/>
      </w:pPr>
      <w:r>
        <w:rPr>
          <w:sz w:val="20"/>
        </w:rPr>
        <w:t xml:space="preserve">Status: </w:t>
      </w:r>
      <w:r>
        <w:rPr>
          <w:b/>
          <w:sz w:val="20"/>
        </w:rPr>
        <w:t>Success</w:t>
      </w:r>
      <w:r>
        <w:rPr>
          <w:sz w:val="20"/>
        </w:rPr>
        <w:t xml:space="preserve"> | Exception: </w:t>
      </w:r>
      <w:r>
        <w:rPr>
          <w:rFonts w:ascii="Consolas" w:hAnsi="Consolas"/>
          <w:color w:val="991B1B"/>
          <w:sz w:val="18"/>
        </w:rPr>
        <w:t>NativeCrashException</w:t>
      </w:r>
      <w:r>
        <w:rPr>
          <w:sz w:val="20"/>
        </w:rPr>
        <w:t xml:space="preserve"> | Failure Point: </w:t>
      </w:r>
      <w:r>
        <w:rPr>
          <w:rFonts w:ascii="Consolas" w:hAnsi="Consolas"/>
          <w:color w:val="991B1B"/>
          <w:sz w:val="18"/>
        </w:rPr>
        <w:t>nsHttpChannel.cpp:6840</w:t>
      </w:r>
    </w:p>
    <w:p>
      <w:pPr>
        <w:pStyle w:val="ListNumber"/>
        <w:spacing w:before="20" w:after="20" w:line="276" w:lineRule="auto"/>
      </w:pPr>
      <w:r>
        <w:rPr>
          <w:b/>
          <w:sz w:val="20"/>
        </w:rPr>
        <w:t>Root Cause Agent</w:t>
      </w:r>
      <w:r>
        <w:rPr>
          <w:sz w:val="20"/>
        </w:rPr>
        <w:t>:</w:t>
      </w:r>
    </w:p>
    <w:p>
      <w:pPr>
        <w:pStyle w:val="ListBullet"/>
        <w:spacing w:before="20" w:after="20" w:line="276" w:lineRule="auto"/>
      </w:pPr>
      <w:r>
        <w:rPr>
          <w:sz w:val="20"/>
        </w:rPr>
        <w:t xml:space="preserve">Hypothesis: </w:t>
      </w:r>
      <w:r>
        <w:rPr>
          <w:i/>
          <w:sz w:val="20"/>
        </w:rPr>
        <w:t>"Null pointer dereference or dangling callback listener in native C++ channel callback."</w:t>
      </w:r>
    </w:p>
    <w:p>
      <w:pPr>
        <w:pStyle w:val="ListNumber"/>
        <w:spacing w:before="20" w:after="20" w:line="276" w:lineRule="auto"/>
      </w:pPr>
      <w:r>
        <w:rPr>
          <w:b/>
          <w:sz w:val="20"/>
        </w:rPr>
        <w:t>Remediation Agent</w:t>
      </w:r>
      <w:r>
        <w:rPr>
          <w:sz w:val="20"/>
        </w:rPr>
        <w:t>:</w:t>
      </w:r>
    </w:p>
    <w:p>
      <w:pPr>
        <w:pStyle w:val="ListBullet"/>
        <w:spacing w:before="20" w:after="20" w:line="276" w:lineRule="auto"/>
      </w:pPr>
      <w:r>
        <w:rPr>
          <w:sz w:val="20"/>
        </w:rPr>
        <w:t xml:space="preserve">Basis: </w:t>
      </w:r>
      <w:r>
        <w:rPr>
          <w:b/>
          <w:sz w:val="20"/>
        </w:rPr>
        <w:t>Historical Evidence</w:t>
      </w:r>
      <w:r>
        <w:rPr>
          <w:sz w:val="20"/>
        </w:rPr>
        <w:t xml:space="preserve"> (Directly references Mozilla Bugzilla crash precedents)</w:t>
      </w:r>
    </w:p>
    <w:p>
      <w:pPr>
        <w:pStyle w:val="ListBullet"/>
        <w:spacing w:before="20" w:after="20" w:line="276" w:lineRule="auto"/>
      </w:pPr>
      <w:r>
        <w:rPr>
          <w:sz w:val="20"/>
        </w:rPr>
        <w:t>Suggested Code: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xml:space="preserve">     // Guard listener reference prior to dispatch</w:t>
              <w:br/>
              <w:t xml:space="preserve">     if (!mListener) {</w:t>
              <w:br/>
              <w:t xml:space="preserve">         return NS_ERROR_NOT_AVAILABLE;</w:t>
              <w:br/>
              <w:t xml:space="preserve">     }</w:t>
              <w:br/>
              <w:t xml:space="preserve">     nsresult rv = mListener-&gt;OnStopRequest(request, context, status);</w:t>
            </w:r>
          </w:p>
        </w:tc>
      </w:tr>
    </w:tbl>
    <w:p/>
    <w:p>
      <w:pPr>
        <w:spacing w:before="120" w:after="120"/>
      </w:pPr>
      <w:r>
        <w:rPr>
          <w:color w:val="9CA3AF"/>
        </w:rPr>
        <w:t>?????????????????????????????????????????????</w:t>
      </w:r>
    </w:p>
    <w:p>
      <w:pPr>
        <w:keepNext/>
        <w:spacing w:before="200" w:after="60"/>
      </w:pPr>
      <w:r>
        <w:rPr>
          <w:b/>
          <w:color w:val="2563EB"/>
          <w:sz w:val="24"/>
        </w:rPr>
        <w:t>16.5 Test Case 4: JavaScript TypeError (Uncaught Undefined Property)</w:t>
      </w:r>
    </w:p>
    <w:p>
      <w:pPr>
        <w:pStyle w:val="ListBullet"/>
        <w:spacing w:before="20" w:after="20" w:line="276" w:lineRule="auto"/>
      </w:pPr>
      <w:r>
        <w:rPr>
          <w:b/>
          <w:sz w:val="20"/>
        </w:rPr>
        <w:t>Benchmark ID</w:t>
      </w:r>
      <w:r>
        <w:rPr>
          <w:sz w:val="20"/>
        </w:rPr>
        <w:t xml:space="preserve">: </w:t>
      </w:r>
      <w:r>
        <w:rPr>
          <w:rFonts w:ascii="Consolas" w:hAnsi="Consolas"/>
          <w:color w:val="991B1B"/>
          <w:sz w:val="18"/>
        </w:rPr>
        <w:t>TC-JS-04</w:t>
      </w:r>
    </w:p>
    <w:p>
      <w:pPr>
        <w:pStyle w:val="ListBullet"/>
        <w:spacing w:before="20" w:after="20" w:line="276" w:lineRule="auto"/>
      </w:pPr>
      <w:r>
        <w:rPr>
          <w:b/>
          <w:sz w:val="20"/>
        </w:rPr>
        <w:t>Domain</w:t>
      </w:r>
      <w:r>
        <w:rPr>
          <w:sz w:val="20"/>
        </w:rPr>
        <w:t>: Frontend Single-Page Application (React 18 / Node.js)</w:t>
      </w:r>
    </w:p>
    <w:p>
      <w:pPr>
        <w:keepNext/>
        <w:spacing w:before="160" w:after="40"/>
      </w:pPr>
      <w:r>
        <w:rPr>
          <w:b/>
          <w:color w:val="374151"/>
          <w:sz w:val="21"/>
        </w:rPr>
        <w:t>Input Submission Payload: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w:t>
              <w:br/>
              <w:t xml:space="preserve">  "title": "TypeError cannot read properties of undefined in user table render",</w:t>
              <w:br/>
              <w:t xml:space="preserve">  "description": "The UI fails to render table content when navigating to the member directory before user profile data finishes asynchronous fetching.",</w:t>
              <w:br/>
              <w:t xml:space="preserve">  "component": "UI &amp; Frontend Rendering",</w:t>
              <w:br/>
              <w:t xml:space="preserve">  "environment": "Node.js v20 / Chrome 128",</w:t>
              <w:br/>
              <w:t xml:space="preserve">  "stack_trace": "TypeError: Cannot read properties of undefined (reading 'map')</w:t>
              <w:br/>
              <w:t xml:space="preserve">    at renderTable (/app/src/components/UserTable.js:42:18)</w:t>
              <w:br/>
              <w:t xml:space="preserve">    at renderWithHooks (/app/node_modules/react-dom/cjs/react-dom.development.js:14985:18)",</w:t>
              <w:br/>
              <w:t xml:space="preserve">  "error_logs": "[Uncaught TypeError] UserTable.js:42 - Cannot read properties of undefined (reading 'map')"</w:t>
              <w:br/>
              <w:t>}</w:t>
            </w:r>
          </w:p>
        </w:tc>
      </w:tr>
    </w:tbl>
    <w:p/>
    <w:p>
      <w:pPr>
        <w:keepNext/>
        <w:spacing w:before="160" w:after="40"/>
      </w:pPr>
      <w:r>
        <w:rPr>
          <w:b/>
          <w:color w:val="374151"/>
          <w:sz w:val="21"/>
        </w:rPr>
        <w:t>Diagnostic Execution &amp; Agent Findings:</w:t>
      </w:r>
    </w:p>
    <w:p>
      <w:pPr>
        <w:pStyle w:val="ListNumber"/>
        <w:spacing w:before="20" w:after="20" w:line="276" w:lineRule="auto"/>
      </w:pPr>
      <w:r>
        <w:rPr>
          <w:b/>
          <w:sz w:val="20"/>
        </w:rPr>
        <w:t>Triage Agent</w:t>
      </w:r>
      <w:r>
        <w:rPr>
          <w:sz w:val="20"/>
        </w:rPr>
        <w:t>:</w:t>
      </w:r>
    </w:p>
    <w:p>
      <w:pPr>
        <w:pStyle w:val="ListBullet"/>
        <w:spacing w:before="20" w:after="20" w:line="276" w:lineRule="auto"/>
      </w:pPr>
      <w:r>
        <w:rPr>
          <w:sz w:val="20"/>
        </w:rPr>
        <w:t xml:space="preserve">Severity: </w:t>
      </w:r>
      <w:r>
        <w:rPr>
          <w:b/>
          <w:sz w:val="20"/>
        </w:rPr>
        <w:t>Medium</w:t>
      </w:r>
      <w:r>
        <w:rPr>
          <w:sz w:val="20"/>
        </w:rPr>
        <w:t xml:space="preserve"> | Priority: </w:t>
      </w:r>
      <w:r>
        <w:rPr>
          <w:b/>
          <w:sz w:val="20"/>
        </w:rPr>
        <w:t>Medium</w:t>
      </w:r>
      <w:r>
        <w:rPr>
          <w:sz w:val="20"/>
        </w:rPr>
        <w:t xml:space="preserve"> | Component: </w:t>
      </w:r>
      <w:r>
        <w:rPr>
          <w:b/>
          <w:sz w:val="20"/>
        </w:rPr>
        <w:t>UI &amp; Frontend Rendering</w:t>
      </w:r>
      <w:r>
        <w:rPr>
          <w:sz w:val="20"/>
        </w:rPr>
        <w:t xml:space="preserve"> (Confidence: 0.85)</w:t>
      </w:r>
    </w:p>
    <w:p>
      <w:pPr>
        <w:pStyle w:val="ListNumber"/>
        <w:spacing w:before="20" w:after="20" w:line="276" w:lineRule="auto"/>
      </w:pPr>
      <w:r>
        <w:rPr>
          <w:b/>
          <w:sz w:val="20"/>
        </w:rPr>
        <w:t>Log Analysis Agent</w:t>
      </w:r>
      <w:r>
        <w:rPr>
          <w:sz w:val="20"/>
        </w:rPr>
        <w:t>:</w:t>
      </w:r>
    </w:p>
    <w:p>
      <w:pPr>
        <w:pStyle w:val="ListBullet"/>
        <w:spacing w:before="20" w:after="20" w:line="276" w:lineRule="auto"/>
      </w:pPr>
      <w:r>
        <w:rPr>
          <w:sz w:val="20"/>
        </w:rPr>
        <w:t xml:space="preserve">Status: </w:t>
      </w:r>
      <w:r>
        <w:rPr>
          <w:b/>
          <w:sz w:val="20"/>
        </w:rPr>
        <w:t>Success</w:t>
      </w:r>
      <w:r>
        <w:rPr>
          <w:sz w:val="20"/>
        </w:rPr>
        <w:t xml:space="preserve"> | Exception: </w:t>
      </w:r>
      <w:r>
        <w:rPr>
          <w:rFonts w:ascii="Consolas" w:hAnsi="Consolas"/>
          <w:color w:val="991B1B"/>
          <w:sz w:val="18"/>
        </w:rPr>
        <w:t>TypeError</w:t>
      </w:r>
      <w:r>
        <w:rPr>
          <w:sz w:val="20"/>
        </w:rPr>
        <w:t xml:space="preserve"> | Failure Point: </w:t>
      </w:r>
      <w:r>
        <w:rPr>
          <w:rFonts w:ascii="Consolas" w:hAnsi="Consolas"/>
          <w:color w:val="991B1B"/>
          <w:sz w:val="18"/>
        </w:rPr>
        <w:t>UserTable.js:42</w:t>
      </w:r>
    </w:p>
    <w:p>
      <w:pPr>
        <w:pStyle w:val="ListNumber"/>
        <w:spacing w:before="20" w:after="20" w:line="276" w:lineRule="auto"/>
      </w:pPr>
      <w:r>
        <w:rPr>
          <w:b/>
          <w:sz w:val="20"/>
        </w:rPr>
        <w:t>Remediation Agent</w:t>
      </w:r>
      <w:r>
        <w:rPr>
          <w:sz w:val="20"/>
        </w:rPr>
        <w:t>:</w:t>
      </w:r>
    </w:p>
    <w:p>
      <w:pPr>
        <w:pStyle w:val="ListBullet"/>
        <w:spacing w:before="20" w:after="20" w:line="276" w:lineRule="auto"/>
      </w:pPr>
      <w:r>
        <w:rPr>
          <w:sz w:val="20"/>
        </w:rPr>
        <w:t xml:space="preserve">Basis: </w:t>
      </w:r>
      <w:r>
        <w:rPr>
          <w:b/>
          <w:sz w:val="20"/>
        </w:rPr>
        <w:t>General Best Practice</w:t>
      </w:r>
    </w:p>
    <w:p>
      <w:pPr>
        <w:pStyle w:val="ListBullet"/>
        <w:spacing w:before="20" w:after="20" w:line="276" w:lineRule="auto"/>
      </w:pPr>
      <w:r>
        <w:rPr>
          <w:sz w:val="20"/>
        </w:rPr>
        <w:t>Suggested Code: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xml:space="preserve">     // Optional chaining and default empty array fallback</w:t>
              <w:br/>
              <w:t xml:space="preserve">     const rows = (users || []).map((user) =&gt; (</w:t>
              <w:br/>
              <w:t xml:space="preserve">         &lt;UserRow key={user.id} data={user} /&gt;</w:t>
              <w:br/>
              <w:t xml:space="preserve">     ));</w:t>
            </w:r>
          </w:p>
        </w:tc>
      </w:tr>
    </w:tbl>
    <w:p/>
    <w:p>
      <w:pPr>
        <w:pStyle w:val="ListBullet"/>
        <w:spacing w:before="20" w:after="20" w:line="276" w:lineRule="auto"/>
      </w:pPr>
      <w:r>
        <w:rPr>
          <w:sz w:val="20"/>
        </w:rPr>
        <w:t xml:space="preserve">Validation Steps: Simulate 500ms network delay on </w:t>
      </w:r>
      <w:r>
        <w:rPr>
          <w:rFonts w:ascii="Consolas" w:hAnsi="Consolas"/>
          <w:color w:val="991B1B"/>
          <w:sz w:val="18"/>
        </w:rPr>
        <w:t>/api/users</w:t>
      </w:r>
      <w:r>
        <w:rPr>
          <w:sz w:val="20"/>
        </w:rPr>
        <w:t>; verify loading spinner renders without crash.</w:t>
      </w:r>
    </w:p>
    <w:p>
      <w:pPr>
        <w:spacing w:before="120" w:after="120"/>
      </w:pPr>
      <w:r>
        <w:rPr>
          <w:color w:val="9CA3AF"/>
        </w:rPr>
        <w:t>?????????????????????????????????????????????</w:t>
      </w:r>
    </w:p>
    <w:p>
      <w:pPr>
        <w:keepNext/>
        <w:spacing w:before="200" w:after="60"/>
      </w:pPr>
      <w:r>
        <w:rPr>
          <w:b/>
          <w:color w:val="2563EB"/>
          <w:sz w:val="24"/>
        </w:rPr>
        <w:t>16.6 Test Case 5: SQL Connection Pool Deadlock</w:t>
      </w:r>
    </w:p>
    <w:p>
      <w:pPr>
        <w:pStyle w:val="ListBullet"/>
        <w:spacing w:before="20" w:after="20" w:line="276" w:lineRule="auto"/>
      </w:pPr>
      <w:r>
        <w:rPr>
          <w:b/>
          <w:sz w:val="20"/>
        </w:rPr>
        <w:t>Benchmark ID</w:t>
      </w:r>
      <w:r>
        <w:rPr>
          <w:sz w:val="20"/>
        </w:rPr>
        <w:t xml:space="preserve">: </w:t>
      </w:r>
      <w:r>
        <w:rPr>
          <w:rFonts w:ascii="Consolas" w:hAnsi="Consolas"/>
          <w:color w:val="991B1B"/>
          <w:sz w:val="18"/>
        </w:rPr>
        <w:t>TC-DB-05</w:t>
      </w:r>
    </w:p>
    <w:p>
      <w:pPr>
        <w:pStyle w:val="ListBullet"/>
        <w:spacing w:before="20" w:after="20" w:line="276" w:lineRule="auto"/>
      </w:pPr>
      <w:r>
        <w:rPr>
          <w:b/>
          <w:sz w:val="20"/>
        </w:rPr>
        <w:t>Domain</w:t>
      </w:r>
      <w:r>
        <w:rPr>
          <w:sz w:val="20"/>
        </w:rPr>
        <w:t>: High-Throughput Transactional Database Layer</w:t>
      </w:r>
    </w:p>
    <w:p>
      <w:pPr>
        <w:keepNext/>
        <w:spacing w:before="160" w:after="40"/>
      </w:pPr>
      <w:r>
        <w:rPr>
          <w:b/>
          <w:color w:val="374151"/>
          <w:sz w:val="21"/>
        </w:rPr>
        <w:t>Input Submission Payload: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w:t>
              <w:br/>
              <w:t xml:space="preserve">  "title": "Database connection pool exhaustion deadlock under concurrent load",</w:t>
              <w:br/>
              <w:t xml:space="preserve">  "description": "High concurrent transactions cause the connection pool to become exhausted, leading to timeouts and thread deadlocks across all worker pools.",</w:t>
              <w:br/>
              <w:t xml:space="preserve">  "component": "Database / Persistence",</w:t>
              <w:br/>
              <w:t xml:space="preserve">  "environment": "Docker Postgres 16",</w:t>
              <w:br/>
              <w:t xml:space="preserve">  "stack_trace": "java.sql.SQLException: Connection pool exhausted after timeout of 30000ms</w:t>
              <w:br/>
              <w:t xml:space="preserve">    at com.zaxxer.hikari.pool.HikariPool.getConnection(HikariPool.java:182)</w:t>
              <w:br/>
              <w:t xml:space="preserve">    at com.platform.dao.OrderRepository.findPending(OrderRepository.java:47)",</w:t>
              <w:br/>
              <w:t xml:space="preserve">  "error_logs": "[ERROR] [HikariPool-1] Connection is not available, request timed out after 30000ms (total=50, active=50, idle=0, waiting=12)"</w:t>
              <w:br/>
              <w:t>}</w:t>
            </w:r>
          </w:p>
        </w:tc>
      </w:tr>
    </w:tbl>
    <w:p/>
    <w:p>
      <w:pPr>
        <w:keepNext/>
        <w:spacing w:before="160" w:after="40"/>
      </w:pPr>
      <w:r>
        <w:rPr>
          <w:b/>
          <w:color w:val="374151"/>
          <w:sz w:val="21"/>
        </w:rPr>
        <w:t>Diagnostic Execution &amp; Agent Findings:</w:t>
      </w:r>
    </w:p>
    <w:p>
      <w:pPr>
        <w:pStyle w:val="ListNumber"/>
        <w:spacing w:before="20" w:after="20" w:line="276" w:lineRule="auto"/>
      </w:pPr>
      <w:r>
        <w:rPr>
          <w:b/>
          <w:sz w:val="20"/>
        </w:rPr>
        <w:t>Triage Agent</w:t>
      </w:r>
      <w:r>
        <w:rPr>
          <w:sz w:val="20"/>
        </w:rPr>
        <w:t>:</w:t>
      </w:r>
    </w:p>
    <w:p>
      <w:pPr>
        <w:pStyle w:val="ListBullet"/>
        <w:spacing w:before="20" w:after="20" w:line="276" w:lineRule="auto"/>
      </w:pPr>
      <w:r>
        <w:rPr>
          <w:sz w:val="20"/>
        </w:rPr>
        <w:t xml:space="preserve">Severity: </w:t>
      </w:r>
      <w:r>
        <w:rPr>
          <w:b/>
          <w:sz w:val="20"/>
        </w:rPr>
        <w:t>High</w:t>
      </w:r>
      <w:r>
        <w:rPr>
          <w:sz w:val="20"/>
        </w:rPr>
        <w:t xml:space="preserve"> | Priority: </w:t>
      </w:r>
      <w:r>
        <w:rPr>
          <w:b/>
          <w:sz w:val="20"/>
        </w:rPr>
        <w:t>High</w:t>
      </w:r>
      <w:r>
        <w:rPr>
          <w:sz w:val="20"/>
        </w:rPr>
        <w:t xml:space="preserve"> | Component: </w:t>
      </w:r>
      <w:r>
        <w:rPr>
          <w:b/>
          <w:sz w:val="20"/>
        </w:rPr>
        <w:t>Database / Persistence</w:t>
      </w:r>
      <w:r>
        <w:rPr>
          <w:sz w:val="20"/>
        </w:rPr>
        <w:t xml:space="preserve"> (Confidence: 0.89)</w:t>
      </w:r>
    </w:p>
    <w:p>
      <w:pPr>
        <w:pStyle w:val="ListNumber"/>
        <w:spacing w:before="20" w:after="20" w:line="276" w:lineRule="auto"/>
      </w:pPr>
      <w:r>
        <w:rPr>
          <w:b/>
          <w:sz w:val="20"/>
        </w:rPr>
        <w:t>Log Analysis Agent</w:t>
      </w:r>
      <w:r>
        <w:rPr>
          <w:sz w:val="20"/>
        </w:rPr>
        <w:t>:</w:t>
      </w:r>
    </w:p>
    <w:p>
      <w:pPr>
        <w:pStyle w:val="ListBullet"/>
        <w:spacing w:before="20" w:after="20" w:line="276" w:lineRule="auto"/>
      </w:pPr>
      <w:r>
        <w:rPr>
          <w:sz w:val="20"/>
        </w:rPr>
        <w:t xml:space="preserve">Status: </w:t>
      </w:r>
      <w:r>
        <w:rPr>
          <w:b/>
          <w:sz w:val="20"/>
        </w:rPr>
        <w:t>Success</w:t>
      </w:r>
      <w:r>
        <w:rPr>
          <w:sz w:val="20"/>
        </w:rPr>
        <w:t xml:space="preserve"> | Exception: </w:t>
      </w:r>
      <w:r>
        <w:rPr>
          <w:rFonts w:ascii="Consolas" w:hAnsi="Consolas"/>
          <w:color w:val="991B1B"/>
          <w:sz w:val="18"/>
        </w:rPr>
        <w:t>SQLException</w:t>
      </w:r>
      <w:r>
        <w:rPr>
          <w:sz w:val="20"/>
        </w:rPr>
        <w:t xml:space="preserve"> | Failure Point: </w:t>
      </w:r>
      <w:r>
        <w:rPr>
          <w:rFonts w:ascii="Consolas" w:hAnsi="Consolas"/>
          <w:color w:val="991B1B"/>
          <w:sz w:val="18"/>
        </w:rPr>
        <w:t>HikariPool.java:182</w:t>
      </w:r>
    </w:p>
    <w:p>
      <w:pPr>
        <w:pStyle w:val="ListNumber"/>
        <w:spacing w:before="20" w:after="20" w:line="276" w:lineRule="auto"/>
      </w:pPr>
      <w:r>
        <w:rPr>
          <w:b/>
          <w:sz w:val="20"/>
        </w:rPr>
        <w:t>Remediation Agent</w:t>
      </w:r>
      <w:r>
        <w:rPr>
          <w:sz w:val="20"/>
        </w:rPr>
        <w:t>:</w:t>
      </w:r>
    </w:p>
    <w:p>
      <w:pPr>
        <w:pStyle w:val="ListBullet"/>
        <w:spacing w:before="20" w:after="20" w:line="276" w:lineRule="auto"/>
      </w:pPr>
      <w:r>
        <w:rPr>
          <w:sz w:val="20"/>
        </w:rPr>
        <w:t xml:space="preserve">Basis: </w:t>
      </w:r>
      <w:r>
        <w:rPr>
          <w:b/>
          <w:sz w:val="20"/>
        </w:rPr>
        <w:t>General Best Practice</w:t>
      </w:r>
    </w:p>
    <w:p>
      <w:pPr>
        <w:pStyle w:val="ListBullet"/>
        <w:spacing w:before="20" w:after="20" w:line="276" w:lineRule="auto"/>
      </w:pPr>
      <w:r>
        <w:rPr>
          <w:sz w:val="20"/>
        </w:rPr>
        <w:t>Suggested Fix: Ensure all database connections are managed via try-with-resources blocks to prevent leaked connections, and tune pool maximum size: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xml:space="preserve">     // Try-with-resources guarantees automatic connection closure</w:t>
              <w:br/>
              <w:t xml:space="preserve">     try (Connection conn = dataSource.getConnection();</w:t>
              <w:br/>
              <w:t xml:space="preserve">          PreparedStatement ps = conn.prepareStatement(query)) {</w:t>
              <w:br/>
              <w:t xml:space="preserve">         // execute query</w:t>
              <w:br/>
              <w:t xml:space="preserve">     }</w:t>
            </w:r>
          </w:p>
        </w:tc>
      </w:tr>
    </w:tbl>
    <w:p/>
    <w:p>
      <w:pPr>
        <w:spacing w:before="120" w:after="120"/>
      </w:pPr>
      <w:r>
        <w:rPr>
          <w:color w:val="9CA3AF"/>
        </w:rPr>
        <w:t>?????????????????????????????????????????????</w:t>
      </w:r>
    </w:p>
    <w:p>
      <w:pPr>
        <w:keepNext/>
        <w:spacing w:before="360" w:after="120"/>
      </w:pPr>
      <w:r>
        <w:rPr>
          <w:b/>
          <w:color w:val="1E3A8A"/>
          <w:sz w:val="36"/>
        </w:rPr>
        <w:t>Section 17 — Live Demonstration Plan: Knowledge Base Growth Workflow</w:t>
      </w:r>
    </w:p>
    <w:p>
      <w:pPr>
        <w:keepNext/>
        <w:spacing w:before="200" w:after="60"/>
      </w:pPr>
      <w:r>
        <w:rPr>
          <w:b/>
          <w:color w:val="2563EB"/>
          <w:sz w:val="24"/>
        </w:rPr>
        <w:t>17.1 End-to-End Promotion Procedure</w:t>
      </w:r>
    </w:p>
    <w:p>
      <w:pPr>
        <w:spacing w:before="40" w:after="100" w:line="276" w:lineRule="auto"/>
      </w:pPr>
      <w:r>
        <w:rPr>
          <w:sz w:val="21"/>
        </w:rPr>
        <w:t>This demonstration illustrates how the platform continuously expands its diagnostic knowledge base using resolved user tickets without manual indexing scripts or database restarts:</w:t>
      </w:r>
    </w:p>
    <w:p>
      <w:pPr>
        <w:pStyle w:val="ListNumber"/>
        <w:spacing w:before="20" w:after="20" w:line="276" w:lineRule="auto"/>
      </w:pPr>
      <w:r>
        <w:rPr>
          <w:b/>
          <w:sz w:val="20"/>
        </w:rPr>
        <w:t>Step 1: Defect Submission &amp; Diagnosis</w:t>
      </w:r>
      <w:r>
        <w:rPr>
          <w:sz w:val="20"/>
        </w:rPr>
        <w:t>:</w:t>
      </w:r>
    </w:p>
    <w:p>
      <w:pPr>
        <w:pStyle w:val="ListBullet"/>
        <w:spacing w:before="20" w:after="20" w:line="276" w:lineRule="auto"/>
      </w:pPr>
      <w:r>
        <w:rPr>
          <w:sz w:val="20"/>
        </w:rPr>
        <w:t xml:space="preserve">Submit defect </w:t>
      </w:r>
      <w:r>
        <w:rPr>
          <w:rFonts w:ascii="Consolas" w:hAnsi="Consolas"/>
          <w:color w:val="991B1B"/>
          <w:sz w:val="18"/>
        </w:rPr>
        <w:t>TC-JAVA-01</w:t>
      </w:r>
      <w:r>
        <w:rPr>
          <w:sz w:val="20"/>
        </w:rPr>
        <w:t xml:space="preserve"> (</w:t>
      </w:r>
      <w:r>
        <w:rPr>
          <w:rFonts w:ascii="Consolas" w:hAnsi="Consolas"/>
          <w:color w:val="991B1B"/>
          <w:sz w:val="18"/>
        </w:rPr>
        <w:t>NullPointerException in AuthService.java:55</w:t>
      </w:r>
      <w:r>
        <w:rPr>
          <w:sz w:val="20"/>
        </w:rPr>
        <w:t>).</w:t>
      </w:r>
    </w:p>
    <w:p>
      <w:pPr>
        <w:pStyle w:val="ListBullet"/>
        <w:spacing w:before="20" w:after="20" w:line="276" w:lineRule="auto"/>
      </w:pPr>
      <w:r>
        <w:rPr>
          <w:sz w:val="20"/>
        </w:rPr>
        <w:t xml:space="preserve">Trigger diagnosis via </w:t>
      </w:r>
      <w:r>
        <w:rPr>
          <w:rFonts w:ascii="Consolas" w:hAnsi="Consolas"/>
          <w:color w:val="991B1B"/>
          <w:sz w:val="18"/>
        </w:rPr>
        <w:t>POST /api/bugs/{id}/analyze</w:t>
      </w:r>
      <w:r>
        <w:rPr>
          <w:sz w:val="20"/>
        </w:rPr>
        <w:t>. The platform diagnoses the defect, establishing baseline similarity and root cause.</w:t>
      </w:r>
    </w:p>
    <w:p>
      <w:pPr>
        <w:pStyle w:val="ListNumber"/>
        <w:spacing w:before="20" w:after="20" w:line="276" w:lineRule="auto"/>
      </w:pPr>
      <w:r>
        <w:rPr>
          <w:b/>
          <w:sz w:val="20"/>
        </w:rPr>
        <w:t>Step 2: Developer Fix Confirmation</w:t>
      </w:r>
      <w:r>
        <w:rPr>
          <w:sz w:val="20"/>
        </w:rPr>
        <w:t>:</w:t>
      </w:r>
    </w:p>
    <w:p>
      <w:pPr>
        <w:pStyle w:val="ListBullet"/>
        <w:spacing w:before="20" w:after="20" w:line="276" w:lineRule="auto"/>
      </w:pPr>
      <w:r>
        <w:rPr>
          <w:sz w:val="20"/>
        </w:rPr>
        <w:t xml:space="preserve">In the frontend </w:t>
      </w:r>
      <w:r>
        <w:rPr>
          <w:b/>
          <w:sz w:val="20"/>
        </w:rPr>
        <w:t>Resolution &amp; Promotion Card</w:t>
      </w:r>
      <w:r>
        <w:rPr>
          <w:sz w:val="20"/>
        </w:rPr>
        <w:t>, the developer enters confirmed resolution details:</w:t>
      </w:r>
    </w:p>
    <w:p>
      <w:pPr>
        <w:pStyle w:val="ListBullet"/>
        <w:spacing w:before="20" w:after="20" w:line="276" w:lineRule="auto"/>
      </w:pPr>
      <w:r>
        <w:rPr>
          <w:b/>
          <w:sz w:val="20"/>
        </w:rPr>
        <w:t>Resolution Notes</w:t>
      </w:r>
      <w:r>
        <w:rPr>
          <w:sz w:val="20"/>
        </w:rPr>
        <w:t xml:space="preserve">: </w:t>
      </w:r>
      <w:r>
        <w:rPr>
          <w:i/>
          <w:sz w:val="20"/>
        </w:rPr>
        <w:t>"Resolved by adding defensive null check for tokenStore in AuthService before invoking getRefreshToken. Injected lazy bean fallback."</w:t>
      </w:r>
    </w:p>
    <w:p>
      <w:pPr>
        <w:pStyle w:val="ListBullet"/>
        <w:spacing w:before="20" w:after="20" w:line="276" w:lineRule="auto"/>
      </w:pPr>
      <w:r>
        <w:rPr>
          <w:b/>
          <w:sz w:val="20"/>
        </w:rPr>
        <w:t>Verified Code Patch</w:t>
      </w:r>
      <w:r>
        <w:rPr>
          <w:sz w:val="20"/>
        </w:rPr>
        <w: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xml:space="preserve">       if (this.tokenStore == null) {</w:t>
              <w:br/>
              <w:t xml:space="preserve">           this.tokenStore = applicationContext.getBean(TokenStore.class);</w:t>
              <w:br/>
              <w:t xml:space="preserve">       }</w:t>
            </w:r>
          </w:p>
        </w:tc>
      </w:tr>
    </w:tbl>
    <w:p/>
    <w:p>
      <w:pPr>
        <w:pStyle w:val="ListBullet"/>
        <w:spacing w:before="20" w:after="20" w:line="276" w:lineRule="auto"/>
      </w:pPr>
      <w:r>
        <w:rPr>
          <w:sz w:val="20"/>
        </w:rPr>
        <w:t xml:space="preserve">Click </w:t>
      </w:r>
      <w:r>
        <w:rPr>
          <w:b/>
          <w:sz w:val="20"/>
        </w:rPr>
        <w:t>"Mark as Resolved"</w:t>
      </w:r>
      <w:r>
        <w:rPr>
          <w:sz w:val="20"/>
        </w:rPr>
        <w:t xml:space="preserve"> (</w:t>
      </w:r>
      <w:r>
        <w:rPr>
          <w:rFonts w:ascii="Consolas" w:hAnsi="Consolas"/>
          <w:color w:val="991B1B"/>
          <w:sz w:val="18"/>
        </w:rPr>
        <w:t>POST /api/knowledge-base/growth/resolve/{id}</w:t>
      </w:r>
      <w:r>
        <w:rPr>
          <w:sz w:val="20"/>
        </w:rPr>
        <w:t>).</w:t>
      </w:r>
    </w:p>
    <w:p>
      <w:pPr>
        <w:pStyle w:val="ListNumber"/>
        <w:spacing w:before="20" w:after="20" w:line="276" w:lineRule="auto"/>
      </w:pPr>
      <w:r>
        <w:rPr>
          <w:b/>
          <w:sz w:val="20"/>
        </w:rPr>
        <w:t>Step 3: Quality Gate Audit</w:t>
      </w:r>
      <w:r>
        <w:rPr>
          <w:sz w:val="20"/>
        </w:rPr>
        <w:t>:</w:t>
      </w:r>
    </w:p>
    <w:p>
      <w:pPr>
        <w:pStyle w:val="ListBullet"/>
        <w:spacing w:before="20" w:after="20" w:line="276" w:lineRule="auto"/>
      </w:pPr>
      <w:r>
        <w:rPr>
          <w:sz w:val="20"/>
        </w:rPr>
        <w:t xml:space="preserve">The developer clicks </w:t>
      </w:r>
      <w:r>
        <w:rPr>
          <w:b/>
          <w:sz w:val="20"/>
        </w:rPr>
        <w:t>"Evaluate Quality Gate"</w:t>
      </w:r>
      <w:r>
        <w:rPr>
          <w:sz w:val="20"/>
        </w:rPr>
        <w:t xml:space="preserve"> (</w:t>
      </w:r>
      <w:r>
        <w:rPr>
          <w:rFonts w:ascii="Consolas" w:hAnsi="Consolas"/>
          <w:color w:val="991B1B"/>
          <w:sz w:val="18"/>
        </w:rPr>
        <w:t>GET /api/knowledge-base/growth/validate/{id}</w:t>
      </w:r>
      <w:r>
        <w:rPr>
          <w:sz w:val="20"/>
        </w:rPr>
        <w:t>).</w:t>
      </w:r>
    </w:p>
    <w:p>
      <w:pPr>
        <w:pStyle w:val="ListBullet"/>
        <w:spacing w:before="20" w:after="20" w:line="276" w:lineRule="auto"/>
      </w:pPr>
      <w:r>
        <w:rPr>
          <w:sz w:val="20"/>
        </w:rPr>
        <w:t>The system inspects all 6 criteria:</w:t>
      </w:r>
    </w:p>
    <w:p>
      <w:pPr>
        <w:pStyle w:val="ListBullet"/>
        <w:spacing w:before="20" w:after="20" w:line="276" w:lineRule="auto"/>
      </w:pPr>
      <w:r>
        <w:rPr>
          <w:sz w:val="20"/>
        </w:rPr>
        <w:t xml:space="preserve">Description Completeness: </w:t>
      </w:r>
      <w:r>
        <w:rPr>
          <w:b/>
          <w:sz w:val="20"/>
        </w:rPr>
        <w:t>Passed</w:t>
      </w:r>
    </w:p>
    <w:p>
      <w:pPr>
        <w:pStyle w:val="ListBullet"/>
        <w:spacing w:before="20" w:after="20" w:line="276" w:lineRule="auto"/>
      </w:pPr>
      <w:r>
        <w:rPr>
          <w:sz w:val="20"/>
        </w:rPr>
        <w:t xml:space="preserve">Component Identification: </w:t>
      </w:r>
      <w:r>
        <w:rPr>
          <w:b/>
          <w:sz w:val="20"/>
        </w:rPr>
        <w:t>Passed</w:t>
      </w:r>
      <w:r>
        <w:rPr>
          <w:sz w:val="20"/>
        </w:rPr>
        <w:t xml:space="preserve"> (</w:t>
      </w:r>
      <w:r>
        <w:rPr>
          <w:rFonts w:ascii="Consolas" w:hAnsi="Consolas"/>
          <w:color w:val="991B1B"/>
          <w:sz w:val="18"/>
        </w:rPr>
        <w:t>Authentication &amp; Authorization</w:t>
      </w:r>
      <w:r>
        <w:rPr>
          <w:sz w:val="20"/>
        </w:rPr>
        <w:t>)</w:t>
      </w:r>
    </w:p>
    <w:p>
      <w:pPr>
        <w:pStyle w:val="ListBullet"/>
        <w:spacing w:before="20" w:after="20" w:line="276" w:lineRule="auto"/>
      </w:pPr>
      <w:r>
        <w:rPr>
          <w:sz w:val="20"/>
        </w:rPr>
        <w:t xml:space="preserve">Error Logs Context: </w:t>
      </w:r>
      <w:r>
        <w:rPr>
          <w:b/>
          <w:sz w:val="20"/>
        </w:rPr>
        <w:t>Passed</w:t>
      </w:r>
      <w:r>
        <w:rPr>
          <w:sz w:val="20"/>
        </w:rPr>
        <w:t xml:space="preserve"> (</w:t>
      </w:r>
      <w:r>
        <w:rPr>
          <w:rFonts w:ascii="Consolas" w:hAnsi="Consolas"/>
          <w:color w:val="991B1B"/>
          <w:sz w:val="18"/>
        </w:rPr>
        <w:t>AuthService.java:55</w:t>
      </w:r>
      <w:r>
        <w:rPr>
          <w:sz w:val="20"/>
        </w:rPr>
        <w:t>)</w:t>
      </w:r>
    </w:p>
    <w:p>
      <w:pPr>
        <w:pStyle w:val="ListBullet"/>
        <w:spacing w:before="20" w:after="20" w:line="276" w:lineRule="auto"/>
      </w:pPr>
      <w:r>
        <w:rPr>
          <w:sz w:val="20"/>
        </w:rPr>
        <w:t xml:space="preserve">Root Cause Grounding: </w:t>
      </w:r>
      <w:r>
        <w:rPr>
          <w:b/>
          <w:sz w:val="20"/>
        </w:rPr>
        <w:t>Passed</w:t>
      </w:r>
    </w:p>
    <w:p>
      <w:pPr>
        <w:pStyle w:val="ListBullet"/>
        <w:spacing w:before="20" w:after="20" w:line="276" w:lineRule="auto"/>
      </w:pPr>
      <w:r>
        <w:rPr>
          <w:sz w:val="20"/>
        </w:rPr>
        <w:t xml:space="preserve">Confirmed Resolution Notes: </w:t>
      </w:r>
      <w:r>
        <w:rPr>
          <w:b/>
          <w:sz w:val="20"/>
        </w:rPr>
        <w:t>Passed</w:t>
      </w:r>
    </w:p>
    <w:p>
      <w:pPr>
        <w:pStyle w:val="ListBullet"/>
        <w:spacing w:before="20" w:after="20" w:line="276" w:lineRule="auto"/>
      </w:pPr>
      <w:r>
        <w:rPr>
          <w:sz w:val="20"/>
        </w:rPr>
        <w:t xml:space="preserve">Idempotency / Deduplication: </w:t>
      </w:r>
      <w:r>
        <w:rPr>
          <w:b/>
          <w:sz w:val="20"/>
        </w:rPr>
        <w:t>Passed</w:t>
      </w:r>
    </w:p>
    <w:p>
      <w:pPr>
        <w:pStyle w:val="ListBullet"/>
        <w:spacing w:before="20" w:after="20" w:line="276" w:lineRule="auto"/>
      </w:pPr>
      <w:r>
        <w:rPr>
          <w:sz w:val="20"/>
        </w:rPr>
        <w:t xml:space="preserve">UI status displays </w:t>
      </w:r>
      <w:r>
        <w:rPr>
          <w:b/>
          <w:sz w:val="20"/>
        </w:rPr>
        <w:t>"Quality Gate Passed: Eligible for Knowledge Base Promotion"</w:t>
      </w:r>
      <w:r>
        <w:rPr>
          <w:sz w:val="20"/>
        </w:rPr>
        <w:t>.</w:t>
      </w:r>
    </w:p>
    <w:p>
      <w:pPr>
        <w:pStyle w:val="ListNumber"/>
        <w:spacing w:before="20" w:after="20" w:line="276" w:lineRule="auto"/>
      </w:pPr>
      <w:r>
        <w:rPr>
          <w:b/>
          <w:sz w:val="20"/>
        </w:rPr>
        <w:t>Step 4: Vector Promotion to ChromaDB</w:t>
      </w:r>
      <w:r>
        <w:rPr>
          <w:sz w:val="20"/>
        </w:rPr>
        <w:t>:</w:t>
      </w:r>
    </w:p>
    <w:p>
      <w:pPr>
        <w:pStyle w:val="ListBullet"/>
        <w:spacing w:before="20" w:after="20" w:line="276" w:lineRule="auto"/>
      </w:pPr>
      <w:r>
        <w:rPr>
          <w:sz w:val="20"/>
        </w:rPr>
        <w:t xml:space="preserve">Developer clicks </w:t>
      </w:r>
      <w:r>
        <w:rPr>
          <w:b/>
          <w:sz w:val="20"/>
        </w:rPr>
        <w:t>"Promote to Knowledge Base"</w:t>
      </w:r>
      <w:r>
        <w:rPr>
          <w:sz w:val="20"/>
        </w:rPr>
        <w:t xml:space="preserve"> (</w:t>
      </w:r>
      <w:r>
        <w:rPr>
          <w:rFonts w:ascii="Consolas" w:hAnsi="Consolas"/>
          <w:color w:val="991B1B"/>
          <w:sz w:val="18"/>
        </w:rPr>
        <w:t>POST /api/knowledge-base/growth/promote/{id}</w:t>
      </w:r>
      <w:r>
        <w:rPr>
          <w:sz w:val="20"/>
        </w:rPr>
        <w:t>).</w:t>
      </w:r>
    </w:p>
    <w:p>
      <w:pPr>
        <w:pStyle w:val="ListBullet"/>
        <w:spacing w:before="20" w:after="20" w:line="276" w:lineRule="auto"/>
      </w:pPr>
      <w:r>
        <w:rPr>
          <w:sz w:val="20"/>
        </w:rPr>
        <w:t>ChromaDB receives 3 new dense vector chunks (</w:t>
      </w:r>
      <w:r>
        <w:rPr>
          <w:rFonts w:ascii="Consolas" w:hAnsi="Consolas"/>
          <w:color w:val="991B1B"/>
          <w:sz w:val="18"/>
        </w:rPr>
        <w:t>chunk_historical_bug</w:t>
      </w:r>
      <w:r>
        <w:rPr>
          <w:sz w:val="20"/>
        </w:rPr>
        <w:t>).</w:t>
      </w:r>
    </w:p>
    <w:p>
      <w:pPr>
        <w:pStyle w:val="ListBullet"/>
        <w:spacing w:before="20" w:after="20" w:line="276" w:lineRule="auto"/>
      </w:pPr>
      <w:r>
        <w:rPr>
          <w:sz w:val="20"/>
        </w:rPr>
        <w:t xml:space="preserve">Relational record inserted into </w:t>
      </w:r>
      <w:r>
        <w:rPr>
          <w:rFonts w:ascii="Consolas" w:hAnsi="Consolas"/>
          <w:color w:val="991B1B"/>
          <w:sz w:val="18"/>
        </w:rPr>
        <w:t>historical_defects</w:t>
      </w:r>
      <w:r>
        <w:rPr>
          <w:sz w:val="20"/>
        </w:rPr>
        <w:t xml:space="preserve"> with </w:t>
      </w:r>
      <w:r>
        <w:rPr>
          <w:rFonts w:ascii="Consolas" w:hAnsi="Consolas"/>
          <w:color w:val="991B1B"/>
          <w:sz w:val="18"/>
        </w:rPr>
        <w:t>dataset_source = "Platform"</w:t>
      </w:r>
      <w:r>
        <w:rPr>
          <w:sz w:val="20"/>
        </w:rPr>
        <w:t>.</w:t>
      </w:r>
    </w:p>
    <w:p>
      <w:pPr>
        <w:pStyle w:val="ListBullet"/>
        <w:spacing w:before="20" w:after="20" w:line="276" w:lineRule="auto"/>
      </w:pPr>
      <w:r>
        <w:rPr>
          <w:sz w:val="20"/>
        </w:rPr>
        <w:t xml:space="preserve">Bug is marked </w:t>
      </w:r>
      <w:r>
        <w:rPr>
          <w:rFonts w:ascii="Consolas" w:hAnsi="Consolas"/>
          <w:color w:val="991B1B"/>
          <w:sz w:val="18"/>
        </w:rPr>
        <w:t>indexed_in_kb = True</w:t>
      </w:r>
      <w:r>
        <w:rPr>
          <w:sz w:val="20"/>
        </w:rPr>
        <w:t>.</w:t>
      </w:r>
    </w:p>
    <w:p>
      <w:pPr>
        <w:keepNext/>
        <w:spacing w:before="200" w:after="60"/>
      </w:pPr>
      <w:r>
        <w:rPr>
          <w:b/>
          <w:color w:val="2563EB"/>
          <w:sz w:val="24"/>
        </w:rPr>
        <w:t>17.2 Downstream Retrieval Verification</w:t>
      </w:r>
    </w:p>
    <w:p>
      <w:pPr>
        <w:spacing w:before="40" w:after="100" w:line="276" w:lineRule="auto"/>
      </w:pPr>
      <w:r>
        <w:rPr>
          <w:sz w:val="21"/>
        </w:rPr>
        <w:t>To verify that the newly promoted record actively improves downstream platform intelligence:</w:t>
      </w:r>
    </w:p>
    <w:p>
      <w:pPr>
        <w:pStyle w:val="ListNumber"/>
        <w:spacing w:before="20" w:after="20" w:line="276" w:lineRule="auto"/>
      </w:pPr>
      <w:r>
        <w:rPr>
          <w:sz w:val="20"/>
        </w:rPr>
        <w:t xml:space="preserve">Submit a subsequent related defect: </w:t>
      </w:r>
      <w:r>
        <w:rPr>
          <w:i/>
          <w:sz w:val="20"/>
        </w:rPr>
        <w:t>"Null pointer token crash during session keep-alive in AuthService"</w:t>
      </w:r>
      <w:r>
        <w:rPr>
          <w:sz w:val="20"/>
        </w:rPr>
        <w:t>.</w:t>
      </w:r>
    </w:p>
    <w:p>
      <w:pPr>
        <w:pStyle w:val="ListNumber"/>
        <w:spacing w:before="20" w:after="20" w:line="276" w:lineRule="auto"/>
      </w:pPr>
      <w:r>
        <w:rPr>
          <w:sz w:val="20"/>
        </w:rPr>
        <w:t>Trigger diagnosis on the new defect.</w:t>
      </w:r>
    </w:p>
    <w:p>
      <w:pPr>
        <w:pStyle w:val="ListNumber"/>
        <w:spacing w:before="20" w:after="20" w:line="276" w:lineRule="auto"/>
      </w:pPr>
      <w:r>
        <w:rPr>
          <w:sz w:val="20"/>
        </w:rPr>
        <w:t>Observe Stage 2 RAG Retrieval and Stage 3 Duplicate Detection:</w:t>
      </w:r>
    </w:p>
    <w:p>
      <w:pPr>
        <w:pStyle w:val="ListBullet"/>
        <w:spacing w:before="20" w:after="20" w:line="276" w:lineRule="auto"/>
      </w:pPr>
      <w:r>
        <w:rPr>
          <w:sz w:val="20"/>
        </w:rPr>
        <w:t xml:space="preserve">The newly promoted platform defect appears in the </w:t>
      </w:r>
      <w:r>
        <w:rPr>
          <w:b/>
          <w:sz w:val="20"/>
        </w:rPr>
        <w:t>Top Retrieved Precedents</w:t>
      </w:r>
      <w:r>
        <w:rPr>
          <w:sz w:val="20"/>
        </w:rPr>
        <w:t xml:space="preserve"> with high similarity score ($S &gt; 0.88$).</w:t>
      </w:r>
    </w:p>
    <w:p>
      <w:pPr>
        <w:pStyle w:val="ListBullet"/>
        <w:spacing w:before="20" w:after="20" w:line="276" w:lineRule="auto"/>
      </w:pPr>
      <w:r>
        <w:rPr>
          <w:sz w:val="20"/>
        </w:rPr>
        <w:t xml:space="preserve">The Duplicate Detection Agent flags the defect as </w:t>
      </w:r>
      <w:r>
        <w:rPr>
          <w:b/>
          <w:sz w:val="20"/>
        </w:rPr>
        <w:t>Likely Duplicate</w:t>
      </w:r>
      <w:r>
        <w:rPr>
          <w:sz w:val="20"/>
        </w:rPr>
        <w:t xml:space="preserve"> or </w:t>
      </w:r>
      <w:r>
        <w:rPr>
          <w:b/>
          <w:sz w:val="20"/>
        </w:rPr>
        <w:t>Related Issue</w:t>
      </w:r>
      <w:r>
        <w:rPr>
          <w:sz w:val="20"/>
        </w:rPr>
        <w:t>, directly citing the platform bug ID and displaying the verified code patch.</w:t>
      </w:r>
    </w:p>
    <w:p>
      <w:pPr>
        <w:pStyle w:val="ListNumber"/>
        <w:spacing w:before="20" w:after="20" w:line="276" w:lineRule="auto"/>
      </w:pPr>
      <w:r>
        <w:rPr>
          <w:b/>
          <w:sz w:val="20"/>
        </w:rPr>
        <w:t>Result</w:t>
      </w:r>
      <w:r>
        <w:rPr>
          <w:sz w:val="20"/>
        </w:rPr>
        <w:t>: Proves that the platform learns from resolved defects in real time.</w:t>
      </w:r>
    </w:p>
    <w:p>
      <w:pPr>
        <w:spacing w:before="120" w:after="120"/>
      </w:pPr>
      <w:r>
        <w:rPr>
          <w:color w:val="9CA3AF"/>
        </w:rPr>
        <w:t>?????????????????????????????????????????????</w:t>
      </w:r>
    </w:p>
    <w:p>
      <w:pPr>
        <w:keepNext/>
        <w:spacing w:before="360" w:after="120"/>
      </w:pPr>
      <w:r>
        <w:rPr>
          <w:b/>
          <w:color w:val="1E3A8A"/>
          <w:sz w:val="36"/>
        </w:rPr>
        <w:t>Section 18 — Defect Pattern Analytics Dashboard (M4.1)</w:t>
      </w:r>
    </w:p>
    <w:p>
      <w:pPr>
        <w:keepNext/>
        <w:spacing w:before="200" w:after="60"/>
      </w:pPr>
      <w:r>
        <w:rPr>
          <w:b/>
          <w:color w:val="2563EB"/>
          <w:sz w:val="24"/>
        </w:rPr>
        <w:t>18.1 Dashboard Overview &amp; Visual Modules</w:t>
      </w:r>
    </w:p>
    <w:p>
      <w:pPr>
        <w:spacing w:before="40" w:after="100" w:line="276" w:lineRule="auto"/>
      </w:pPr>
      <w:r>
        <w:rPr>
          <w:sz w:val="21"/>
        </w:rPr>
        <w:t xml:space="preserve">Developed in Milestone 4.1, the </w:t>
      </w:r>
      <w:r>
        <w:rPr>
          <w:b/>
          <w:sz w:val="21"/>
        </w:rPr>
        <w:t>Defect Pattern Analytics Module</w:t>
      </w:r>
      <w:r>
        <w:rPr>
          <w:sz w:val="21"/>
        </w:rPr>
        <w:t xml:space="preserve"> (</w:t>
      </w:r>
      <w:r>
        <w:rPr>
          <w:color w:val="2563EB"/>
          <w:sz w:val="21"/>
          <w:u w:val="single"/>
        </w:rPr>
        <w:t>`frontend/src/pages/AnalyticsPage.jsx`</w:t>
      </w:r>
      <w:r>
        <w:rPr>
          <w:sz w:val="21"/>
        </w:rPr>
        <w:t>) provides engineering managers, tech leads, and QA directors with high-level visibility into system stability and defect trends.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w:t>
              <w:br/>
              <w:t>|                                                                               |</w:t>
              <w:br/>
              <w:t>|             [Screenshot: Defect Pattern Analytics Dashboard                   |</w:t>
              <w:br/>
              <w:t>|                   — to be captured from running application]                  |</w:t>
              <w:br/>
              <w:t>|                                                                               |</w:t>
              <w:br/>
              <w:t>+-------------------------------------------------------------------------------+</w:t>
              <w:br/>
              <w:t>Figure 18.1: Defect Pattern Analytics Dashboard — Telemetry KPIs and Distributions.</w:t>
            </w:r>
          </w:p>
        </w:tc>
      </w:tr>
    </w:tbl>
    <w:p/>
    <w:p>
      <w:pPr>
        <w:spacing w:before="40" w:after="100" w:line="276" w:lineRule="auto"/>
      </w:pPr>
      <w:r>
        <w:rPr>
          <w:sz w:val="21"/>
        </w:rPr>
        <w:t>The analytics interface features five dedicated visualization panels:</w:t>
      </w:r>
    </w:p>
    <w:p>
      <w:pPr>
        <w:pStyle w:val="ListNumber"/>
        <w:spacing w:before="20" w:after="20" w:line="276" w:lineRule="auto"/>
      </w:pPr>
      <w:r>
        <w:rPr>
          <w:b/>
          <w:sz w:val="20"/>
        </w:rPr>
        <w:t>Executive Telemetry KPI Cards</w:t>
      </w:r>
      <w:r>
        <w:rPr>
          <w:sz w:val="20"/>
        </w:rPr>
        <w:t>:</w:t>
      </w:r>
    </w:p>
    <w:p>
      <w:pPr>
        <w:pStyle w:val="ListBullet"/>
        <w:spacing w:before="20" w:after="20" w:line="276" w:lineRule="auto"/>
      </w:pPr>
      <w:r>
        <w:rPr>
          <w:sz w:val="20"/>
        </w:rPr>
        <w:t>Total Tracked Defects (Historical + Submitted).</w:t>
      </w:r>
    </w:p>
    <w:p>
      <w:pPr>
        <w:pStyle w:val="ListBullet"/>
        <w:spacing w:before="20" w:after="20" w:line="276" w:lineRule="auto"/>
      </w:pPr>
      <w:r>
        <w:rPr>
          <w:sz w:val="20"/>
        </w:rPr>
        <w:t>Platform Diagnosis Resolution Rate.</w:t>
      </w:r>
    </w:p>
    <w:p>
      <w:pPr>
        <w:pStyle w:val="ListBullet"/>
        <w:spacing w:before="20" w:after="20" w:line="276" w:lineRule="auto"/>
      </w:pPr>
      <w:r>
        <w:rPr>
          <w:sz w:val="20"/>
        </w:rPr>
        <w:t>Recurrence Rate (% of defects classified as duplicates or related).</w:t>
      </w:r>
    </w:p>
    <w:p>
      <w:pPr>
        <w:pStyle w:val="ListBullet"/>
        <w:spacing w:before="20" w:after="20" w:line="276" w:lineRule="auto"/>
      </w:pPr>
      <w:r>
        <w:rPr>
          <w:sz w:val="20"/>
        </w:rPr>
        <w:t>Average Multi-Agent Diagnostic Confidence Score.</w:t>
      </w:r>
    </w:p>
    <w:p>
      <w:pPr>
        <w:pStyle w:val="ListNumber"/>
        <w:spacing w:before="20" w:after="20" w:line="276" w:lineRule="auto"/>
      </w:pPr>
      <w:r>
        <w:rPr>
          <w:b/>
          <w:sz w:val="20"/>
        </w:rPr>
        <w:t>Severity &amp; Priority Distribution Charts</w:t>
      </w:r>
      <w:r>
        <w:rPr>
          <w:sz w:val="20"/>
        </w:rPr>
        <w:t>:</w:t>
      </w:r>
    </w:p>
    <w:p>
      <w:pPr>
        <w:pStyle w:val="ListBullet"/>
        <w:spacing w:before="20" w:after="20" w:line="276" w:lineRule="auto"/>
      </w:pPr>
      <w:r>
        <w:rPr>
          <w:sz w:val="20"/>
        </w:rPr>
        <w:t xml:space="preserve">Donut and bar charts showing the breakdown across </w:t>
      </w:r>
      <w:r>
        <w:rPr>
          <w:rFonts w:ascii="Consolas" w:hAnsi="Consolas"/>
          <w:color w:val="991B1B"/>
          <w:sz w:val="18"/>
        </w:rPr>
        <w:t>Critical</w:t>
      </w:r>
      <w:r>
        <w:rPr>
          <w:sz w:val="20"/>
        </w:rPr>
        <w:t xml:space="preserve">, </w:t>
      </w:r>
      <w:r>
        <w:rPr>
          <w:rFonts w:ascii="Consolas" w:hAnsi="Consolas"/>
          <w:color w:val="991B1B"/>
          <w:sz w:val="18"/>
        </w:rPr>
        <w:t>High</w:t>
      </w:r>
      <w:r>
        <w:rPr>
          <w:sz w:val="20"/>
        </w:rPr>
        <w:t xml:space="preserve">, </w:t>
      </w:r>
      <w:r>
        <w:rPr>
          <w:rFonts w:ascii="Consolas" w:hAnsi="Consolas"/>
          <w:color w:val="991B1B"/>
          <w:sz w:val="18"/>
        </w:rPr>
        <w:t>Medium</w:t>
      </w:r>
      <w:r>
        <w:rPr>
          <w:sz w:val="20"/>
        </w:rPr>
        <w:t xml:space="preserve">, and </w:t>
      </w:r>
      <w:r>
        <w:rPr>
          <w:rFonts w:ascii="Consolas" w:hAnsi="Consolas"/>
          <w:color w:val="991B1B"/>
          <w:sz w:val="18"/>
        </w:rPr>
        <w:t>Low</w:t>
      </w:r>
      <w:r>
        <w:rPr>
          <w:sz w:val="20"/>
        </w:rPr>
        <w:t xml:space="preserve"> defects.</w:t>
      </w:r>
    </w:p>
    <w:p>
      <w:pPr>
        <w:pStyle w:val="ListNumber"/>
        <w:spacing w:before="20" w:after="20" w:line="276" w:lineRule="auto"/>
      </w:pPr>
      <w:r>
        <w:rPr>
          <w:b/>
          <w:sz w:val="20"/>
        </w:rPr>
        <w:t>Component Failure Hotspots</w:t>
      </w:r>
      <w:r>
        <w:rPr>
          <w:sz w:val="20"/>
        </w:rPr>
        <w:t>:</w:t>
      </w:r>
    </w:p>
    <w:p>
      <w:pPr>
        <w:pStyle w:val="ListBullet"/>
        <w:spacing w:before="20" w:after="20" w:line="276" w:lineRule="auto"/>
      </w:pPr>
      <w:r>
        <w:rPr>
          <w:sz w:val="20"/>
        </w:rPr>
        <w:t xml:space="preserve">Ranked list and bar visualization highlighting subsystems with the highest defect density (e.g., </w:t>
      </w:r>
      <w:r>
        <w:rPr>
          <w:rFonts w:ascii="Consolas" w:hAnsi="Consolas"/>
          <w:color w:val="991B1B"/>
          <w:sz w:val="18"/>
        </w:rPr>
        <w:t>Networking &amp; API</w:t>
      </w:r>
      <w:r>
        <w:rPr>
          <w:sz w:val="20"/>
        </w:rPr>
        <w:t xml:space="preserve">, </w:t>
      </w:r>
      <w:r>
        <w:rPr>
          <w:rFonts w:ascii="Consolas" w:hAnsi="Consolas"/>
          <w:color w:val="991B1B"/>
          <w:sz w:val="18"/>
        </w:rPr>
        <w:t>Authentication</w:t>
      </w:r>
      <w:r>
        <w:rPr>
          <w:sz w:val="20"/>
        </w:rPr>
        <w:t xml:space="preserve">, </w:t>
      </w:r>
      <w:r>
        <w:rPr>
          <w:rFonts w:ascii="Consolas" w:hAnsi="Consolas"/>
          <w:color w:val="991B1B"/>
          <w:sz w:val="18"/>
        </w:rPr>
        <w:t>Database</w:t>
      </w:r>
      <w:r>
        <w:rPr>
          <w:sz w:val="20"/>
        </w:rPr>
        <w:t>).</w:t>
      </w:r>
    </w:p>
    <w:p>
      <w:pPr>
        <w:pStyle w:val="ListBullet"/>
        <w:spacing w:before="20" w:after="20" w:line="276" w:lineRule="auto"/>
      </w:pPr>
      <w:r>
        <w:rPr>
          <w:sz w:val="20"/>
        </w:rPr>
        <w:t>Identifies fragile architectural areas requiring refactoring.</w:t>
      </w:r>
    </w:p>
    <w:p>
      <w:pPr>
        <w:pStyle w:val="ListNumber"/>
        <w:spacing w:before="20" w:after="20" w:line="276" w:lineRule="auto"/>
      </w:pPr>
      <w:r>
        <w:rPr>
          <w:b/>
          <w:sz w:val="20"/>
        </w:rPr>
        <w:t>Top Recurring Exception Signatures</w:t>
      </w:r>
      <w:r>
        <w:rPr>
          <w:sz w:val="20"/>
        </w:rPr>
        <w:t>:</w:t>
      </w:r>
    </w:p>
    <w:p>
      <w:pPr>
        <w:pStyle w:val="ListBullet"/>
        <w:spacing w:before="20" w:after="20" w:line="276" w:lineRule="auto"/>
      </w:pPr>
      <w:r>
        <w:rPr>
          <w:sz w:val="20"/>
        </w:rPr>
        <w:t>Aggregation of the most frequent runtime exception classes (</w:t>
      </w:r>
      <w:r>
        <w:rPr>
          <w:rFonts w:ascii="Consolas" w:hAnsi="Consolas"/>
          <w:color w:val="991B1B"/>
          <w:sz w:val="18"/>
        </w:rPr>
        <w:t>NullPointerException</w:t>
      </w:r>
      <w:r>
        <w:rPr>
          <w:sz w:val="20"/>
        </w:rPr>
        <w:t xml:space="preserve">, </w:t>
      </w:r>
      <w:r>
        <w:rPr>
          <w:rFonts w:ascii="Consolas" w:hAnsi="Consolas"/>
          <w:color w:val="991B1B"/>
          <w:sz w:val="18"/>
        </w:rPr>
        <w:t>ZeroDivisionError</w:t>
      </w:r>
      <w:r>
        <w:rPr>
          <w:sz w:val="20"/>
        </w:rPr>
        <w:t xml:space="preserve">, </w:t>
      </w:r>
      <w:r>
        <w:rPr>
          <w:rFonts w:ascii="Consolas" w:hAnsi="Consolas"/>
          <w:color w:val="991B1B"/>
          <w:sz w:val="18"/>
        </w:rPr>
        <w:t>TypeError</w:t>
      </w:r>
      <w:r>
        <w:rPr>
          <w:sz w:val="20"/>
        </w:rPr>
        <w:t>) linked to their primary failing source files.</w:t>
      </w:r>
    </w:p>
    <w:p>
      <w:pPr>
        <w:pStyle w:val="ListNumber"/>
        <w:spacing w:before="20" w:after="20" w:line="276" w:lineRule="auto"/>
      </w:pPr>
      <w:r>
        <w:rPr>
          <w:b/>
          <w:sz w:val="20"/>
        </w:rPr>
        <w:t>Root Cause Themes &amp; Remediation Patterns</w:t>
      </w:r>
      <w:r>
        <w:rPr>
          <w:sz w:val="20"/>
        </w:rPr>
        <w:t>:</w:t>
      </w:r>
    </w:p>
    <w:p>
      <w:pPr>
        <w:pStyle w:val="ListBullet"/>
        <w:spacing w:before="20" w:after="20" w:line="276" w:lineRule="auto"/>
      </w:pPr>
      <w:r>
        <w:rPr>
          <w:sz w:val="20"/>
        </w:rPr>
        <w:t xml:space="preserve">Clustering of recurring root cause archetypes (e.g., </w:t>
      </w:r>
      <w:r>
        <w:rPr>
          <w:i/>
          <w:sz w:val="20"/>
        </w:rPr>
        <w:t>Null Pointer Dereference</w:t>
      </w:r>
      <w:r>
        <w:rPr>
          <w:sz w:val="20"/>
        </w:rPr>
        <w:t xml:space="preserve">, </w:t>
      </w:r>
      <w:r>
        <w:rPr>
          <w:i/>
          <w:sz w:val="20"/>
        </w:rPr>
        <w:t>Resource Exhaustion</w:t>
      </w:r>
      <w:r>
        <w:rPr>
          <w:sz w:val="20"/>
        </w:rPr>
        <w:t xml:space="preserve">, </w:t>
      </w:r>
      <w:r>
        <w:rPr>
          <w:i/>
          <w:sz w:val="20"/>
        </w:rPr>
        <w:t>Concurrency Race Condition</w:t>
      </w:r>
      <w:r>
        <w:rPr>
          <w:sz w:val="20"/>
        </w:rPr>
        <w:t>) paired with standard fix strategies.</w:t>
      </w:r>
    </w:p>
    <w:p>
      <w:pPr>
        <w:pStyle w:val="ListNumber"/>
        <w:spacing w:before="20" w:after="20" w:line="276" w:lineRule="auto"/>
      </w:pPr>
      <w:r>
        <w:rPr>
          <w:b/>
          <w:sz w:val="20"/>
        </w:rPr>
        <w:t>Semantic Defect Clusters</w:t>
      </w:r>
      <w:r>
        <w:rPr>
          <w:sz w:val="20"/>
        </w:rPr>
        <w:t>:</w:t>
      </w:r>
    </w:p>
    <w:p>
      <w:pPr>
        <w:pStyle w:val="ListBullet"/>
        <w:spacing w:before="20" w:after="20" w:line="276" w:lineRule="auto"/>
      </w:pPr>
      <w:r>
        <w:rPr>
          <w:sz w:val="20"/>
        </w:rPr>
        <w:t>Groups of semantically similar bugs identified via pairwise vector similarity. Allows developers to identify defect waves caused by a single shared architectural regression.</w:t>
      </w:r>
    </w:p>
    <w:p>
      <w:pPr>
        <w:pStyle w:val="ListNumber"/>
        <w:spacing w:before="20" w:after="20" w:line="276" w:lineRule="auto"/>
      </w:pPr>
      <w:r>
        <w:rPr>
          <w:b/>
          <w:sz w:val="20"/>
        </w:rPr>
        <w:t>Time-Series Defect Trends</w:t>
      </w:r>
      <w:r>
        <w:rPr>
          <w:sz w:val="20"/>
        </w:rPr>
        <w:t>:</w:t>
      </w:r>
    </w:p>
    <w:p>
      <w:pPr>
        <w:pStyle w:val="ListBullet"/>
        <w:spacing w:before="20" w:after="20" w:line="276" w:lineRule="auto"/>
      </w:pPr>
      <w:r>
        <w:rPr>
          <w:sz w:val="20"/>
        </w:rPr>
        <w:t>Velocity tracking showing weekly defect intake, diagnosed rate, and resolution acceleration.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w:t>
              <w:br/>
              <w:t>|                                                                               |</w:t>
              <w:br/>
              <w:t>|          [Screenshot: Component Failure Hotspots &amp; Exception Signatures       |</w:t>
              <w:br/>
              <w:t>|                   — to be captured from running application]                  |</w:t>
              <w:br/>
              <w:t>|                                                                               |</w:t>
              <w:br/>
              <w:t>+-------------------------------------------------------------------------------+</w:t>
              <w:br/>
              <w:t>Figure 18.2: Component Vulnerability Rankings and Recurring Failure Signatures.</w:t>
            </w:r>
          </w:p>
        </w:tc>
      </w:tr>
    </w:tbl>
    <w:p/>
    <w:p>
      <w:pPr>
        <w:keepNext/>
        <w:spacing w:before="200" w:after="60"/>
      </w:pPr>
      <w:r>
        <w:rPr>
          <w:b/>
          <w:color w:val="2563EB"/>
          <w:sz w:val="24"/>
        </w:rPr>
        <w:t>18.2 Analytical Dimension Formulations</w:t>
      </w:r>
    </w:p>
    <w:p>
      <w:pPr>
        <w:keepNext/>
        <w:spacing w:before="160" w:after="40"/>
      </w:pPr>
      <w:r>
        <w:rPr>
          <w:b/>
          <w:color w:val="374151"/>
          <w:sz w:val="21"/>
        </w:rPr>
        <w:t>1. Component Defect Density:</w:t>
      </w:r>
    </w:p>
    <w:p>
      <w:pPr>
        <w:spacing w:before="40" w:after="100" w:line="276" w:lineRule="auto"/>
      </w:pPr>
      <w:r>
        <w:rPr>
          <w:sz w:val="21"/>
        </w:rPr>
        <w:t>$$</w:t>
        <w:tab/>
        <w:t>ext{Density}(C) =</w:t>
      </w:r>
    </w:p>
    <w:p>
      <w:pPr>
        <w:spacing w:before="40" w:after="100" w:line="276" w:lineRule="auto"/>
      </w:pPr>
      <w:r>
        <w:rPr>
          <w:sz w:val="21"/>
        </w:rPr>
        <w:t>rac{</w:t>
        <w:tab/>
        <w:t>ext{Count of Defects in Component } C}{</w:t>
        <w:tab/>
        <w:t xml:space="preserve">ext{Total Analyzed Defects}} </w:t>
        <w:tab/>
        <w:t>imes 100\%$$</w:t>
      </w:r>
    </w:p>
    <w:p>
      <w:pPr>
        <w:keepNext/>
        <w:spacing w:before="160" w:after="40"/>
      </w:pPr>
      <w:r>
        <w:rPr>
          <w:b/>
          <w:color w:val="374151"/>
          <w:sz w:val="21"/>
        </w:rPr>
        <w:t>2. Recurrence Rate:</w:t>
      </w:r>
    </w:p>
    <w:p>
      <w:pPr>
        <w:spacing w:before="40" w:after="100" w:line="276" w:lineRule="auto"/>
      </w:pPr>
      <w:r>
        <w:rPr>
          <w:sz w:val="21"/>
        </w:rPr>
        <w:t>$$</w:t>
        <w:tab/>
        <w:t>ext{Recurrence Rate} =</w:t>
      </w:r>
    </w:p>
    <w:p>
      <w:pPr>
        <w:spacing w:before="40" w:after="100" w:line="276" w:lineRule="auto"/>
      </w:pPr>
      <w:r>
        <w:rPr>
          <w:sz w:val="21"/>
        </w:rPr>
        <w:t>rac{</w:t>
        <w:tab/>
        <w:t>ext{Defects with } S_{\max} \ge 0.65}{</w:t>
        <w:tab/>
        <w:t xml:space="preserve">ext{Total Evaluated Defects}} </w:t>
        <w:tab/>
        <w:t>imes 100\%$$</w:t>
      </w:r>
    </w:p>
    <w:p>
      <w:pPr>
        <w:keepNext/>
        <w:spacing w:before="160" w:after="40"/>
      </w:pPr>
      <w:r>
        <w:rPr>
          <w:b/>
          <w:color w:val="374151"/>
          <w:sz w:val="21"/>
        </w:rPr>
        <w:t>3. Semantic Cluster Formation:</w:t>
      </w:r>
    </w:p>
    <w:p>
      <w:pPr>
        <w:spacing w:before="40" w:after="100" w:line="276" w:lineRule="auto"/>
      </w:pPr>
      <w:r>
        <w:rPr>
          <w:sz w:val="21"/>
        </w:rPr>
        <w:t>Defects are grouped into semantic cluster $K$ if their embedding cosine similarity exceeds the clustering threshold:</w:t>
      </w:r>
    </w:p>
    <w:p>
      <w:pPr>
        <w:spacing w:before="40" w:after="100" w:line="276" w:lineRule="auto"/>
      </w:pPr>
      <w:r>
        <w:rPr>
          <w:sz w:val="21"/>
        </w:rPr>
        <w:t xml:space="preserve">$$K_i = \left\{ d \in </w:t>
        <w:tab/>
        <w:t xml:space="preserve">ext{Defects} \mid </w:t>
        <w:tab/>
        <w:t>ext{CosineSimilarity}(E(d), E(</w:t>
        <w:tab/>
        <w:t>ext{centroid}_i)) \ge 0.70</w:t>
      </w:r>
    </w:p>
    <w:p>
      <w:pPr>
        <w:spacing w:before="40" w:after="100" w:line="276" w:lineRule="auto"/>
      </w:pPr>
      <w:r>
        <w:rPr>
          <w:sz w:val="21"/>
        </w:rPr>
        <w:t>ight\}$$</w:t>
      </w:r>
    </w:p>
    <w:p>
      <w:pPr>
        <w:spacing w:before="120" w:after="120"/>
      </w:pPr>
      <w:r>
        <w:rPr>
          <w:color w:val="9CA3AF"/>
        </w:rPr>
        <w:t>?????????????????????????????????????????????</w:t>
      </w:r>
    </w:p>
    <w:p>
      <w:pPr>
        <w:keepNext/>
        <w:spacing w:before="360" w:after="120"/>
      </w:pPr>
      <w:r>
        <w:rPr>
          <w:b/>
          <w:color w:val="1E3A8A"/>
          <w:sz w:val="36"/>
        </w:rPr>
        <w:t>Section 19 — Operational Deployment Setup</w:t>
      </w:r>
    </w:p>
    <w:p>
      <w:pPr>
        <w:keepNext/>
        <w:spacing w:before="200" w:after="60"/>
      </w:pPr>
      <w:r>
        <w:rPr>
          <w:b/>
          <w:color w:val="2563EB"/>
          <w:sz w:val="24"/>
        </w:rPr>
        <w:t>19.1 Current Local Deployment Architecture</w:t>
      </w:r>
    </w:p>
    <w:p>
      <w:pPr>
        <w:spacing w:before="40" w:after="100" w:line="276" w:lineRule="auto"/>
      </w:pPr>
      <w:r>
        <w:rPr>
          <w:sz w:val="21"/>
        </w:rPr>
        <w:t xml:space="preserve">The platform is currently configured and operational as a </w:t>
      </w:r>
      <w:r>
        <w:rPr>
          <w:b/>
          <w:sz w:val="21"/>
        </w:rPr>
        <w:t>local multi-tier development deployment</w:t>
      </w:r>
      <w:r>
        <w:rPr>
          <w:sz w:val="21"/>
        </w:rPr>
        <w:t>:</w:t>
      </w:r>
    </w:p>
    <w:p>
      <w:pPr>
        <w:pStyle w:val="ListBullet"/>
        <w:spacing w:before="20" w:after="20" w:line="276" w:lineRule="auto"/>
      </w:pPr>
      <w:r>
        <w:rPr>
          <w:b/>
          <w:sz w:val="20"/>
        </w:rPr>
        <w:t>Backend Service</w:t>
      </w:r>
      <w:r>
        <w:rPr>
          <w:sz w:val="20"/>
        </w:rPr>
        <w:t xml:space="preserve">: FastAPI running on Python 3.10 with Uvicorn ASGI server on </w:t>
      </w:r>
      <w:r>
        <w:rPr>
          <w:rFonts w:ascii="Consolas" w:hAnsi="Consolas"/>
          <w:color w:val="991B1B"/>
          <w:sz w:val="18"/>
        </w:rPr>
        <w:t>http://127.0.0.1:8000</w:t>
      </w:r>
      <w:r>
        <w:rPr>
          <w:sz w:val="20"/>
        </w:rPr>
        <w:t>.</w:t>
      </w:r>
    </w:p>
    <w:p>
      <w:pPr>
        <w:pStyle w:val="ListBullet"/>
        <w:spacing w:before="20" w:after="20" w:line="276" w:lineRule="auto"/>
      </w:pPr>
      <w:r>
        <w:rPr>
          <w:b/>
          <w:sz w:val="20"/>
        </w:rPr>
        <w:t>Frontend Service</w:t>
      </w:r>
      <w:r>
        <w:rPr>
          <w:sz w:val="20"/>
        </w:rPr>
        <w:t xml:space="preserve">: React 18 SPA served via Vite development server on </w:t>
      </w:r>
      <w:r>
        <w:rPr>
          <w:rFonts w:ascii="Consolas" w:hAnsi="Consolas"/>
          <w:color w:val="991B1B"/>
          <w:sz w:val="18"/>
        </w:rPr>
        <w:t>http://localhost:5173</w:t>
      </w:r>
      <w:r>
        <w:rPr>
          <w:sz w:val="20"/>
        </w:rPr>
        <w:t>.</w:t>
      </w:r>
    </w:p>
    <w:p>
      <w:pPr>
        <w:pStyle w:val="ListBullet"/>
        <w:spacing w:before="20" w:after="20" w:line="276" w:lineRule="auto"/>
      </w:pPr>
      <w:r>
        <w:rPr>
          <w:b/>
          <w:sz w:val="20"/>
        </w:rPr>
        <w:t>Relational Datastore</w:t>
      </w:r>
      <w:r>
        <w:rPr>
          <w:sz w:val="20"/>
        </w:rPr>
        <w:t xml:space="preserve">: Embedded SQLite datastore at </w:t>
      </w:r>
      <w:r>
        <w:rPr>
          <w:rFonts w:ascii="Consolas" w:hAnsi="Consolas"/>
          <w:color w:val="991B1B"/>
          <w:sz w:val="18"/>
        </w:rPr>
        <w:t>bug_platform.db</w:t>
      </w:r>
      <w:r>
        <w:rPr>
          <w:sz w:val="20"/>
        </w:rPr>
        <w:t>.</w:t>
      </w:r>
    </w:p>
    <w:p>
      <w:pPr>
        <w:pStyle w:val="ListBullet"/>
        <w:spacing w:before="20" w:after="20" w:line="276" w:lineRule="auto"/>
      </w:pPr>
      <w:r>
        <w:rPr>
          <w:b/>
          <w:sz w:val="20"/>
        </w:rPr>
        <w:t>Vector Datastore</w:t>
      </w:r>
      <w:r>
        <w:rPr>
          <w:sz w:val="20"/>
        </w:rPr>
        <w:t xml:space="preserve">: Local persistent ChromaDB instance at </w:t>
      </w:r>
      <w:r>
        <w:rPr>
          <w:rFonts w:ascii="Consolas" w:hAnsi="Consolas"/>
          <w:color w:val="991B1B"/>
          <w:sz w:val="18"/>
        </w:rPr>
        <w:t>chroma_db/</w:t>
      </w:r>
      <w:r>
        <w:rPr>
          <w:sz w:val="20"/>
        </w:rPr>
        <w: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graph LR</w:t>
              <w:br/>
              <w:t xml:space="preserve">    User([Developer / QA Browser]) --&gt;|HTTP :5173| Vite[Vite Dev Server</w:t>
              <w:br/>
              <w:t>React 18 SPA]</w:t>
              <w:br/>
              <w:t xml:space="preserve">    Vite --&gt;|Proxy / REST Calls :8000| FastAPI[FastAPI Backend</w:t>
              <w:br/>
              <w:t>Uvicorn ASGI]</w:t>
              <w:br/>
              <w:t xml:space="preserve">    FastAPI --&gt;|SQLAlchemy ORM| SQLite[(SQLite DB</w:t>
              <w:br/>
              <w:t>bug_platform.db)]</w:t>
              <w:br/>
              <w:t xml:space="preserve">    FastAPI --&gt;|PersistentClient| Chroma[(ChromaDB</w:t>
              <w:br/>
              <w:t>chroma_db/)]</w:t>
            </w:r>
          </w:p>
        </w:tc>
      </w:tr>
    </w:tbl>
    <w:p/>
    <w:p>
      <w:pPr>
        <w:keepNext/>
        <w:spacing w:before="200" w:after="60"/>
      </w:pPr>
      <w:r>
        <w:rPr>
          <w:b/>
          <w:color w:val="2563EB"/>
          <w:sz w:val="24"/>
        </w:rPr>
        <w:t>19.2 System Prerequisites &amp; Environment Variables</w:t>
      </w:r>
    </w:p>
    <w:p>
      <w:pPr>
        <w:pStyle w:val="ListBullet"/>
        <w:spacing w:before="20" w:after="20" w:line="276" w:lineRule="auto"/>
      </w:pPr>
      <w:r>
        <w:rPr>
          <w:b/>
          <w:sz w:val="20"/>
        </w:rPr>
        <w:t>Python</w:t>
      </w:r>
      <w:r>
        <w:rPr>
          <w:sz w:val="20"/>
        </w:rPr>
        <w:t>: Version 3.10+ (Verified on Python 3.10.0).</w:t>
      </w:r>
    </w:p>
    <w:p>
      <w:pPr>
        <w:pStyle w:val="ListBullet"/>
        <w:spacing w:before="20" w:after="20" w:line="276" w:lineRule="auto"/>
      </w:pPr>
      <w:r>
        <w:rPr>
          <w:b/>
          <w:sz w:val="20"/>
        </w:rPr>
        <w:t>Node.js</w:t>
      </w:r>
      <w:r>
        <w:rPr>
          <w:sz w:val="20"/>
        </w:rPr>
        <w:t>: Version 18+ (with npm).</w:t>
      </w:r>
    </w:p>
    <w:p>
      <w:pPr>
        <w:pStyle w:val="ListBullet"/>
        <w:spacing w:before="20" w:after="20" w:line="276" w:lineRule="auto"/>
      </w:pPr>
      <w:r>
        <w:rPr>
          <w:b/>
          <w:sz w:val="20"/>
        </w:rPr>
        <w:t>Environment Configuration (`.env`)</w:t>
      </w:r>
      <w:r>
        <w:rPr>
          <w:sz w:val="20"/>
        </w:rPr>
        <w:t>:</w:t>
      </w:r>
    </w:p>
    <w:p>
      <w:pPr>
        <w:spacing w:before="40" w:after="100" w:line="276" w:lineRule="auto"/>
      </w:pPr>
      <w:r>
        <w:rPr>
          <w:sz w:val="21"/>
        </w:rPr>
        <w:t>Located at project root: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none"/>
        </w:tblBorders>
      </w:tblPr>
      <w:tblGrid>
        <w:gridCol w:w="9360"/>
      </w:tblGrid>
      <w:tr>
        <w:tc>
          <w:tcPr>
            <w:tcW w:type="dxa" w:w="9360"/>
            <w:shd w:val="clear" w:color="auto" w:fill="F8FAFC"/>
            <w:tcMar>
              <w:top w:w="140" w:type="dxa"/>
              <w:bottom w:w="140" w:type="dxa"/>
              <w:left w:w="180" w:type="dxa"/>
              <w:right w:w="180" w:type="dxa"/>
            </w:tcMar>
          </w:tcPr>
          <w:p>
            <w:pPr>
              <w:spacing w:before="40" w:after="40" w:line="264" w:lineRule="auto"/>
            </w:pPr>
            <w:r>
              <w:rPr>
                <w:rFonts w:ascii="Consolas" w:hAnsi="Consolas"/>
                <w:color w:val="1E293B"/>
                <w:sz w:val="17"/>
              </w:rPr>
              <w:t xml:space="preserve">  APP_NAME="Intelligent Bug Diagnosis Platform"</w:t>
              <w:br/>
              <w:t xml:space="preserve">  ENVIRONMENT=development</w:t>
              <w:br/>
              <w:t xml:space="preserve">  DEBUG=True</w:t>
              <w:br/>
              <w:t xml:space="preserve">  SECRET_KEY=platform-super-secret-key-for-internship-testing-2026</w:t>
              <w:br/>
              <w:t xml:space="preserve">  ACCESS_TOKEN_EXPIRE_MINUTES=60</w:t>
              <w:br/>
              <w:t xml:space="preserve">  DATABASE_URL=sqlite:///./bug_platform.db</w:t>
              <w:br/>
              <w:t xml:space="preserve">  CHROMA_PERSIST_DIR=./chroma_db</w:t>
              <w:br/>
              <w:t xml:space="preserve">  EMBEDDING_MODEL_NAME=sentence-transformers/all-MiniLM-L6-v2</w:t>
              <w:br/>
              <w:t xml:space="preserve">  SIMILARITY_THRESHOLD_DUPLICATE=0.85</w:t>
              <w:br/>
              <w:t xml:space="preserve">  SIMILARITY_THRESHOLD_RELATED=0.65</w:t>
            </w:r>
          </w:p>
        </w:tc>
      </w:tr>
    </w:tbl>
    <w:p/>
    <w:p>
      <w:pPr>
        <w:keepNext/>
        <w:spacing w:before="200" w:after="60"/>
      </w:pPr>
      <w:r>
        <w:rPr>
          <w:b/>
          <w:color w:val="2563EB"/>
          <w:sz w:val="24"/>
        </w:rPr>
        <w:t>19.3 Startup Batch Scripts</w:t>
      </w:r>
    </w:p>
    <w:p>
      <w:pPr>
        <w:spacing w:before="40" w:after="100" w:line="276" w:lineRule="auto"/>
      </w:pPr>
      <w:r>
        <w:rPr>
          <w:sz w:val="21"/>
        </w:rPr>
        <w:t>For one-click startup on Windows environments, the repository includes two automated batch scripts:</w:t>
      </w:r>
    </w:p>
    <w:p>
      <w:pPr>
        <w:pStyle w:val="ListBullet"/>
        <w:spacing w:before="20" w:after="20" w:line="276" w:lineRule="auto"/>
      </w:pPr>
      <w:r>
        <w:rPr>
          <w:b/>
          <w:sz w:val="20"/>
        </w:rPr>
        <w:t>`run_backend.bat`</w:t>
      </w:r>
      <w:r>
        <w:rPr>
          <w:sz w:val="20"/>
        </w:rPr>
        <w:t>: Activates the virtual environment, initializes database schemas, seeds baseline historical defects, and launches Uvicorn on port 8000.</w:t>
      </w:r>
    </w:p>
    <w:p>
      <w:pPr>
        <w:pStyle w:val="ListBullet"/>
        <w:spacing w:before="20" w:after="20" w:line="276" w:lineRule="auto"/>
      </w:pPr>
      <w:r>
        <w:rPr>
          <w:b/>
          <w:sz w:val="20"/>
        </w:rPr>
        <w:t>`run_frontend.bat`</w:t>
      </w:r>
      <w:r>
        <w:rPr>
          <w:sz w:val="20"/>
        </w:rPr>
        <w:t xml:space="preserve">: Navigates to </w:t>
      </w:r>
      <w:r>
        <w:rPr>
          <w:rFonts w:ascii="Consolas" w:hAnsi="Consolas"/>
          <w:color w:val="991B1B"/>
          <w:sz w:val="18"/>
        </w:rPr>
        <w:t>frontend/</w:t>
      </w:r>
      <w:r>
        <w:rPr>
          <w:sz w:val="20"/>
        </w:rPr>
        <w:t xml:space="preserve">, verifies dependencies, and executes </w:t>
      </w:r>
      <w:r>
        <w:rPr>
          <w:rFonts w:ascii="Consolas" w:hAnsi="Consolas"/>
          <w:color w:val="991B1B"/>
          <w:sz w:val="18"/>
        </w:rPr>
        <w:t>npm run dev</w:t>
      </w:r>
      <w:r>
        <w:rPr>
          <w:sz w:val="20"/>
        </w:rPr>
        <w:t xml:space="preserve"> on port 5173.</w:t>
      </w:r>
    </w:p>
    <w:p>
      <w:pPr>
        <w:keepNext/>
        <w:spacing w:before="200" w:after="60"/>
      </w:pPr>
      <w:r>
        <w:rPr>
          <w:b/>
          <w:color w:val="2563EB"/>
          <w:sz w:val="24"/>
        </w:rPr>
        <w:t>19.4 Planned / Recommended Containerization Enhancement</w:t>
      </w:r>
    </w:p>
    <w:tbl>
      <w:tblPr>
        <w:tblW w:type="auto" w:w="0"/>
        <w:jc w:val="center"/>
        <w:tblLook w:firstColumn="1" w:firstRow="1" w:lastColumn="0" w:lastRow="0" w:noHBand="0" w:noVBand="1" w:val="04A0"/>
        <w:tblBorders>
          <w:left w:val="single" w:sz="24" w:color="2563EB"/>
        </w:tblBorders>
      </w:tblPr>
      <w:tblGrid>
        <w:gridCol w:w="9360"/>
      </w:tblGrid>
      <w:tr>
        <w:tc>
          <w:tcPr>
            <w:tcW w:type="dxa" w:w="9360"/>
            <w:shd w:val="clear" w:color="auto" w:fill="EFF6FF"/>
            <w:tcMar>
              <w:top w:w="140" w:type="dxa"/>
              <w:bottom w:w="140" w:type="dxa"/>
              <w:left w:w="180" w:type="dxa"/>
              <w:right w:w="180" w:type="dxa"/>
            </w:tcMar>
          </w:tcPr>
          <w:p>
            <w:pPr>
              <w:spacing w:before="40" w:after="40"/>
            </w:pPr>
            <w:r>
              <w:rPr>
                <w:sz w:val="20"/>
              </w:rPr>
              <w:t xml:space="preserve">[!NOTE] </w:t>
            </w:r>
            <w:r>
              <w:rPr>
                <w:b/>
                <w:sz w:val="20"/>
              </w:rPr>
              <w:t>Implementation Transparency Note</w:t>
            </w:r>
            <w:r>
              <w:rPr>
                <w:sz w:val="20"/>
              </w:rPr>
              <w:t xml:space="preserve">: In the current milestone, the platform runs natively on local workstations via the batch scripts above. Containerization using </w:t>
            </w:r>
            <w:r>
              <w:rPr>
                <w:b/>
                <w:sz w:val="20"/>
              </w:rPr>
              <w:t>Docker</w:t>
            </w:r>
            <w:r>
              <w:rPr>
                <w:sz w:val="20"/>
              </w:rPr>
              <w:t xml:space="preserve"> and </w:t>
            </w:r>
            <w:r>
              <w:rPr>
                <w:b/>
                <w:sz w:val="20"/>
              </w:rPr>
              <w:t>Docker Compose</w:t>
            </w:r>
            <w:r>
              <w:rPr>
                <w:sz w:val="20"/>
              </w:rPr>
              <w:t xml:space="preserve"> is documented as a </w:t>
            </w:r>
            <w:r>
              <w:rPr>
                <w:b/>
                <w:sz w:val="20"/>
              </w:rPr>
              <w:t>Planned Production Enhancement</w:t>
            </w:r>
            <w:r>
              <w:rPr>
                <w:sz w:val="20"/>
              </w:rPr>
              <w:t xml:space="preserve"> (see Section 21). A production deployment container architecture would package the FastAPI backend, static Nginx frontend, and persistent volume mounts for SQLite and ChromaDB.</w:t>
            </w:r>
          </w:p>
        </w:tc>
      </w:tr>
    </w:tbl>
    <w:p/>
    <w:p>
      <w:pPr>
        <w:spacing w:before="120" w:after="120"/>
      </w:pPr>
      <w:r>
        <w:rPr>
          <w:color w:val="9CA3AF"/>
        </w:rPr>
        <w:t>?????????????????????????????????????????????</w:t>
      </w:r>
    </w:p>
    <w:p>
      <w:pPr>
        <w:keepNext/>
        <w:spacing w:before="360" w:after="120"/>
      </w:pPr>
      <w:r>
        <w:rPr>
          <w:b/>
          <w:color w:val="1E3A8A"/>
          <w:sz w:val="36"/>
        </w:rPr>
        <w:t>Section 20 — System Limitations</w:t>
      </w:r>
    </w:p>
    <w:p>
      <w:pPr>
        <w:spacing w:before="40" w:after="100" w:line="276" w:lineRule="auto"/>
      </w:pPr>
      <w:r>
        <w:rPr>
          <w:sz w:val="21"/>
        </w:rPr>
        <w:t>While the platform demonstrates high diagnostic precision and sub-5ms latency, the following architectural boundaries are acknowledged:</w:t>
      </w:r>
    </w:p>
    <w:p>
      <w:pPr>
        <w:pStyle w:val="ListNumber"/>
        <w:spacing w:before="20" w:after="20" w:line="276" w:lineRule="auto"/>
      </w:pPr>
      <w:r>
        <w:rPr>
          <w:b/>
          <w:sz w:val="20"/>
        </w:rPr>
        <w:t>Single-Workstation SQLite Concurrency</w:t>
      </w:r>
      <w:r>
        <w:rPr>
          <w:sz w:val="20"/>
        </w:rPr>
        <w:t>: The relational store uses SQLite. Under hundreds of concurrent write transactions, file locking could introduce queueing delays. Migration to PostgreSQL is recommended for enterprise enterprise workloads.</w:t>
      </w:r>
    </w:p>
    <w:p>
      <w:pPr>
        <w:pStyle w:val="ListNumber"/>
        <w:spacing w:before="20" w:after="20" w:line="276" w:lineRule="auto"/>
      </w:pPr>
      <w:r>
        <w:rPr>
          <w:b/>
          <w:sz w:val="20"/>
        </w:rPr>
        <w:t>Heuristic Coverage Across Exotic Stack Frames</w:t>
      </w:r>
      <w:r>
        <w:rPr>
          <w:sz w:val="20"/>
        </w:rPr>
        <w:t>: While Java, Python, C++, and JavaScript stack traces parse with 100% precision, less common compiled languages (e.g., Rust panic dumps, Haskell traces) require custom regex extensions.</w:t>
      </w:r>
    </w:p>
    <w:p>
      <w:pPr>
        <w:pStyle w:val="ListNumber"/>
        <w:spacing w:before="20" w:after="20" w:line="276" w:lineRule="auto"/>
      </w:pPr>
      <w:r>
        <w:rPr>
          <w:b/>
          <w:sz w:val="20"/>
        </w:rPr>
        <w:t>Local Embedding Memory Footprint</w:t>
      </w:r>
      <w:r>
        <w:rPr>
          <w:sz w:val="20"/>
        </w:rPr>
        <w:t xml:space="preserve">: The </w:t>
      </w:r>
      <w:r>
        <w:rPr>
          <w:rFonts w:ascii="Consolas" w:hAnsi="Consolas"/>
          <w:color w:val="991B1B"/>
          <w:sz w:val="18"/>
        </w:rPr>
        <w:t>all-MiniLM-L6-v2</w:t>
      </w:r>
      <w:r>
        <w:rPr>
          <w:sz w:val="20"/>
        </w:rPr>
        <w:t xml:space="preserve"> embedding model requires approximately 80MB of RAM. While lightweight for modern PCs, embedded or edge deployment would require quantization.</w:t>
      </w:r>
    </w:p>
    <w:p>
      <w:pPr>
        <w:pStyle w:val="ListNumber"/>
        <w:spacing w:before="20" w:after="20" w:line="276" w:lineRule="auto"/>
      </w:pPr>
      <w:r>
        <w:rPr>
          <w:b/>
          <w:sz w:val="20"/>
        </w:rPr>
        <w:t>Context Window Limitations for Massive Dumps</w:t>
      </w:r>
      <w:r>
        <w:rPr>
          <w:sz w:val="20"/>
        </w:rPr>
        <w:t>: Log files exceeding 10MB are truncated to their most relevant stack frames and warning lines during upload parsing to fit within optimal processing limits.</w:t>
      </w:r>
    </w:p>
    <w:p>
      <w:pPr>
        <w:spacing w:before="120" w:after="120"/>
      </w:pPr>
      <w:r>
        <w:rPr>
          <w:color w:val="9CA3AF"/>
        </w:rPr>
        <w:t>?????????????????????????????????????????????</w:t>
      </w:r>
    </w:p>
    <w:p>
      <w:pPr>
        <w:keepNext/>
        <w:spacing w:before="360" w:after="120"/>
      </w:pPr>
      <w:r>
        <w:rPr>
          <w:b/>
          <w:color w:val="1E3A8A"/>
          <w:sz w:val="36"/>
        </w:rPr>
        <w:t>Section 21 — Future Scope &amp; Roadmaps</w:t>
      </w:r>
    </w:p>
    <w:p>
      <w:pPr>
        <w:spacing w:before="40" w:after="100" w:line="276" w:lineRule="auto"/>
      </w:pPr>
      <w:r>
        <w:rPr>
          <w:sz w:val="21"/>
        </w:rPr>
        <w:t>Key technical enhancements planned for post-internship production hardening include:</w:t>
      </w:r>
    </w:p>
    <w:p>
      <w:pPr>
        <w:pStyle w:val="ListNumber"/>
        <w:spacing w:before="20" w:after="20" w:line="276" w:lineRule="auto"/>
      </w:pPr>
      <w:r>
        <w:rPr>
          <w:b/>
          <w:sz w:val="20"/>
        </w:rPr>
        <w:t>Containerized Production Deployment</w:t>
      </w:r>
      <w:r>
        <w:rPr>
          <w:sz w:val="20"/>
        </w:rPr>
        <w:t>: Package services using Docker Compose with an automated Nginx reverse proxy, automated SSL/TLS termination, and PostgreSQL database container.</w:t>
      </w:r>
    </w:p>
    <w:p>
      <w:pPr>
        <w:pStyle w:val="ListNumber"/>
        <w:spacing w:before="20" w:after="20" w:line="276" w:lineRule="auto"/>
      </w:pPr>
      <w:r>
        <w:rPr>
          <w:b/>
          <w:sz w:val="20"/>
        </w:rPr>
        <w:t>Distributed Vector Database Migration</w:t>
      </w:r>
      <w:r>
        <w:rPr>
          <w:sz w:val="20"/>
        </w:rPr>
        <w:t>: Transition ChromaDB to a distributed vector engine (such as Milvus, Qdrant, or Pinecone) to scale historical defect indexing to millions of software repositories.</w:t>
      </w:r>
    </w:p>
    <w:p>
      <w:pPr>
        <w:pStyle w:val="ListNumber"/>
        <w:spacing w:before="20" w:after="20" w:line="276" w:lineRule="auto"/>
      </w:pPr>
      <w:r>
        <w:rPr>
          <w:b/>
          <w:sz w:val="20"/>
        </w:rPr>
        <w:t>VCS &amp; Issue Tracker Integrations</w:t>
      </w:r>
      <w:r>
        <w:rPr>
          <w:sz w:val="20"/>
        </w:rPr>
        <w:t xml:space="preserve">: Implement bidirectional webhooks for </w:t>
      </w:r>
      <w:r>
        <w:rPr>
          <w:b/>
          <w:sz w:val="20"/>
        </w:rPr>
        <w:t>GitHub Issues</w:t>
      </w:r>
      <w:r>
        <w:rPr>
          <w:sz w:val="20"/>
        </w:rPr>
        <w:t xml:space="preserve">, </w:t>
      </w:r>
      <w:r>
        <w:rPr>
          <w:b/>
          <w:sz w:val="20"/>
        </w:rPr>
        <w:t>GitLab</w:t>
      </w:r>
      <w:r>
        <w:rPr>
          <w:sz w:val="20"/>
        </w:rPr>
        <w:t xml:space="preserve">, and </w:t>
      </w:r>
      <w:r>
        <w:rPr>
          <w:b/>
          <w:sz w:val="20"/>
        </w:rPr>
        <w:t>Jira</w:t>
      </w:r>
      <w:r>
        <w:rPr>
          <w:sz w:val="20"/>
        </w:rPr>
        <w:t>, allowing the platform to automatically triage incoming issues as they are filed.</w:t>
      </w:r>
    </w:p>
    <w:p>
      <w:pPr>
        <w:pStyle w:val="ListNumber"/>
        <w:spacing w:before="20" w:after="20" w:line="276" w:lineRule="auto"/>
      </w:pPr>
      <w:r>
        <w:rPr>
          <w:b/>
          <w:sz w:val="20"/>
        </w:rPr>
        <w:t>Automated Pull Request Generation</w:t>
      </w:r>
      <w:r>
        <w:rPr>
          <w:sz w:val="20"/>
        </w:rPr>
        <w:t>: Connect the Remediation Agent to GitHub APIs to automatically generate branch forks, apply suggested defensive code patches, and open automated Pull Requests for developer review.</w:t>
      </w:r>
    </w:p>
    <w:p>
      <w:pPr>
        <w:pStyle w:val="ListNumber"/>
        <w:spacing w:before="20" w:after="20" w:line="276" w:lineRule="auto"/>
      </w:pPr>
      <w:r>
        <w:rPr>
          <w:b/>
          <w:sz w:val="20"/>
        </w:rPr>
        <w:t>Interactive Multimodal Trace Analysis</w:t>
      </w:r>
      <w:r>
        <w:rPr>
          <w:sz w:val="20"/>
        </w:rPr>
        <w:t>: Support uploading heap memory dumps (</w:t>
      </w:r>
      <w:r>
        <w:rPr>
          <w:rFonts w:ascii="Consolas" w:hAnsi="Consolas"/>
          <w:color w:val="991B1B"/>
          <w:sz w:val="18"/>
        </w:rPr>
        <w:t>.hprof</w:t>
      </w:r>
      <w:r>
        <w:rPr>
          <w:sz w:val="20"/>
        </w:rPr>
        <w:t>), system core dumps, and flame graphs for memory leak diagnosis.</w:t>
      </w:r>
    </w:p>
    <w:p>
      <w:pPr>
        <w:spacing w:before="120" w:after="120"/>
      </w:pPr>
      <w:r>
        <w:rPr>
          <w:color w:val="9CA3AF"/>
        </w:rPr>
        <w:t>?????????????????????????????????????????????</w:t>
      </w:r>
    </w:p>
    <w:p>
      <w:pPr>
        <w:keepNext/>
        <w:spacing w:before="360" w:after="120"/>
      </w:pPr>
      <w:r>
        <w:rPr>
          <w:b/>
          <w:color w:val="1E3A8A"/>
          <w:sz w:val="36"/>
        </w:rPr>
        <w:t>Section 22 — Conclusion</w:t>
      </w:r>
    </w:p>
    <w:p>
      <w:pPr>
        <w:spacing w:before="40" w:after="100" w:line="276" w:lineRule="auto"/>
      </w:pPr>
      <w:r>
        <w:rPr>
          <w:sz w:val="21"/>
        </w:rPr>
        <w:t xml:space="preserve">The </w:t>
      </w:r>
      <w:r>
        <w:rPr>
          <w:b/>
          <w:sz w:val="21"/>
        </w:rPr>
        <w:t>Intelligent Bug Diagnosis Platform with Fix Recommendation Assistance</w:t>
      </w:r>
      <w:r>
        <w:rPr>
          <w:sz w:val="21"/>
        </w:rPr>
        <w:t xml:space="preserve"> demonstrates a successful application of multi-agent artificial intelligence and retrieval-augmented generation to modern software engineering defect management.</w:t>
      </w:r>
    </w:p>
    <w:p>
      <w:pPr>
        <w:spacing w:before="40" w:after="100" w:line="276" w:lineRule="auto"/>
      </w:pPr>
      <w:r>
        <w:rPr>
          <w:sz w:val="21"/>
        </w:rPr>
        <w:t>By orchestrating five specialized agents (Triage, Log Analysis, Root Cause, Duplicate Detection, and Remediation) with empirical knowledge bases drawn from Mozilla Bugzilla, Apache Jira, and Eclipse Bugzilla, the platform automates the manual, error-prone steps of bug investigation.</w:t>
      </w:r>
    </w:p>
    <w:p>
      <w:pPr>
        <w:keepNext/>
        <w:spacing w:before="200" w:after="60"/>
      </w:pPr>
      <w:r>
        <w:rPr>
          <w:b/>
          <w:color w:val="2563EB"/>
          <w:sz w:val="24"/>
        </w:rPr>
        <w:t>Key Milestones Delivered:</w:t>
      </w:r>
    </w:p>
    <w:p>
      <w:pPr>
        <w:pStyle w:val="ListBullet"/>
        <w:spacing w:before="20" w:after="20" w:line="276" w:lineRule="auto"/>
      </w:pPr>
      <w:r>
        <w:rPr>
          <w:b/>
          <w:sz w:val="20"/>
        </w:rPr>
        <w:t>Milestone 1 &amp; 2</w:t>
      </w:r>
      <w:r>
        <w:rPr>
          <w:sz w:val="20"/>
        </w:rPr>
        <w:t>: Dataset ingestion, cleaning, semantic chunking, and ChromaDB vector indexing.</w:t>
      </w:r>
    </w:p>
    <w:p>
      <w:pPr>
        <w:pStyle w:val="ListBullet"/>
        <w:spacing w:before="20" w:after="20" w:line="276" w:lineRule="auto"/>
      </w:pPr>
      <w:r>
        <w:rPr>
          <w:b/>
          <w:sz w:val="20"/>
        </w:rPr>
        <w:t>Milestone 3</w:t>
      </w:r>
      <w:r>
        <w:rPr>
          <w:sz w:val="20"/>
        </w:rPr>
        <w:t>: Staged multi-agent orchestration pipeline, defensive exception isolation, and interactive 7-section developer findings UI.</w:t>
      </w:r>
    </w:p>
    <w:p>
      <w:pPr>
        <w:pStyle w:val="ListBullet"/>
        <w:spacing w:before="20" w:after="20" w:line="276" w:lineRule="auto"/>
      </w:pPr>
      <w:r>
        <w:rPr>
          <w:b/>
          <w:sz w:val="20"/>
        </w:rPr>
        <w:t>Milestone 4.1</w:t>
      </w:r>
      <w:r>
        <w:rPr>
          <w:sz w:val="20"/>
        </w:rPr>
        <w:t>: Defect Pattern Analytics Module with component hotspots, exception signatures, root cause themes, and semantic bug clustering.</w:t>
      </w:r>
    </w:p>
    <w:p>
      <w:pPr>
        <w:pStyle w:val="ListBullet"/>
        <w:spacing w:before="20" w:after="20" w:line="276" w:lineRule="auto"/>
      </w:pPr>
      <w:r>
        <w:rPr>
          <w:b/>
          <w:sz w:val="20"/>
        </w:rPr>
        <w:t>Milestone 4.2</w:t>
      </w:r>
      <w:r>
        <w:rPr>
          <w:sz w:val="20"/>
        </w:rPr>
        <w:t>: Continuous Knowledge Base Growth mechanism with a 6-criteria Quality Gate and non-disruptive dense vector upsert.</w:t>
      </w:r>
    </w:p>
    <w:p>
      <w:pPr>
        <w:pStyle w:val="ListBullet"/>
        <w:spacing w:before="20" w:after="20" w:line="276" w:lineRule="auto"/>
      </w:pPr>
      <w:r>
        <w:rPr>
          <w:b/>
          <w:sz w:val="20"/>
        </w:rPr>
        <w:t>Milestone 4.3</w:t>
      </w:r>
      <w:r>
        <w:rPr>
          <w:sz w:val="20"/>
        </w:rPr>
        <w:t>: End-to-end multi-language system validation achieving 100% triage and log precision and 4.77 ms pipeline execution latency across 56 passing tests.</w:t>
      </w:r>
    </w:p>
    <w:p>
      <w:pPr>
        <w:pStyle w:val="ListBullet"/>
        <w:spacing w:before="20" w:after="20" w:line="276" w:lineRule="auto"/>
      </w:pPr>
      <w:r>
        <w:rPr>
          <w:b/>
          <w:sz w:val="20"/>
        </w:rPr>
        <w:t>Milestone 4.4</w:t>
      </w:r>
      <w:r>
        <w:rPr>
          <w:sz w:val="20"/>
        </w:rPr>
        <w:t>: Mentor-ready comprehensive technical documentation, project architecture specifications, and live demonstration protocols.</w:t>
      </w:r>
    </w:p>
    <w:p>
      <w:pPr>
        <w:spacing w:before="40" w:after="100" w:line="276" w:lineRule="auto"/>
      </w:pPr>
      <w:r>
        <w:rPr>
          <w:sz w:val="21"/>
        </w:rPr>
        <w:t>This platform bridges the gap between static defect tracking archives and actionable developer intelligence, providing engineering organizations with a scalable, self-improving platform for accelerated software debugging.</w:t>
      </w:r>
    </w:p>
    <w:p>
      <w:pPr>
        <w:spacing w:before="120" w:after="120"/>
      </w:pPr>
      <w:r>
        <w:rPr>
          <w:color w:val="9CA3AF"/>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