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r>
              <w:t>SWTID-2026-5234</w:t>
            </w:r>
          </w:p>
        </w:tc>
      </w:tr>
      <w:tr w:rsidR="004360B1" w14:paraId="51E034FC" w14:textId="77777777">
        <w:tc>
          <w:tcPr>
            <w:tcW w:w="4508" w:type="dxa"/>
          </w:tcPr>
          <w:p w14:paraId="69F005D8" w14:textId="77777777" w:rsidR="004360B1" w:rsidRDefault="00000000">
            <w:r>
              <w:t>Project Name</w:t>
            </w:r>
          </w:p>
        </w:tc>
        <w:tc>
          <w:tcPr>
            <w:tcW w:w="4508" w:type="dxa"/>
          </w:tcPr>
          <w:p>
            <w:r>
              <w:t>AI FAQ Assistant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3005"/>
        <w:gridCol w:w="3005"/>
      </w:tblGrid>
      <w:tr>
        <w:tc>
          <w:tcPr>
            <w:tcW w:w="3005" w:type="dxa"/>
            <w:shd w:val="clear" w:color="auto" w:fill="DDEBF7"/>
          </w:tcPr>
          <w:p>
            <w:pPr>
              <w:spacing w:after="60"/>
            </w:pPr>
            <w:r>
              <w:rPr>
                <w:b/>
                <w:sz w:val="20"/>
                <w:szCs w:val="20"/>
              </w:rPr>
              <w:t xml:space="preserve">1. CUSTOMER SEGMENT(S)</w:t>
            </w:r>
          </w:p>
          <w:p>
            <w:pPr>
              <w:spacing w:after="40"/>
              <w:ind w:left="200" w:hanging="200"/>
            </w:pPr>
            <w:r>
              <w:rPr>
                <w:sz w:val="18"/>
                <w:szCs w:val="18"/>
              </w:rPr>
              <w:t xml:space="preserve">• Customers / website visitors who need quick answers</w:t>
            </w:r>
          </w:p>
          <w:p>
            <w:pPr>
              <w:spacing w:after="40"/>
              <w:ind w:left="200" w:hanging="200"/>
            </w:pPr>
            <w:r>
              <w:rPr>
                <w:sz w:val="18"/>
                <w:szCs w:val="18"/>
              </w:rPr>
              <w:t xml:space="preserve">• Business owners and support teams who want to add FAQ answers to their app or site</w:t>
            </w:r>
          </w:p>
        </w:tc>
        <w:tc>
          <w:tcPr>
            <w:tcW w:w="3005" w:type="dxa"/>
            <w:shd w:val="clear" w:color="auto" w:fill="FCE4D6"/>
          </w:tcPr>
          <w:p>
            <w:pPr>
              <w:spacing w:after="60"/>
            </w:pPr>
            <w:r>
              <w:rPr>
                <w:b/>
                <w:sz w:val="20"/>
                <w:szCs w:val="20"/>
              </w:rPr>
              <w:t xml:space="preserve">6. CUSTOMER CONSTRAINTS</w:t>
            </w:r>
          </w:p>
          <w:p>
            <w:pPr>
              <w:spacing w:after="40"/>
              <w:ind w:left="200" w:hanging="200"/>
            </w:pPr>
            <w:r>
              <w:rPr>
                <w:sz w:val="18"/>
                <w:szCs w:val="18"/>
              </w:rPr>
              <w:t xml:space="preserve">• Limited budget and technical time</w:t>
            </w:r>
          </w:p>
          <w:p>
            <w:pPr>
              <w:spacing w:after="40"/>
              <w:ind w:left="200" w:hanging="200"/>
            </w:pPr>
            <w:r>
              <w:rPr>
                <w:sz w:val="18"/>
                <w:szCs w:val="18"/>
              </w:rPr>
              <w:t xml:space="preserve">• Worry about answer accuracy and data privacy</w:t>
            </w:r>
          </w:p>
          <w:p>
            <w:pPr>
              <w:spacing w:after="40"/>
              <w:ind w:left="200" w:hanging="200"/>
            </w:pPr>
            <w:r>
              <w:rPr>
                <w:sz w:val="18"/>
                <w:szCs w:val="18"/>
              </w:rPr>
              <w:t xml:space="preserve">• Need integration with existing website / app</w:t>
            </w:r>
          </w:p>
        </w:tc>
        <w:tc>
          <w:tcPr>
            <w:tcW w:w="3005" w:type="dxa"/>
            <w:shd w:val="clear" w:color="auto" w:fill="FFF2CC"/>
          </w:tcPr>
          <w:p>
            <w:pPr>
              <w:spacing w:after="60"/>
            </w:pPr>
            <w:r>
              <w:rPr>
                <w:b/>
                <w:sz w:val="20"/>
                <w:szCs w:val="20"/>
              </w:rPr>
              <w:t xml:space="preserve">5. AVAILABLE SOLUTIONS</w:t>
            </w:r>
          </w:p>
          <w:p>
            <w:pPr>
              <w:spacing w:after="40"/>
              <w:ind w:left="200" w:hanging="200"/>
            </w:pPr>
            <w:r>
              <w:rPr>
                <w:sz w:val="18"/>
                <w:szCs w:val="18"/>
              </w:rPr>
              <w:t xml:space="preserve">• Static FAQ pages and search boxes</w:t>
            </w:r>
          </w:p>
          <w:p>
            <w:pPr>
              <w:spacing w:after="40"/>
              <w:ind w:left="200" w:hanging="200"/>
            </w:pPr>
            <w:r>
              <w:rPr>
                <w:sz w:val="18"/>
                <w:szCs w:val="18"/>
              </w:rPr>
              <w:t xml:space="preserve">• Email / phone / live-chat support</w:t>
            </w:r>
          </w:p>
          <w:p>
            <w:pPr>
              <w:spacing w:after="40"/>
              <w:ind w:left="200" w:hanging="200"/>
            </w:pPr>
            <w:r>
              <w:rPr>
                <w:sz w:val="18"/>
                <w:szCs w:val="18"/>
              </w:rPr>
              <w:t xml:space="preserve">• Rule-based chatbots with fixed replies</w:t>
            </w:r>
          </w:p>
          <w:p>
            <w:pPr>
              <w:spacing w:after="40"/>
              <w:ind w:left="200" w:hanging="200"/>
            </w:pPr>
            <w:r>
              <w:rPr>
                <w:sz w:val="18"/>
                <w:szCs w:val="18"/>
              </w:rPr>
              <w:t xml:space="preserve">• Pros: familiar. Cons: slow, limited, hard to maintain</w:t>
            </w:r>
          </w:p>
        </w:tc>
      </w:tr>
      <w:tr>
        <w:tc>
          <w:tcPr>
            <w:tcW w:w="3005" w:type="dxa"/>
            <w:shd w:val="clear" w:color="auto" w:fill="E2EFDA"/>
          </w:tcPr>
          <w:p>
            <w:pPr>
              <w:spacing w:after="60"/>
            </w:pPr>
            <w:r>
              <w:rPr>
                <w:b/>
                <w:sz w:val="20"/>
                <w:szCs w:val="20"/>
              </w:rPr>
              <w:t xml:space="preserve">2. JOBS-TO-BE-DONE / PROBLEMS</w:t>
            </w:r>
          </w:p>
          <w:p>
            <w:pPr>
              <w:spacing w:after="40"/>
              <w:ind w:left="200" w:hanging="200"/>
            </w:pPr>
            <w:r>
              <w:rPr>
                <w:sz w:val="18"/>
                <w:szCs w:val="18"/>
              </w:rPr>
              <w:t xml:space="preserve">• Get a correct answer to a common question quickly</w:t>
            </w:r>
          </w:p>
          <w:p>
            <w:pPr>
              <w:spacing w:after="40"/>
              <w:ind w:left="200" w:hanging="200"/>
            </w:pPr>
            <w:r>
              <w:rPr>
                <w:sz w:val="18"/>
                <w:szCs w:val="18"/>
              </w:rPr>
              <w:t xml:space="preserve">• Reduce repeated support queries</w:t>
            </w:r>
          </w:p>
          <w:p>
            <w:pPr>
              <w:spacing w:after="40"/>
              <w:ind w:left="200" w:hanging="200"/>
            </w:pPr>
            <w:r>
              <w:rPr>
                <w:sz w:val="18"/>
                <w:szCs w:val="18"/>
              </w:rPr>
              <w:t xml:space="preserve">• Offer 24/7 help without hiring more staff</w:t>
            </w:r>
          </w:p>
        </w:tc>
        <w:tc>
          <w:tcPr>
            <w:tcW w:w="3005" w:type="dxa"/>
            <w:shd w:val="clear" w:color="auto" w:fill="F8CBAD"/>
          </w:tcPr>
          <w:p>
            <w:pPr>
              <w:spacing w:after="60"/>
            </w:pPr>
            <w:r>
              <w:rPr>
                <w:b/>
                <w:sz w:val="20"/>
                <w:szCs w:val="20"/>
              </w:rPr>
              <w:t xml:space="preserve">9. PROBLEM ROOT CAUSE</w:t>
            </w:r>
          </w:p>
          <w:p>
            <w:pPr>
              <w:spacing w:after="40"/>
              <w:ind w:left="200" w:hanging="200"/>
            </w:pPr>
            <w:r>
              <w:rPr>
                <w:sz w:val="18"/>
                <w:szCs w:val="18"/>
              </w:rPr>
              <w:t xml:space="preserve">• FAQ content is scattered and hard to search</w:t>
            </w:r>
          </w:p>
          <w:p>
            <w:pPr>
              <w:spacing w:after="40"/>
              <w:ind w:left="200" w:hanging="200"/>
            </w:pPr>
            <w:r>
              <w:rPr>
                <w:sz w:val="18"/>
                <w:szCs w:val="18"/>
              </w:rPr>
              <w:t xml:space="preserve">• Support replies depend on human availability</w:t>
            </w:r>
          </w:p>
          <w:p>
            <w:pPr>
              <w:spacing w:after="40"/>
              <w:ind w:left="200" w:hanging="200"/>
            </w:pPr>
            <w:r>
              <w:rPr>
                <w:sz w:val="18"/>
                <w:szCs w:val="18"/>
              </w:rPr>
              <w:t xml:space="preserve">• No simple, ready-made API trained on own FAQ content</w:t>
            </w:r>
          </w:p>
        </w:tc>
        <w:tc>
          <w:tcPr>
            <w:tcW w:w="3005" w:type="dxa"/>
            <w:shd w:val="clear" w:color="auto" w:fill="DDEBF7"/>
          </w:tcPr>
          <w:p>
            <w:pPr>
              <w:spacing w:after="60"/>
            </w:pPr>
            <w:r>
              <w:rPr>
                <w:b/>
                <w:sz w:val="20"/>
                <w:szCs w:val="20"/>
              </w:rPr>
              <w:t xml:space="preserve">7. BEHAVIOUR</w:t>
            </w:r>
          </w:p>
          <w:p>
            <w:pPr>
              <w:spacing w:after="40"/>
              <w:ind w:left="200" w:hanging="200"/>
            </w:pPr>
            <w:r>
              <w:rPr>
                <w:sz w:val="18"/>
                <w:szCs w:val="18"/>
              </w:rPr>
              <w:t xml:space="preserve">• Customers search long pages, then contact support</w:t>
            </w:r>
          </w:p>
          <w:p>
            <w:pPr>
              <w:spacing w:after="40"/>
              <w:ind w:left="200" w:hanging="200"/>
            </w:pPr>
            <w:r>
              <w:rPr>
                <w:sz w:val="18"/>
                <w:szCs w:val="18"/>
              </w:rPr>
              <w:t xml:space="preserve">• Same questions are asked again and again</w:t>
            </w:r>
          </w:p>
          <w:p>
            <w:pPr>
              <w:spacing w:after="40"/>
              <w:ind w:left="200" w:hanging="200"/>
            </w:pPr>
            <w:r>
              <w:rPr>
                <w:sz w:val="18"/>
                <w:szCs w:val="18"/>
              </w:rPr>
              <w:t xml:space="preserve">• Business owners compare chatbot / API tools online</w:t>
            </w:r>
          </w:p>
        </w:tc>
      </w:tr>
      <w:tr>
        <w:tc>
          <w:tcPr>
            <w:tcW w:w="3005" w:type="dxa"/>
            <w:shd w:val="clear" w:color="auto" w:fill="FFF2CC"/>
          </w:tcPr>
          <w:p>
            <w:pPr>
              <w:spacing w:after="60"/>
            </w:pPr>
            <w:r>
              <w:rPr>
                <w:b/>
                <w:sz w:val="20"/>
                <w:szCs w:val="20"/>
              </w:rPr>
              <w:t xml:space="preserve">3. TRIGGERS</w:t>
            </w:r>
          </w:p>
          <w:p>
            <w:pPr>
              <w:spacing w:after="40"/>
              <w:ind w:left="200" w:hanging="200"/>
            </w:pPr>
            <w:r>
              <w:rPr>
                <w:sz w:val="18"/>
                <w:szCs w:val="18"/>
              </w:rPr>
              <w:t xml:space="preserve">• Urgent doubt while buying or using a product</w:t>
            </w:r>
          </w:p>
          <w:p>
            <w:pPr>
              <w:spacing w:after="40"/>
              <w:ind w:left="200" w:hanging="200"/>
            </w:pPr>
            <w:r>
              <w:rPr>
                <w:sz w:val="18"/>
                <w:szCs w:val="18"/>
              </w:rPr>
              <w:t xml:space="preserve">• Support queue becoming long</w:t>
            </w:r>
          </w:p>
          <w:p>
            <w:pPr>
              <w:spacing w:after="40"/>
              <w:ind w:left="200" w:hanging="200"/>
            </w:pPr>
            <w:r>
              <w:rPr>
                <w:sz w:val="18"/>
                <w:szCs w:val="18"/>
              </w:rPr>
              <w:t xml:space="preserve">• Seeing a competitor with instant chat answers</w:t>
            </w:r>
          </w:p>
        </w:tc>
        <w:tc>
          <w:tcPr>
            <w:tcW w:w="3005" w:type="dxa"/>
            <w:shd w:val="clear" w:color="auto" w:fill="E2EFDA"/>
          </w:tcPr>
          <w:p>
            <w:pPr>
              <w:spacing w:after="60"/>
            </w:pPr>
            <w:r>
              <w:rPr>
                <w:b/>
                <w:sz w:val="20"/>
                <w:szCs w:val="20"/>
              </w:rPr>
              <w:t xml:space="preserve">4. EMOTIONS: BEFORE → AFTER</w:t>
            </w:r>
          </w:p>
          <w:p>
            <w:pPr>
              <w:spacing w:after="40"/>
              <w:ind w:left="200" w:hanging="200"/>
            </w:pPr>
            <w:r>
              <w:rPr>
                <w:sz w:val="18"/>
                <w:szCs w:val="18"/>
              </w:rPr>
              <w:t xml:space="preserve">• Before: frustrated, impatient, overwhelmed</w:t>
            </w:r>
          </w:p>
          <w:p>
            <w:pPr>
              <w:spacing w:after="40"/>
              <w:ind w:left="200" w:hanging="200"/>
            </w:pPr>
            <w:r>
              <w:rPr>
                <w:sz w:val="18"/>
                <w:szCs w:val="18"/>
              </w:rPr>
              <w:t xml:space="preserve">• After: relieved, confident, in control</w:t>
            </w:r>
          </w:p>
        </w:tc>
        <w:tc>
          <w:tcPr>
            <w:tcW w:w="3005" w:type="dxa"/>
            <w:shd w:val="clear" w:color="auto" w:fill="C6E0B4"/>
          </w:tcPr>
          <w:p>
            <w:pPr>
              <w:spacing w:after="60"/>
            </w:pPr>
            <w:r>
              <w:rPr>
                <w:b/>
                <w:sz w:val="20"/>
                <w:szCs w:val="20"/>
              </w:rPr>
              <w:t xml:space="preserve">8. CHANNELS OF BEHAVIOUR</w:t>
            </w:r>
          </w:p>
          <w:p>
            <w:pPr>
              <w:spacing w:after="40"/>
              <w:ind w:left="200" w:hanging="200"/>
            </w:pPr>
            <w:r>
              <w:rPr>
                <w:sz w:val="18"/>
                <w:szCs w:val="18"/>
              </w:rPr>
              <w:t xml:space="preserve">• Online: website chat, mobile app, search engines, Slack / WhatsApp</w:t>
            </w:r>
          </w:p>
          <w:p>
            <w:pPr>
              <w:spacing w:after="40"/>
              <w:ind w:left="200" w:hanging="200"/>
            </w:pPr>
            <w:r>
              <w:rPr>
                <w:sz w:val="18"/>
                <w:szCs w:val="18"/>
              </w:rPr>
              <w:t xml:space="preserve">• Offline: phone calls, in-person help desk</w:t>
            </w:r>
          </w:p>
        </w:tc>
      </w:tr>
      <w:tr>
        <w:tc>
          <w:tcPr>
            <w:tcW w:w="9015" w:type="dxa"/>
            <w:gridSpan w:val="3"/>
            <w:shd w:val="clear" w:color="auto" w:fill="D9E2F3"/>
          </w:tcPr>
          <w:p>
            <w:pPr>
              <w:spacing w:after="60"/>
            </w:pPr>
            <w:r>
              <w:rPr>
                <w:b/>
                <w:sz w:val="20"/>
                <w:szCs w:val="20"/>
              </w:rPr>
              <w:t xml:space="preserve">10. YOUR SOLUTION</w:t>
            </w:r>
          </w:p>
          <w:p>
            <w:pPr>
              <w:spacing w:after="40"/>
              <w:ind w:left="200" w:hanging="200"/>
            </w:pPr>
            <w:r>
              <w:rPr>
                <w:sz w:val="18"/>
                <w:szCs w:val="18"/>
              </w:rPr>
              <w:t xml:space="preserve">• An AI FAQ Assistant API: send a question in natural language and get an instant, accurate answer from the company's FAQ content.</w:t>
            </w:r>
          </w:p>
          <w:p>
            <w:pPr>
              <w:spacing w:after="40"/>
              <w:ind w:left="200" w:hanging="200"/>
            </w:pPr>
            <w:r>
              <w:rPr>
                <w:sz w:val="18"/>
                <w:szCs w:val="18"/>
              </w:rPr>
              <w:t xml:space="preserve">• Secured REST API (API key), easy FAQ upload and management, fallback reply for unknown questions, and usage logs to improve answers.</w:t>
            </w:r>
          </w:p>
          <w:p>
            <w:pPr>
              <w:spacing w:after="40"/>
              <w:ind w:left="200" w:hanging="200"/>
            </w:pPr>
            <w:r>
              <w:rPr>
                <w:sz w:val="18"/>
                <w:szCs w:val="18"/>
              </w:rPr>
              <w:t xml:space="preserve">• Fits customer behaviour: answers appear in the channels they already use, removing waiting time and reducing the support workload.</w:t>
            </w:r>
          </w:p>
        </w:tc>
      </w:tr>
    </w:tbl>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