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both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Business Model: Kalaklin Laundry</w:t>
      </w:r>
    </w:p>
    <w:p w:rsidR="00000000" w:rsidDel="00000000" w:rsidP="00000000" w:rsidRDefault="00000000" w:rsidRPr="00000000" w14:paraId="00000002">
      <w:pPr>
        <w:spacing w:after="280" w:before="280" w:lineRule="auto"/>
        <w:jc w:val="both"/>
        <w:rPr>
          <w:rFonts w:ascii="Helvetica Neue" w:cs="Helvetica Neue" w:eastAsia="Helvetica Neue" w:hAnsi="Helvetica Neue"/>
          <w:b w:val="1"/>
          <w:bCs w:val="1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7"/>
          <w:szCs w:val="27"/>
          <w:rtl w:val="0"/>
        </w:rPr>
        <w:t xml:space="preserve">1. Rencana Produk yang Ditawarkan (Subscription-Based B2C)</w:t>
      </w:r>
    </w:p>
    <w:p w:rsidR="00000000" w:rsidDel="00000000" w:rsidP="00000000" w:rsidRDefault="00000000" w:rsidRPr="00000000" w14:paraId="00000003">
      <w:pPr>
        <w:spacing w:after="280" w:before="28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Untuk memvalidasi ide bisnis ini secara fokus dan realistis sebelum peluncuran resmi (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pre-launch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), kami hanya berfokus pada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2 paket langganan bulanan utama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yang umum dicari oleh target pasar di Google Search Bar. Paket ini dirancang untuk tidak menyasar kebutuhan bayi/anak kecil. </w:t>
      </w:r>
    </w:p>
    <w:p w:rsidR="00000000" w:rsidDel="00000000" w:rsidP="00000000" w:rsidRDefault="00000000" w:rsidRPr="00000000" w14:paraId="00000004">
      <w:pPr>
        <w:spacing w:after="280" w:before="280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A. Paket "Eco-Simpel" (Cuci Kering Lipat)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Rule="auto"/>
        <w:ind w:left="709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Target: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Mahasiswa tingkat akhir dan pekerja kantoran sibuk yang membutuhkan kepraktisan harian secara mandiri.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09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Kuota &amp; Fasilitas: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Maksimal 20 kg per bulan (maksimal 5 kg per penjemputan).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Layanan jemput-antar gratis sebanyak 4x sebulan (seminggu sekali).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Layanan 24 jam buka, 24 jam delivery-pickup, dan 24 menit sampai lokasi pelanggan.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Pencucian menggunakan detergen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biodegradable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(ramah kulit sensitif &amp; bebas fosfat).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Pakaian dikemas menggunakan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Reusable Canvas Laundry Bag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(bebas plastik sekali pakai).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8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Notifikasi dan pelacakan status otomatis langsung via WhatsApp (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tracking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tanpa aplikasi).</w:t>
      </w:r>
    </w:p>
    <w:p w:rsidR="00000000" w:rsidDel="00000000" w:rsidP="00000000" w:rsidRDefault="00000000" w:rsidRPr="00000000" w14:paraId="0000000D">
      <w:pPr>
        <w:spacing w:after="280" w:before="280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B. Paket "Eco-Family &amp; Premium" (Cuci Kering Setrika)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8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Target: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Ibu rumah tangga, keluarga muda, serta profesional yang membutuhkan pakaian rapi siap pakai dan aman bagi kulit sensitif keluarga.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Kuota &amp; Fasilitas: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Maksimal 20 kg per bulan (maksimal 5 kg per penjemputan).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Layanan jemput-antar gratis sebanyak 4x sebulan (seminggu sekali).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Layanan 24 jam buka, 24 jam delivery-pickup, dan 24 menit sampai lokasi pelanggan.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Pencucian dengan detergen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biodegradable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dan disetrika rapi menggunakan uap.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Pakaian dikemas rapi dalam gantungan khusus/lipatan kokoh di dalam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Reusable Canvas Laundry Bag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sirkular (bebas plastik sekali pakai).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80" w:before="0" w:lineRule="auto"/>
        <w:ind w:left="1134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Notifikasi pelacakan otomatis via WhatsApp dan prioritas pengaturan jadwal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time-slot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80" w:before="0" w:lineRule="auto"/>
        <w:ind w:left="144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0" w:lineRule="auto"/>
        <w:ind w:left="144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0" w:lineRule="auto"/>
        <w:ind w:left="144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jc w:val="both"/>
        <w:rPr>
          <w:rFonts w:ascii="Helvetica Neue" w:cs="Helvetica Neue" w:eastAsia="Helvetica Neue" w:hAnsi="Helvetica Neue"/>
          <w:b w:val="1"/>
          <w:bCs w:val="1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7"/>
          <w:szCs w:val="27"/>
          <w:rtl w:val="0"/>
        </w:rPr>
        <w:t xml:space="preserve">2. Pricing (Penentuan Harga &amp; Promosi)</w:t>
      </w:r>
    </w:p>
    <w:p w:rsidR="00000000" w:rsidDel="00000000" w:rsidP="00000000" w:rsidRDefault="00000000" w:rsidRPr="00000000" w14:paraId="0000001A">
      <w:pPr>
        <w:spacing w:after="280" w:before="280" w:lineRule="auto"/>
        <w:jc w:val="both"/>
        <w:rPr>
          <w:rFonts w:ascii="Helvetica Neue" w:cs="Helvetica Neue" w:eastAsia="Helvetica Neue" w:hAnsi="Helvetica Neue"/>
        </w:rPr>
      </w:pPr>
      <w:bookmarkStart w:colFirst="0" w:colLast="0" w:name="_heading=h.vohox5xeobfg" w:id="0"/>
      <w:bookmarkEnd w:id="0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Berdasarkan analisis kompetitor di kota besar Jakarta di mana harga laundry konvensional berkisar antara Rp 9.000 – Rp 15.000/kg, berikut adalah struktur harga langganan kami:</w:t>
      </w:r>
    </w:p>
    <w:tbl>
      <w:tblPr>
        <w:tblStyle w:val="Table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5"/>
        <w:gridCol w:w="1235"/>
        <w:gridCol w:w="1342"/>
        <w:gridCol w:w="4938"/>
        <w:tblGridChange w:id="0">
          <w:tblGrid>
            <w:gridCol w:w="1495"/>
            <w:gridCol w:w="1235"/>
            <w:gridCol w:w="1342"/>
            <w:gridCol w:w="49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Nama Paket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Harga Normal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Harga per Kg (Setara)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Value Penawaran &amp; Fasilitas Tambahan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Eco-Simpel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Rp 180.000 /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Rp 9.000 / kg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Sudah termasuk 4x jemput-antar gratis, tas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reusable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, detergen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biodegradable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, dan sistem pelacakan otomatis via WhatsApp.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Eco-Family &amp;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Rp 240.000 /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Rp 12.000 / kg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Sudah termasuk setrika uap rapi, 4x jemput-antar gratis, tas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reusable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, detergen alami (aman kulit sensitif), dan pelacakan otomatis via WhatsApp.</w:t>
            </w:r>
          </w:p>
        </w:tc>
      </w:tr>
    </w:tbl>
    <w:p w:rsidR="00000000" w:rsidDel="00000000" w:rsidP="00000000" w:rsidRDefault="00000000" w:rsidRPr="00000000" w14:paraId="00000027">
      <w:pPr>
        <w:spacing w:after="280" w:before="280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Skema Promosi Validasi (Pre-Launch Offer):</w:t>
      </w:r>
    </w:p>
    <w:p w:rsidR="00000000" w:rsidDel="00000000" w:rsidP="00000000" w:rsidRDefault="00000000" w:rsidRPr="00000000" w14:paraId="00000028">
      <w:pPr>
        <w:spacing w:after="280" w:before="28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Untuk menguji minat pasar pada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Landing Page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sebelum layanan resmi dibuka, kami menawarkan promo pendaftaran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Early Bird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80" w:before="280" w:lineRule="auto"/>
        <w:ind w:left="426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Promo: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Potongan langsung sebesar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Rp 40.000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untuk bulan pertama berlangganan Paket Eco-Family &amp; Premium (dari Rp 240.000 menjadi Rp 200.000).</w:t>
      </w:r>
    </w:p>
    <w:p w:rsidR="00000000" w:rsidDel="00000000" w:rsidP="00000000" w:rsidRDefault="00000000" w:rsidRPr="00000000" w14:paraId="0000002A">
      <w:pPr>
        <w:spacing w:after="280" w:before="280" w:lineRule="auto"/>
        <w:jc w:val="both"/>
        <w:rPr>
          <w:rFonts w:ascii="Helvetica Neue" w:cs="Helvetica Neue" w:eastAsia="Helvetica Neue" w:hAnsi="Helvetica Neue"/>
          <w:b w:val="1"/>
          <w:bCs w:val="1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7"/>
          <w:szCs w:val="27"/>
          <w:rtl w:val="0"/>
        </w:rPr>
        <w:t xml:space="preserve">3. Coverage Area (Area Operasional)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280" w:lineRule="auto"/>
        <w:ind w:left="426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Radius Operasional: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Maksimal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10 KM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dari satu titik pusat operasional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workshop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internal.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426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Penentuan Titik: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Area operasional akan dipusatkan pada kawasan yang memiliki kepadatan tinggi untuk target pasar kami (misalnya: area sekitar kampus besar dan perkantoran, atau kompleks perumahan keluarga menengah).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Rule="auto"/>
        <w:ind w:left="426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Alasan Batasan 10 KM: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before="0" w:lineRule="auto"/>
        <w:ind w:left="851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Memastikan efisiensi rute penjemputan kurir demi menjaga komitmen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Garansi Tepat Waktu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kepada pelanggan. 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before="0" w:lineRule="auto"/>
        <w:ind w:left="851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Menjaga agar biaya logistik pengantaran tetap rendah (memaksimalkan efisiensi karbon dan biaya bensin kurir).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before="0" w:lineRule="auto"/>
        <w:ind w:left="851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Konsep operasional murni dikomunikasikan secara online tanpa mencantumkan alamat fisik toko pada pelanggan demi menghindari kebingungan lokasi.</w:t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EZZRjbSSe+B1YXN2MCWLHiFU9Q==">CgMxLjAyDmgudm9ob3g1eGVvYmZnOAByITF1dlA5QmMta1pOMTM1ZzNxQ1d6RTV6bHJJN2R6WTVOYQ==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