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UNIGURU – CRM + WHATSAPP AUTOMATION, SEO PACK, &amp; BRAND STORY (LONDON-GLOBAL)</w:t>
      </w:r>
    </w:p>
    <w:p>
      <w:r>
        <w:t>This pack is implementation-ready and designed for a premium, London-first global brand. It includes: (1) CRM data model + pipeline + automations, (2) WhatsApp message sequences, (3) SEO titles + meta descriptions for each page, and (4) a concise brand story framework.</w:t>
      </w:r>
    </w:p>
    <w:p>
      <w:r>
        <w:rPr>
          <w:b/>
          <w:sz w:val="28"/>
        </w:rPr>
        <w:t>SECTION 1 — CRM SETUP (FIELDS, PIPELINE, &amp; OWNERSHIP)</w:t>
      </w:r>
    </w:p>
    <w:p>
      <w:r>
        <w:rPr>
          <w:b/>
          <w:sz w:val="24"/>
        </w:rPr>
        <w:t>1.1 Core Lead Capture (minimum fields)</w:t>
      </w:r>
    </w:p>
    <w:p>
      <w:pPr>
        <w:pStyle w:val="ListBullet"/>
      </w:pPr>
      <w:r>
        <w:t>First Name</w:t>
      </w:r>
    </w:p>
    <w:p>
      <w:pPr>
        <w:pStyle w:val="ListBullet"/>
      </w:pPr>
      <w:r>
        <w:t>Last Name</w:t>
      </w:r>
    </w:p>
    <w:p>
      <w:pPr>
        <w:pStyle w:val="ListBullet"/>
      </w:pPr>
      <w:r>
        <w:t>WhatsApp Number (required)</w:t>
      </w:r>
    </w:p>
    <w:p>
      <w:pPr>
        <w:pStyle w:val="ListBullet"/>
      </w:pPr>
      <w:r>
        <w:t>Email (optional but recommended)</w:t>
      </w:r>
    </w:p>
    <w:p>
      <w:pPr>
        <w:pStyle w:val="ListBullet"/>
      </w:pPr>
      <w:r>
        <w:t>Destination Interest (UK / Germany / Netherlands / Canada / Australia / Not Sure)</w:t>
      </w:r>
    </w:p>
    <w:p>
      <w:pPr>
        <w:pStyle w:val="ListBullet"/>
      </w:pPr>
      <w:r>
        <w:t>Intake (Month + Year)</w:t>
      </w:r>
    </w:p>
    <w:p>
      <w:pPr>
        <w:pStyle w:val="ListBullet"/>
      </w:pPr>
      <w:r>
        <w:t>Study Level (Foundation / UG / Masters / Top-up)</w:t>
      </w:r>
    </w:p>
    <w:p>
      <w:pPr>
        <w:pStyle w:val="ListBullet"/>
      </w:pPr>
      <w:r>
        <w:t>Subject Area (Data Science / Engineering / Business Management / Cyber Security / Healthcare)</w:t>
      </w:r>
    </w:p>
    <w:p>
      <w:pPr>
        <w:pStyle w:val="ListBullet"/>
      </w:pPr>
      <w:r>
        <w:t>Lead Source (Organic / Referral / Partner / Paid / Social / WhatsApp)</w:t>
      </w:r>
    </w:p>
    <w:p>
      <w:pPr>
        <w:pStyle w:val="ListBullet"/>
      </w:pPr>
      <w:r>
        <w:t>Consent: Marketing Opt-in (Yes/No)</w:t>
      </w:r>
    </w:p>
    <w:p>
      <w:r>
        <w:rPr>
          <w:b/>
          <w:sz w:val="24"/>
        </w:rPr>
        <w:t>1.2 Extended Eligibility (Step-2 form / after first contact)</w:t>
      </w:r>
    </w:p>
    <w:p>
      <w:pPr>
        <w:pStyle w:val="ListBullet"/>
      </w:pPr>
      <w:r>
        <w:t>Nationality</w:t>
      </w:r>
    </w:p>
    <w:p>
      <w:pPr>
        <w:pStyle w:val="ListBullet"/>
      </w:pPr>
      <w:r>
        <w:t>Highest Qualification + Awarding body</w:t>
      </w:r>
    </w:p>
    <w:p>
      <w:pPr>
        <w:pStyle w:val="ListBullet"/>
      </w:pPr>
      <w:r>
        <w:t>English test status (Not taken / IELTS / Other) + score</w:t>
      </w:r>
    </w:p>
    <w:p>
      <w:pPr>
        <w:pStyle w:val="ListBullet"/>
      </w:pPr>
      <w:r>
        <w:t>Budget range (tuition + living)</w:t>
      </w:r>
    </w:p>
    <w:p>
      <w:pPr>
        <w:pStyle w:val="ListBullet"/>
      </w:pPr>
      <w:r>
        <w:t>Work experience (years)</w:t>
      </w:r>
    </w:p>
    <w:p>
      <w:pPr>
        <w:pStyle w:val="ListBullet"/>
      </w:pPr>
      <w:r>
        <w:t>Any prior visa refusals (Yes/No) – optional &amp; sensitive; store carefully</w:t>
      </w:r>
    </w:p>
    <w:p>
      <w:pPr>
        <w:pStyle w:val="ListBullet"/>
      </w:pPr>
      <w:r>
        <w:t>Preferred city (UK) – optional</w:t>
      </w:r>
    </w:p>
    <w:p>
      <w:r>
        <w:rPr>
          <w:b/>
          <w:sz w:val="24"/>
        </w:rPr>
        <w:t>1.3 CRM Object Model (simple, scalable)</w:t>
      </w:r>
    </w:p>
    <w:p>
      <w:pPr>
        <w:pStyle w:val="ListBullet"/>
      </w:pPr>
      <w:r>
        <w:t>Contacts: one per student</w:t>
      </w:r>
    </w:p>
    <w:p>
      <w:pPr>
        <w:pStyle w:val="ListBullet"/>
      </w:pPr>
      <w:r>
        <w:t>Deals/Opportunities: one per intake/destination attempt (supports re-tries)</w:t>
      </w:r>
    </w:p>
    <w:p>
      <w:pPr>
        <w:pStyle w:val="ListBullet"/>
      </w:pPr>
      <w:r>
        <w:t>Activities: calls, WhatsApp, emails, docs requests</w:t>
      </w:r>
    </w:p>
    <w:p>
      <w:pPr>
        <w:pStyle w:val="ListBullet"/>
      </w:pPr>
      <w:r>
        <w:t>Files: passport, transcripts, CV, SOP drafts (with access controls)</w:t>
      </w:r>
    </w:p>
    <w:p>
      <w:r>
        <w:rPr>
          <w:b/>
          <w:sz w:val="24"/>
        </w:rPr>
        <w:t>1.4 Deal Pipeline Stages (conversion-optimised)</w:t>
      </w:r>
    </w:p>
    <w:p>
      <w:pPr>
        <w:pStyle w:val="ListNumber"/>
      </w:pPr>
      <w:r>
        <w:t>New Lead (uncontacted)</w:t>
      </w:r>
    </w:p>
    <w:p>
      <w:pPr>
        <w:pStyle w:val="ListNumber"/>
      </w:pPr>
      <w:r>
        <w:t>Contacted (within 1 hour)</w:t>
      </w:r>
    </w:p>
    <w:p>
      <w:pPr>
        <w:pStyle w:val="ListNumber"/>
      </w:pPr>
      <w:r>
        <w:t>Eligibility Confirmed</w:t>
      </w:r>
    </w:p>
    <w:p>
      <w:pPr>
        <w:pStyle w:val="ListNumber"/>
      </w:pPr>
      <w:r>
        <w:t>Consultation Booked</w:t>
      </w:r>
    </w:p>
    <w:p>
      <w:pPr>
        <w:pStyle w:val="ListNumber"/>
      </w:pPr>
      <w:r>
        <w:t>Consultation Completed</w:t>
      </w:r>
    </w:p>
    <w:p>
      <w:pPr>
        <w:pStyle w:val="ListNumber"/>
      </w:pPr>
      <w:r>
        <w:t>Shortlist Delivered (24–48h)</w:t>
      </w:r>
    </w:p>
    <w:p>
      <w:pPr>
        <w:pStyle w:val="ListNumber"/>
      </w:pPr>
      <w:r>
        <w:t>Applications In Progress</w:t>
      </w:r>
    </w:p>
    <w:p>
      <w:pPr>
        <w:pStyle w:val="ListNumber"/>
      </w:pPr>
      <w:r>
        <w:t>Offer Received</w:t>
      </w:r>
    </w:p>
    <w:p>
      <w:pPr>
        <w:pStyle w:val="ListNumber"/>
      </w:pPr>
      <w:r>
        <w:t>Deposit / Acceptance</w:t>
      </w:r>
    </w:p>
    <w:p>
      <w:pPr>
        <w:pStyle w:val="ListNumber"/>
      </w:pPr>
      <w:r>
        <w:t>UK Immigration Support (IAA Level 1) – where applicable</w:t>
      </w:r>
    </w:p>
    <w:p>
      <w:pPr>
        <w:pStyle w:val="ListNumber"/>
      </w:pPr>
      <w:r>
        <w:t>Closed Won (Enrolled)</w:t>
      </w:r>
    </w:p>
    <w:p>
      <w:pPr>
        <w:pStyle w:val="ListNumber"/>
      </w:pPr>
      <w:r>
        <w:t>Closed Lost (Reason logged)</w:t>
      </w:r>
    </w:p>
    <w:p>
      <w:r>
        <w:rPr>
          <w:b/>
          <w:sz w:val="24"/>
        </w:rPr>
        <w:t>1.5 SLA Rules (non-negotiable)</w:t>
      </w:r>
    </w:p>
    <w:p>
      <w:pPr>
        <w:pStyle w:val="ListBullet"/>
      </w:pPr>
      <w:r>
        <w:t>First response: within 1 hour during working hours (track breach).</w:t>
      </w:r>
    </w:p>
    <w:p>
      <w:pPr>
        <w:pStyle w:val="ListBullet"/>
      </w:pPr>
      <w:r>
        <w:t>First consultation: within 6–8 hours where possible, or next available slot.</w:t>
      </w:r>
    </w:p>
    <w:p>
      <w:pPr>
        <w:pStyle w:val="ListBullet"/>
      </w:pPr>
      <w:r>
        <w:t>Shortlist delivery: within 24–48 hours after eligibility confirmed.</w:t>
      </w:r>
    </w:p>
    <w:p>
      <w:r>
        <w:rPr>
          <w:b/>
          <w:sz w:val="24"/>
        </w:rPr>
        <w:t>1.6 Required Automation Triggers (platform-agnostic)</w:t>
      </w:r>
    </w:p>
    <w:p>
      <w:pPr>
        <w:pStyle w:val="ListBullet"/>
      </w:pPr>
      <w:r>
        <w:t>Form Submit → Create Contact + Deal → Assign owner (round-robin) → Start WhatsApp sequence.</w:t>
      </w:r>
    </w:p>
    <w:p>
      <w:pPr>
        <w:pStyle w:val="ListBullet"/>
      </w:pPr>
      <w:r>
        <w:t>No contact within 60 minutes → Escalate to Manager + Slack/Email alert.</w:t>
      </w:r>
    </w:p>
    <w:p>
      <w:pPr>
        <w:pStyle w:val="ListBullet"/>
      </w:pPr>
      <w:r>
        <w:t>Consultation booked → Send WhatsApp confirmation + calendar link + doc checklist.</w:t>
      </w:r>
    </w:p>
    <w:p>
      <w:pPr>
        <w:pStyle w:val="ListBullet"/>
      </w:pPr>
      <w:r>
        <w:t>No-show → Auto rebook link + 2 follow-ups within 24 hours.</w:t>
      </w:r>
    </w:p>
    <w:p>
      <w:pPr>
        <w:pStyle w:val="ListBullet"/>
      </w:pPr>
      <w:r>
        <w:t>Shortlist delivered → follow-up nudges at 24h and 72h with next step CTA.</w:t>
      </w:r>
    </w:p>
    <w:p>
      <w:pPr>
        <w:pStyle w:val="ListBullet"/>
      </w:pPr>
      <w:r>
        <w:t>Offer received → deposit guidance sequence + deadline reminders.</w:t>
      </w:r>
    </w:p>
    <w:p>
      <w:pPr>
        <w:pStyle w:val="ListBullet"/>
      </w:pPr>
      <w:r>
        <w:t>Closed lost → capture reason + nurture sequence (30 days).</w:t>
      </w:r>
    </w:p>
    <w:p>
      <w:r>
        <w:rPr>
          <w:b/>
          <w:sz w:val="28"/>
        </w:rPr>
        <w:t>SECTION 2 — WHATSAPP AUTOMATION (TEMPLATES + TIMING)</w:t>
      </w:r>
    </w:p>
    <w:p>
      <w:r>
        <w:t>Use WhatsApp templates for first contact and key events. Keep messages short, premium, and action-led. Replace placeholders in {brackets}.</w:t>
      </w:r>
    </w:p>
    <w:p>
      <w:r>
        <w:rPr>
          <w:b/>
          <w:sz w:val="24"/>
        </w:rPr>
        <w:t>2.1 New Lead — Instant Confirmation (send immediately)</w:t>
      </w:r>
    </w:p>
    <w:p>
      <w:r>
        <w:t>Template: NEW_LEAD_CONFIRM</w:t>
      </w:r>
    </w:p>
    <w:p>
      <w:r>
        <w:t>Message: Hi {FirstName}, thanks for contacting Uniguru. ✅</w:t>
        <w:br/>
        <w:t>I’m {AdvisorName} from our London team.</w:t>
        <w:br/>
        <w:t>To send your shortlist, please confirm:</w:t>
        <w:br/>
        <w:t>1) Destination: {Destination}</w:t>
        <w:br/>
        <w:t>2) Intake: {Intake}</w:t>
        <w:br/>
        <w:t>3) Level: {Level}</w:t>
        <w:br/>
        <w:br/>
        <w:t>Reply with ‘OK’ and I’ll review your profile and come back with next steps.</w:t>
      </w:r>
    </w:p>
    <w:p>
      <w:r>
        <w:t>Timing: 0 minutes after form submit.</w:t>
      </w:r>
    </w:p>
    <w:p>
      <w:r>
        <w:rPr>
          <w:b/>
          <w:sz w:val="24"/>
        </w:rPr>
        <w:t>2.2 SLA Follow-up (if no reply)</w:t>
      </w:r>
    </w:p>
    <w:p>
      <w:r>
        <w:t>Template: NEW_LEAD_NUDGE_30</w:t>
      </w:r>
    </w:p>
    <w:p>
      <w:r>
        <w:t>Message: Hi {FirstName} — quick one. Shall I prepare your {Destination} shortlist for {Intake}? Reply ‘YES’ and I’ll send the next steps.</w:t>
      </w:r>
    </w:p>
    <w:p>
      <w:r>
        <w:t>Timing: +30 minutes if no response.</w:t>
      </w:r>
    </w:p>
    <w:p>
      <w:r>
        <w:rPr>
          <w:b/>
          <w:sz w:val="24"/>
        </w:rPr>
        <w:t>2.3 Human Contact within 1 hour (advisor message)</w:t>
      </w:r>
    </w:p>
    <w:p>
      <w:r>
        <w:t>Template: FIRST_CONTACT</w:t>
      </w:r>
    </w:p>
    <w:p>
      <w:r>
        <w:t>Message: Hi {FirstName}, I can do your free eligibility check today. Which time suits you: {Option1} or {Option2}?</w:t>
      </w:r>
    </w:p>
    <w:p>
      <w:r>
        <w:t>Timing: within 60 minutes (manual or automated with available slots).</w:t>
      </w:r>
    </w:p>
    <w:p>
      <w:r>
        <w:rPr>
          <w:b/>
          <w:sz w:val="24"/>
        </w:rPr>
        <w:t>2.4 Consultation Confirmation + Document Request</w:t>
      </w:r>
    </w:p>
    <w:p>
      <w:r>
        <w:t>Template: CONSULT_CONFIRM</w:t>
      </w:r>
    </w:p>
    <w:p>
      <w:r>
        <w:t>Message: Confirmed ✅ Your call is booked for {Date} at {Time} ({Timezone}).</w:t>
        <w:br/>
        <w:t>To make it efficient, please send:</w:t>
        <w:br/>
        <w:t>• Passport bio page</w:t>
        <w:br/>
        <w:t>• Highest qualification transcript/certificate</w:t>
        <w:br/>
        <w:t>• CV (if Masters)</w:t>
        <w:br/>
        <w:t>You can attach here on WhatsApp.</w:t>
      </w:r>
    </w:p>
    <w:p>
      <w:r>
        <w:t>Timing: instantly after booking.</w:t>
      </w:r>
    </w:p>
    <w:p>
      <w:r>
        <w:rPr>
          <w:b/>
          <w:sz w:val="24"/>
        </w:rPr>
        <w:t>2.5 No-show Recovery</w:t>
      </w:r>
    </w:p>
    <w:p>
      <w:r>
        <w:t>Template: NO_SHOW_1</w:t>
      </w:r>
    </w:p>
    <w:p>
      <w:r>
        <w:t>Message: Hi {FirstName} — we missed you today. No problem. Want to rebook in 2 minutes? Here are two options: {Option1} / {Option2}.</w:t>
      </w:r>
    </w:p>
    <w:p>
      <w:r>
        <w:t>Timing: +10 minutes after missed call.</w:t>
      </w:r>
    </w:p>
    <w:p>
      <w:r>
        <w:rPr>
          <w:b/>
          <w:sz w:val="24"/>
        </w:rPr>
        <w:t>2.6 Shortlist Delivered (24–48h)</w:t>
      </w:r>
    </w:p>
    <w:p>
      <w:r>
        <w:t>Template: SHORTLIST_DELIVERED</w:t>
      </w:r>
    </w:p>
    <w:p>
      <w:r>
        <w:t>Message: Hi {FirstName}, your shortlist is ready ✅</w:t>
        <w:br/>
        <w:t>I recommend these options based on your profile for {Intake}:</w:t>
        <w:br/>
        <w:t>1) {OptionA}</w:t>
        <w:br/>
        <w:t>2) {OptionB}</w:t>
        <w:br/>
        <w:t>3) {OptionC}</w:t>
        <w:br/>
        <w:br/>
        <w:t>Reply ‘APPLY’ and I’ll send the document checklist + next steps.</w:t>
      </w:r>
    </w:p>
    <w:p>
      <w:r>
        <w:t>Timing: when shortlist sent.</w:t>
      </w:r>
    </w:p>
    <w:p>
      <w:r>
        <w:rPr>
          <w:b/>
          <w:sz w:val="24"/>
        </w:rPr>
        <w:t>2.7 Application Progress Updates</w:t>
      </w:r>
    </w:p>
    <w:p>
      <w:r>
        <w:t>Template: PROGRESS_UPDATE</w:t>
      </w:r>
    </w:p>
    <w:p>
      <w:r>
        <w:t>Message: Update ✅ {Milestone}. Next step: {NextStep}. If you have any questions, reply here anytime.</w:t>
      </w:r>
    </w:p>
    <w:p>
      <w:r>
        <w:t>Timing: every milestone or every 3–5 days during active cases.</w:t>
      </w:r>
    </w:p>
    <w:p>
      <w:r>
        <w:rPr>
          <w:b/>
          <w:sz w:val="24"/>
        </w:rPr>
        <w:t>2.8 IAA Scope Note (UK in‑country)</w:t>
      </w:r>
    </w:p>
    <w:p>
      <w:r>
        <w:t>Template: IAA_SCOPE_NOTE</w:t>
      </w:r>
    </w:p>
    <w:p>
      <w:r>
        <w:t>Message: For UK in‑country matters, we provide immigration advice within our IAA Level 1 authorisation (F202537807). I’ll confirm what applies to your situation during the eligibility check.</w:t>
      </w:r>
    </w:p>
    <w:p>
      <w:r>
        <w:t>Timing: when lead indicates in‑country UK case.</w:t>
      </w:r>
    </w:p>
    <w:p>
      <w:r>
        <w:rPr>
          <w:b/>
          <w:sz w:val="24"/>
        </w:rPr>
        <w:t>2.9 Nurture for ‘Not Ready’ Leads (30 days)</w:t>
      </w:r>
    </w:p>
    <w:p>
      <w:pPr>
        <w:pStyle w:val="ListBullet"/>
      </w:pPr>
      <w:r>
        <w:t>Day 2: Value message + link to the relevant destination page.</w:t>
      </w:r>
    </w:p>
    <w:p>
      <w:pPr>
        <w:pStyle w:val="ListBullet"/>
      </w:pPr>
      <w:r>
        <w:t>Day 7: Short case study + call-to-action to book.</w:t>
      </w:r>
    </w:p>
    <w:p>
      <w:pPr>
        <w:pStyle w:val="ListBullet"/>
      </w:pPr>
      <w:r>
        <w:t>Day 14: ‘Document Checklist’ lead magnet + CTA.</w:t>
      </w:r>
    </w:p>
    <w:p>
      <w:pPr>
        <w:pStyle w:val="ListBullet"/>
      </w:pPr>
      <w:r>
        <w:t>Day 30: Final check-in + rebook link.</w:t>
      </w:r>
    </w:p>
    <w:p>
      <w:r>
        <w:rPr>
          <w:b/>
          <w:sz w:val="28"/>
        </w:rPr>
        <w:t>SECTION 3 — SEO TITLES &amp; META DESCRIPTIONS (EVERY PAGE)</w:t>
      </w:r>
    </w:p>
    <w:p>
      <w:r>
        <w:t>Guidelines: Titles ~50–60 chars, metas ~150–160 chars. Use London anchor + destination keyword + free eligibility check CTA.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SEO Title</w:t>
            </w:r>
          </w:p>
        </w:tc>
        <w:tc>
          <w:tcPr>
            <w:tcW w:type="dxa" w:w="2880"/>
          </w:tcPr>
          <w:p>
            <w:r>
              <w:t>Meta Description</w:t>
            </w:r>
          </w:p>
        </w:tc>
      </w:tr>
      <w:tr>
        <w:tc>
          <w:tcPr>
            <w:tcW w:type="dxa" w:w="2880"/>
          </w:tcPr>
          <w:p>
            <w:r>
              <w:t>Homepage</w:t>
            </w:r>
          </w:p>
        </w:tc>
        <w:tc>
          <w:tcPr>
            <w:tcW w:type="dxa" w:w="2880"/>
          </w:tcPr>
          <w:p>
            <w:r>
              <w:t>Uniguru | London-Based Study Abroad &amp; UK Support</w:t>
            </w:r>
          </w:p>
        </w:tc>
        <w:tc>
          <w:tcPr>
            <w:tcW w:type="dxa" w:w="2880"/>
          </w:tcPr>
          <w:p>
            <w:r>
              <w:t>Premium, London-based guidance for global study pathways. Free eligibility check, personalised shortlist in 24–48 hours, and WhatsApp support.</w:t>
            </w:r>
          </w:p>
        </w:tc>
      </w:tr>
      <w:tr>
        <w:tc>
          <w:tcPr>
            <w:tcW w:type="dxa" w:w="2880"/>
          </w:tcPr>
          <w:p>
            <w:r>
              <w:t>Study Destinations (Index)</w:t>
            </w:r>
          </w:p>
        </w:tc>
        <w:tc>
          <w:tcPr>
            <w:tcW w:type="dxa" w:w="2880"/>
          </w:tcPr>
          <w:p>
            <w:r>
              <w:t>Study Destinations | Uniguru London</w:t>
            </w:r>
          </w:p>
        </w:tc>
        <w:tc>
          <w:tcPr>
            <w:tcW w:type="dxa" w:w="2880"/>
          </w:tcPr>
          <w:p>
            <w:r>
              <w:t>Explore UK and global study destinations with a London-based team. Get a free eligibility check and a personalised shortlist in 24–48 hours.</w:t>
            </w:r>
          </w:p>
        </w:tc>
      </w:tr>
      <w:tr>
        <w:tc>
          <w:tcPr>
            <w:tcW w:type="dxa" w:w="2880"/>
          </w:tcPr>
          <w:p>
            <w:r>
              <w:t>Study in the UK</w:t>
            </w:r>
          </w:p>
        </w:tc>
        <w:tc>
          <w:tcPr>
            <w:tcW w:type="dxa" w:w="2880"/>
          </w:tcPr>
          <w:p>
            <w:r>
              <w:t>Study in the UK | Uniguru London Eligibility Check</w:t>
            </w:r>
          </w:p>
        </w:tc>
        <w:tc>
          <w:tcPr>
            <w:tcW w:type="dxa" w:w="2880"/>
          </w:tcPr>
          <w:p>
            <w:r>
              <w:t>Study in the UK with London-based guidance. Free eligibility check, course shortlisting, and structured document support for your next intake.</w:t>
            </w:r>
          </w:p>
        </w:tc>
      </w:tr>
      <w:tr>
        <w:tc>
          <w:tcPr>
            <w:tcW w:type="dxa" w:w="2880"/>
          </w:tcPr>
          <w:p>
            <w:r>
              <w:t>Study in Germany</w:t>
            </w:r>
          </w:p>
        </w:tc>
        <w:tc>
          <w:tcPr>
            <w:tcW w:type="dxa" w:w="2880"/>
          </w:tcPr>
          <w:p>
            <w:r>
              <w:t>Study in Germany | Uniguru London Eligibility Check</w:t>
            </w:r>
          </w:p>
        </w:tc>
        <w:tc>
          <w:tcPr>
            <w:tcW w:type="dxa" w:w="2880"/>
          </w:tcPr>
          <w:p>
            <w:r>
              <w:t>Explore Germany study options with a London-based team. Free eligibility check and tailored shortlisting for Engineering, Data Science, and more.</w:t>
            </w:r>
          </w:p>
        </w:tc>
      </w:tr>
      <w:tr>
        <w:tc>
          <w:tcPr>
            <w:tcW w:type="dxa" w:w="2880"/>
          </w:tcPr>
          <w:p>
            <w:r>
              <w:t>Study in the Netherlands</w:t>
            </w:r>
          </w:p>
        </w:tc>
        <w:tc>
          <w:tcPr>
            <w:tcW w:type="dxa" w:w="2880"/>
          </w:tcPr>
          <w:p>
            <w:r>
              <w:t>Study in the Netherlands | Uniguru London Check</w:t>
            </w:r>
          </w:p>
        </w:tc>
        <w:tc>
          <w:tcPr>
            <w:tcW w:type="dxa" w:w="2880"/>
          </w:tcPr>
          <w:p>
            <w:r>
              <w:t>Find English-taught degrees in the Netherlands with London-based guidance. Free eligibility check and personalised shortlist in 24–48 hours.</w:t>
            </w:r>
          </w:p>
        </w:tc>
      </w:tr>
      <w:tr>
        <w:tc>
          <w:tcPr>
            <w:tcW w:type="dxa" w:w="2880"/>
          </w:tcPr>
          <w:p>
            <w:r>
              <w:t>Services (Index)</w:t>
            </w:r>
          </w:p>
        </w:tc>
        <w:tc>
          <w:tcPr>
            <w:tcW w:type="dxa" w:w="2880"/>
          </w:tcPr>
          <w:p>
            <w:r>
              <w:t>Student Services | Uniguru London</w:t>
            </w:r>
          </w:p>
        </w:tc>
        <w:tc>
          <w:tcPr>
            <w:tcW w:type="dxa" w:w="2880"/>
          </w:tcPr>
          <w:p>
            <w:r>
              <w:t>From IELTS support to accommodation and financial planning—premium student services guided by our London-based team. Start with a free check.</w:t>
            </w:r>
          </w:p>
        </w:tc>
      </w:tr>
      <w:tr>
        <w:tc>
          <w:tcPr>
            <w:tcW w:type="dxa" w:w="2880"/>
          </w:tcPr>
          <w:p>
            <w:r>
              <w:t>Accommodation Support</w:t>
            </w:r>
          </w:p>
        </w:tc>
        <w:tc>
          <w:tcPr>
            <w:tcW w:type="dxa" w:w="2880"/>
          </w:tcPr>
          <w:p>
            <w:r>
              <w:t>Student Accommodation Support | Uniguru London</w:t>
            </w:r>
          </w:p>
        </w:tc>
        <w:tc>
          <w:tcPr>
            <w:tcW w:type="dxa" w:w="2880"/>
          </w:tcPr>
          <w:p>
            <w:r>
              <w:t>Find trusted student accommodation options with London-based guidance. Planning support from offer stage to arrival. Start with a free check.</w:t>
            </w:r>
          </w:p>
        </w:tc>
      </w:tr>
      <w:tr>
        <w:tc>
          <w:tcPr>
            <w:tcW w:type="dxa" w:w="2880"/>
          </w:tcPr>
          <w:p>
            <w:r>
              <w:t>Free IELTS Support</w:t>
            </w:r>
          </w:p>
        </w:tc>
        <w:tc>
          <w:tcPr>
            <w:tcW w:type="dxa" w:w="2880"/>
          </w:tcPr>
          <w:p>
            <w:r>
              <w:t>IELTS Support for Students | Uniguru London</w:t>
            </w:r>
          </w:p>
        </w:tc>
        <w:tc>
          <w:tcPr>
            <w:tcW w:type="dxa" w:w="2880"/>
          </w:tcPr>
          <w:p>
            <w:r>
              <w:t>Structured IELTS support to meet entry requirements. Get guidance and preparation support—start with a free eligibility check.</w:t>
            </w:r>
          </w:p>
        </w:tc>
      </w:tr>
      <w:tr>
        <w:tc>
          <w:tcPr>
            <w:tcW w:type="dxa" w:w="2880"/>
          </w:tcPr>
          <w:p>
            <w:r>
              <w:t>Air Ticketing Support</w:t>
            </w:r>
          </w:p>
        </w:tc>
        <w:tc>
          <w:tcPr>
            <w:tcW w:type="dxa" w:w="2880"/>
          </w:tcPr>
          <w:p>
            <w:r>
              <w:t>Student Air Ticketing Support | Uniguru London</w:t>
            </w:r>
          </w:p>
        </w:tc>
        <w:tc>
          <w:tcPr>
            <w:tcW w:type="dxa" w:w="2880"/>
          </w:tcPr>
          <w:p>
            <w:r>
              <w:t>Plan travel with student-focused flight support. Guidance after visa approval and flexible planning with our London-based team.</w:t>
            </w:r>
          </w:p>
        </w:tc>
      </w:tr>
      <w:tr>
        <w:tc>
          <w:tcPr>
            <w:tcW w:type="dxa" w:w="2880"/>
          </w:tcPr>
          <w:p>
            <w:r>
              <w:t>Financial Guidance</w:t>
            </w:r>
          </w:p>
        </w:tc>
        <w:tc>
          <w:tcPr>
            <w:tcW w:type="dxa" w:w="2880"/>
          </w:tcPr>
          <w:p>
            <w:r>
              <w:t>Student Financial Guidance | Uniguru London</w:t>
            </w:r>
          </w:p>
        </w:tc>
        <w:tc>
          <w:tcPr>
            <w:tcW w:type="dxa" w:w="2880"/>
          </w:tcPr>
          <w:p>
            <w:r>
              <w:t>Understand tuition and living costs with structured financial planning guidance. Start with a free eligibility check and next steps within 24–48h.</w:t>
            </w:r>
          </w:p>
        </w:tc>
      </w:tr>
      <w:tr>
        <w:tc>
          <w:tcPr>
            <w:tcW w:type="dxa" w:w="2880"/>
          </w:tcPr>
          <w:p>
            <w:r>
              <w:t>About Us</w:t>
            </w:r>
          </w:p>
        </w:tc>
        <w:tc>
          <w:tcPr>
            <w:tcW w:type="dxa" w:w="2880"/>
          </w:tcPr>
          <w:p>
            <w:r>
              <w:t>About Uniguru | London Student Migration Firm</w:t>
            </w:r>
          </w:p>
        </w:tc>
        <w:tc>
          <w:tcPr>
            <w:tcW w:type="dxa" w:w="2880"/>
          </w:tcPr>
          <w:p>
            <w:r>
              <w:t>Uniguru is a London-based global student migration firm. Learn our system and how we guide students from eligibility to enrolment.</w:t>
            </w:r>
          </w:p>
        </w:tc>
      </w:tr>
      <w:tr>
        <w:tc>
          <w:tcPr>
            <w:tcW w:type="dxa" w:w="2880"/>
          </w:tcPr>
          <w:p>
            <w:r>
              <w:t>Careers</w:t>
            </w:r>
          </w:p>
        </w:tc>
        <w:tc>
          <w:tcPr>
            <w:tcW w:type="dxa" w:w="2880"/>
          </w:tcPr>
          <w:p>
            <w:r>
              <w:t>Careers at Uniguru | Join Our Team</w:t>
            </w:r>
          </w:p>
        </w:tc>
        <w:tc>
          <w:tcPr>
            <w:tcW w:type="dxa" w:w="2880"/>
          </w:tcPr>
          <w:p>
            <w:r>
              <w:t>Join Uniguru and help students access global education pathways. Explore roles, culture, and how to apply.</w:t>
            </w:r>
          </w:p>
        </w:tc>
      </w:tr>
      <w:tr>
        <w:tc>
          <w:tcPr>
            <w:tcW w:type="dxa" w:w="2880"/>
          </w:tcPr>
          <w:p>
            <w:r>
              <w:t>Contact</w:t>
            </w:r>
          </w:p>
        </w:tc>
        <w:tc>
          <w:tcPr>
            <w:tcW w:type="dxa" w:w="2880"/>
          </w:tcPr>
          <w:p>
            <w:r>
              <w:t>Contact Uniguru | London Office &amp; WhatsApp</w:t>
            </w:r>
          </w:p>
        </w:tc>
        <w:tc>
          <w:tcPr>
            <w:tcW w:type="dxa" w:w="2880"/>
          </w:tcPr>
          <w:p>
            <w:r>
              <w:t>Contact our London office for a free eligibility check. Fast WhatsApp support, clear next steps, and premium guidance for global study pathways.</w:t>
            </w:r>
          </w:p>
        </w:tc>
      </w:tr>
      <w:tr>
        <w:tc>
          <w:tcPr>
            <w:tcW w:type="dxa" w:w="2880"/>
          </w:tcPr>
          <w:p>
            <w:r>
              <w:t>AI Search</w:t>
            </w:r>
          </w:p>
        </w:tc>
        <w:tc>
          <w:tcPr>
            <w:tcW w:type="dxa" w:w="2880"/>
          </w:tcPr>
          <w:p>
            <w:r>
              <w:t>AI Course Search | Uniguru London</w:t>
            </w:r>
          </w:p>
        </w:tc>
        <w:tc>
          <w:tcPr>
            <w:tcW w:type="dxa" w:w="2880"/>
          </w:tcPr>
          <w:p>
            <w:r>
              <w:t>Explore courses and pathways with Uniguru AI Search. Get a tailored shortlist and speak to a London-based adviser for next steps.</w:t>
            </w:r>
          </w:p>
        </w:tc>
      </w:tr>
    </w:tbl>
    <w:p>
      <w:r>
        <w:t>Note: Update page slugs to match your routing. Avoid duplicate titles; keep destination pages distinct.</w:t>
      </w:r>
    </w:p>
    <w:p>
      <w:r>
        <w:rPr>
          <w:b/>
          <w:sz w:val="28"/>
        </w:rPr>
        <w:t>SECTION 4 — BRAND STORY (PREMIUM LONDON-GLOBAL)</w:t>
      </w:r>
    </w:p>
    <w:p>
      <w:r>
        <w:rPr>
          <w:b/>
          <w:sz w:val="24"/>
        </w:rPr>
        <w:t>4.1 One-line Positioning</w:t>
      </w:r>
    </w:p>
    <w:p>
      <w:r>
        <w:t>Uniguru is a London-based global student migration firm that helps students choose the right pathway, move faster, and stay compliant—from eligibility to enrolment.</w:t>
      </w:r>
    </w:p>
    <w:p>
      <w:r>
        <w:rPr>
          <w:b/>
          <w:sz w:val="24"/>
        </w:rPr>
        <w:t>4.2 The Story (website-ready)</w:t>
      </w:r>
    </w:p>
    <w:p>
      <w:r>
        <w:t>Studying abroad is one of the biggest decisions a student makes—and most agencies treat it like paperwork. Uniguru was built differently: a London-based team, a structured system, and clear next steps. We combine precise shortlisting, document discipline, and regulated credibility for UK in-country matters under IAA Level 1 (F202537807). The result is simple: less confusion, fewer mistakes, and faster progress toward the right university outcome.</w:t>
      </w:r>
    </w:p>
    <w:p>
      <w:r>
        <w:rPr>
          <w:b/>
          <w:sz w:val="24"/>
        </w:rPr>
        <w:t>4.3 Mission</w:t>
      </w:r>
    </w:p>
    <w:p>
      <w:r>
        <w:t>To make global education pathways clear, fast, and trustworthy—guided from London.</w:t>
      </w:r>
    </w:p>
    <w:p>
      <w:r>
        <w:rPr>
          <w:b/>
          <w:sz w:val="24"/>
        </w:rPr>
        <w:t>4.4 Values</w:t>
      </w:r>
    </w:p>
    <w:p>
      <w:pPr>
        <w:pStyle w:val="ListBullet"/>
      </w:pPr>
      <w:r>
        <w:t>Clarity over hype</w:t>
      </w:r>
    </w:p>
    <w:p>
      <w:pPr>
        <w:pStyle w:val="ListBullet"/>
      </w:pPr>
      <w:r>
        <w:t>Speed with discipline</w:t>
      </w:r>
    </w:p>
    <w:p>
      <w:pPr>
        <w:pStyle w:val="ListBullet"/>
      </w:pPr>
      <w:r>
        <w:t>Trust and compliance</w:t>
      </w:r>
    </w:p>
    <w:p>
      <w:pPr>
        <w:pStyle w:val="ListBullet"/>
      </w:pPr>
      <w:r>
        <w:t>Student-first outcomes</w:t>
      </w:r>
    </w:p>
    <w:p>
      <w:pPr>
        <w:pStyle w:val="ListBullet"/>
      </w:pPr>
      <w:r>
        <w:t>World-class communication</w:t>
      </w:r>
    </w:p>
    <w:p>
      <w:r>
        <w:rPr>
          <w:b/>
          <w:sz w:val="24"/>
        </w:rPr>
        <w:t>4.5 Brand Voice</w:t>
      </w:r>
    </w:p>
    <w:p>
      <w:pPr>
        <w:pStyle w:val="ListBullet"/>
      </w:pPr>
      <w:r>
        <w:t>Short sentences. Confident. No fluff.</w:t>
      </w:r>
    </w:p>
    <w:p>
      <w:pPr>
        <w:pStyle w:val="ListBullet"/>
      </w:pPr>
      <w:r>
        <w:t>Specific promises. Clear timelines.</w:t>
      </w:r>
    </w:p>
    <w:p>
      <w:pPr>
        <w:pStyle w:val="ListBullet"/>
      </w:pPr>
      <w:r>
        <w:t>Premium tone: calm, direct, helpful.</w:t>
      </w:r>
    </w:p>
    <w:p>
      <w:pPr>
        <w:pStyle w:val="ListBullet"/>
      </w:pPr>
      <w:r>
        <w:t>Avoid: slang, over-claims, aggressive sales language.</w:t>
      </w:r>
    </w:p>
    <w:p>
      <w:r>
        <w:rPr>
          <w:b/>
          <w:sz w:val="24"/>
        </w:rPr>
        <w:t>4.6 Tagline Options</w:t>
      </w:r>
    </w:p>
    <w:p>
      <w:pPr>
        <w:pStyle w:val="ListBullet"/>
      </w:pPr>
      <w:r>
        <w:t>Guided from London.</w:t>
      </w:r>
    </w:p>
    <w:p>
      <w:pPr>
        <w:pStyle w:val="ListBullet"/>
      </w:pPr>
      <w:r>
        <w:t>London expertise. Global outcomes.</w:t>
      </w:r>
    </w:p>
    <w:p>
      <w:pPr>
        <w:pStyle w:val="ListBullet"/>
      </w:pPr>
      <w:r>
        <w:t>Your next step, made clear.</w:t>
      </w:r>
    </w:p>
    <w:p>
      <w:r>
        <w:rPr>
          <w:b/>
          <w:sz w:val="24"/>
        </w:rPr>
        <w:t>4.7 IAA Messaging Rules</w:t>
      </w:r>
    </w:p>
    <w:p>
      <w:pPr>
        <w:pStyle w:val="ListBullet"/>
      </w:pPr>
      <w:r>
        <w:t>Use: “IAA Level 1 regulated immigration advice for eligible UK matters.”</w:t>
      </w:r>
    </w:p>
    <w:p>
      <w:pPr>
        <w:pStyle w:val="ListBullet"/>
      </w:pPr>
      <w:r>
        <w:t>Avoid: “Guaranteed visas”, “99% success”, or any outcome certainty.</w:t>
      </w:r>
    </w:p>
    <w:p>
      <w:pPr>
        <w:pStyle w:val="ListBullet"/>
      </w:pPr>
      <w:r>
        <w:t>Keep licence number visible in trust bar + footer: F202537807.</w:t>
      </w:r>
    </w:p>
    <w:p>
      <w:r>
        <w:rPr>
          <w:b/>
          <w:sz w:val="28"/>
        </w:rPr>
        <w:t>SECTION 5 — IMAGE BRIEFS (WHAT TO USE ON EACH PAGE)</w:t>
      </w:r>
    </w:p>
    <w:p>
      <w:r>
        <w:t>To achieve 100% accuracy, use page-specific hero imagery and never reuse landmarks across countries.</w:t>
      </w:r>
    </w:p>
    <w:p>
      <w:r>
        <w:rPr>
          <w:b/>
          <w:sz w:val="24"/>
        </w:rPr>
        <w:t>5.1 Homepage</w:t>
      </w:r>
    </w:p>
    <w:p>
      <w:pPr>
        <w:pStyle w:val="ListBullet"/>
      </w:pPr>
      <w:r>
        <w:t>Hero: modern London skyline OR subtle London landmark (premium, not touristy).</w:t>
      </w:r>
    </w:p>
    <w:p>
      <w:pPr>
        <w:pStyle w:val="ListBullet"/>
      </w:pPr>
      <w:r>
        <w:t>Supporting: diverse student imagery (global), neutral backgrounds.</w:t>
      </w:r>
    </w:p>
    <w:p>
      <w:r>
        <w:rPr>
          <w:b/>
          <w:sz w:val="24"/>
        </w:rPr>
        <w:t>5.2 Destination Pages</w:t>
      </w:r>
    </w:p>
    <w:p>
      <w:pPr>
        <w:pStyle w:val="ListBullet"/>
      </w:pPr>
      <w:r>
        <w:t>UK: London/campus visuals; avoid generic flag-only hero.</w:t>
      </w:r>
    </w:p>
    <w:p>
      <w:pPr>
        <w:pStyle w:val="ListBullet"/>
      </w:pPr>
      <w:r>
        <w:t>Germany: Berlin skyline/campus; modern tech vibe for Engineering/Data Science.</w:t>
      </w:r>
    </w:p>
    <w:p>
      <w:pPr>
        <w:pStyle w:val="ListBullet"/>
      </w:pPr>
      <w:r>
        <w:t>Netherlands: Amsterdam/Utrecht campus vibe; clean European look.</w:t>
      </w:r>
    </w:p>
    <w:p>
      <w:r>
        <w:rPr>
          <w:b/>
          <w:sz w:val="24"/>
        </w:rPr>
        <w:t>5.3 Services Pages</w:t>
      </w:r>
    </w:p>
    <w:p>
      <w:pPr>
        <w:pStyle w:val="ListBullet"/>
      </w:pPr>
      <w:r>
        <w:t>Accommodation: clean interior/student housing imagery; no country landmarks.</w:t>
      </w:r>
    </w:p>
    <w:p>
      <w:pPr>
        <w:pStyle w:val="ListBullet"/>
      </w:pPr>
      <w:r>
        <w:t>IELTS: classroom/mock-test visuals; minimal, professional.</w:t>
      </w:r>
    </w:p>
    <w:p>
      <w:pPr>
        <w:pStyle w:val="ListBullet"/>
      </w:pPr>
      <w:r>
        <w:t>Flights: aircraft/airport minimal photography; no destination landmarks.</w:t>
      </w:r>
    </w:p>
    <w:p>
      <w:pPr>
        <w:pStyle w:val="ListBullet"/>
      </w:pPr>
      <w:r>
        <w:t>Finance: simple charts/financial planning visuals; minimal.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