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1F3A4D"/>
          <w:sz w:val="56"/>
          <w:szCs w:val="56"/>
        </w:rPr>
        <w:t xml:space="preserve">TalkScale</w:t>
      </w:r>
    </w:p>
    <w:p>
      <w:pPr>
        <w:spacing w:after="200" w:before="80"/>
      </w:pPr>
      <w:r>
        <w:rPr>
          <w:rFonts w:ascii="Arial" w:cs="Arial" w:eastAsia="Arial" w:hAnsi="Arial"/>
          <w:color w:val="595959"/>
          <w:sz w:val="28"/>
          <w:szCs w:val="28"/>
        </w:rPr>
        <w:t xml:space="preserve">An AI voice agent for your inbound patient and customer calls</w:t>
      </w:r>
    </w:p>
    <w:p>
      <w:pPr>
        <w:pBdr>
          <w:bottom w:val="single" w:color="1F3A4D" w:sz="8" w:space="6"/>
        </w:pBdr>
        <w:spacing w:after="360" w:before="60"/>
      </w:pPr>
    </w:p>
    <w:p>
      <w:pPr>
        <w:spacing w:after="220"/>
      </w:pPr>
      <w:r>
        <w:rPr>
          <w:rFonts w:ascii="Arial" w:cs="Arial" w:eastAsia="Arial" w:hAnsi="Arial"/>
          <w:sz w:val="24"/>
          <w:szCs w:val="24"/>
        </w:rPr>
        <w:t xml:space="preserve">Proposal for the provision of a 24x7 AI voice service for hospitals and diagnostic laboratories</w:t>
      </w:r>
    </w:p>
    <w:p>
      <w:pPr>
        <w:spacing w:after="60"/>
      </w:pPr>
      <w:r>
        <w:rPr>
          <w:rFonts w:ascii="Arial" w:cs="Arial" w:eastAsia="Arial" w:hAnsi="Arial"/>
          <w:b/>
          <w:bCs/>
          <w:sz w:val="22"/>
          <w:szCs w:val="22"/>
        </w:rPr>
        <w:t xml:space="preserve">Prepared for:  </w:t>
      </w:r>
      <w:r>
        <w:rPr>
          <w:rFonts w:ascii="Arial" w:cs="Arial" w:eastAsia="Arial" w:hAnsi="Arial"/>
          <w:sz w:val="22"/>
          <w:szCs w:val="22"/>
        </w:rPr>
        <w:t xml:space="preserve">[Client Organisation Name]</w:t>
      </w:r>
    </w:p>
    <w:p>
      <w:pPr>
        <w:spacing w:after="60"/>
      </w:pPr>
      <w:r>
        <w:rPr>
          <w:rFonts w:ascii="Arial" w:cs="Arial" w:eastAsia="Arial" w:hAnsi="Arial"/>
          <w:b/>
          <w:bCs/>
          <w:sz w:val="22"/>
          <w:szCs w:val="22"/>
        </w:rPr>
        <w:t xml:space="preserve">Attention:  </w:t>
      </w:r>
      <w:r>
        <w:rPr>
          <w:rFonts w:ascii="Arial" w:cs="Arial" w:eastAsia="Arial" w:hAnsi="Arial"/>
          <w:sz w:val="22"/>
          <w:szCs w:val="22"/>
        </w:rPr>
        <w:t xml:space="preserve">[Recipient Name, Designation]</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[Date]</w:t>
      </w:r>
    </w:p>
    <w:p>
      <w:pPr>
        <w:spacing w:after="60"/>
      </w:pPr>
      <w:r>
        <w:rPr>
          <w:rFonts w:ascii="Arial" w:cs="Arial" w:eastAsia="Arial" w:hAnsi="Arial"/>
          <w:b/>
          <w:bCs/>
          <w:sz w:val="22"/>
          <w:szCs w:val="22"/>
        </w:rPr>
        <w:t xml:space="preserve">Prepared by:  </w:t>
      </w:r>
      <w:r>
        <w:rPr>
          <w:rFonts w:ascii="Arial" w:cs="Arial" w:eastAsia="Arial" w:hAnsi="Arial"/>
          <w:sz w:val="22"/>
          <w:szCs w:val="22"/>
        </w:rPr>
        <w:t xml:space="preserve">[Your Name, Designation]</w:t>
      </w:r>
    </w:p>
    <w:p>
      <w:pPr>
        <w:spacing w:after="60"/>
      </w:pPr>
      <w:r>
        <w:rPr>
          <w:rFonts w:ascii="Arial" w:cs="Arial" w:eastAsia="Arial" w:hAnsi="Arial"/>
          <w:sz w:val="22"/>
          <w:szCs w:val="22"/>
        </w:rPr>
        <w:t xml:space="preserve">[Company Legal Name]</w:t>
      </w:r>
    </w:p>
    <w:p>
      <w:pPr>
        <w:spacing w:after="60"/>
      </w:pPr>
      <w:r>
        <w:rPr>
          <w:rFonts w:ascii="Arial" w:cs="Arial" w:eastAsia="Arial" w:hAnsi="Arial"/>
          <w:color w:val="595959"/>
          <w:sz w:val="22"/>
          <w:szCs w:val="22"/>
        </w:rPr>
        <w:t xml:space="preserve">[Phone]   |   [Email]   |   [Website]</w:t>
      </w:r>
    </w:p>
    <w:p>
      <w:pPr>
        <w:spacing w:before="700"/>
      </w:pPr>
      <w:r>
        <w:rPr>
          <w:rFonts w:ascii="Arial" w:cs="Arial" w:eastAsia="Arial" w:hAnsi="Arial"/>
          <w:i/>
          <w:iCs/>
          <w:color w:val="595959"/>
          <w:sz w:val="18"/>
          <w:szCs w:val="18"/>
        </w:rPr>
        <w:t xml:space="preserve">Strictly private and confidential. Prepared solely for the named recipient.</w:t>
      </w:r>
    </w:p>
    <w:p>
      <w:pPr>
        <w:sectPr>
          <w:pgSz w:w="11906" w:h="16838" w:orient="portrait"/>
          <w:pgMar w:top="1440" w:right="1440" w:bottom="1440" w:left="1440" w:header="708" w:footer="708" w:gutter="0"/>
          <w:pgNumType/>
          <w:docGrid w:linePitch="360"/>
        </w:sectPr>
      </w:pPr>
    </w:p>
    <w:p>
      <w:pPr>
        <w:spacing w:after="140" w:line="264"/>
      </w:pPr>
      <w:r>
        <w:rPr>
          <w:rFonts w:ascii="Arial" w:cs="Arial" w:eastAsia="Arial" w:hAnsi="Arial"/>
          <w:sz w:val="21"/>
          <w:szCs w:val="21"/>
        </w:rPr>
        <w:t xml:space="preserve">[Date]</w:t>
      </w:r>
    </w:p>
    <w:p>
      <w:pPr>
        <w:spacing w:after="140" w:line="264"/>
      </w:pPr>
      <w:r>
        <w:rPr>
          <w:rFonts w:ascii="Arial" w:cs="Arial" w:eastAsia="Arial" w:hAnsi="Arial"/>
        </w:rPr>
        <w:t xml:space="preserve">[Recipient Name]</w:t>
      </w:r>
    </w:p>
    <w:p>
      <w:pPr>
        <w:spacing w:after="140" w:line="264"/>
      </w:pPr>
      <w:r>
        <w:rPr>
          <w:rFonts w:ascii="Arial" w:cs="Arial" w:eastAsia="Arial" w:hAnsi="Arial"/>
        </w:rPr>
        <w:t xml:space="preserve">[Designation]</w:t>
      </w:r>
    </w:p>
    <w:p>
      <w:pPr>
        <w:spacing w:after="140" w:line="264"/>
      </w:pPr>
      <w:r>
        <w:rPr>
          <w:rFonts w:ascii="Arial" w:cs="Arial" w:eastAsia="Arial" w:hAnsi="Arial"/>
        </w:rPr>
        <w:t xml:space="preserve">[Client Organisation Name]</w:t>
      </w:r>
    </w:p>
    <w:p>
      <w:pPr>
        <w:spacing w:after="140" w:line="264"/>
      </w:pPr>
      <w:r>
        <w:rPr>
          <w:rFonts w:ascii="Arial" w:cs="Arial" w:eastAsia="Arial" w:hAnsi="Arial"/>
        </w:rPr>
        <w:t xml:space="preserve">[Address]</w:t>
      </w:r>
    </w:p>
    <w:p>
      <w:pPr>
        <w:spacing w:after="0" w:before="80"/>
      </w:pPr>
    </w:p>
    <w:p>
      <w:pPr>
        <w:spacing w:after="140" w:line="264"/>
      </w:pPr>
      <w:r>
        <w:rPr>
          <w:rFonts w:ascii="Arial" w:cs="Arial" w:eastAsia="Arial" w:hAnsi="Arial"/>
        </w:rPr>
        <w:t xml:space="preserve">Dear [Sir / Madam],</w:t>
      </w:r>
    </w:p>
    <w:p>
      <w:pPr>
        <w:spacing w:after="140" w:line="264"/>
      </w:pPr>
      <w:r>
        <w:rPr>
          <w:rFonts w:ascii="Arial" w:cs="Arial" w:eastAsia="Arial" w:hAnsi="Arial"/>
          <w:b/>
          <w:bCs/>
        </w:rPr>
        <w:t xml:space="preserve">Subject: Proposal for TalkScale, an AI voice agent for your inbound patient and customer calls</w:t>
      </w:r>
    </w:p>
    <w:p>
      <w:pPr>
        <w:spacing w:after="140" w:line="264"/>
      </w:pPr>
      <w:r>
        <w:rPr>
          <w:rFonts w:ascii="Arial" w:cs="Arial" w:eastAsia="Arial" w:hAnsi="Arial"/>
        </w:rPr>
        <w:t xml:space="preserve">Thank you for the opportunity to put this proposal forward. We build and operate an AI voice agent that answers your published telephone numbers around the clock, speaks to callers in Sinhala, Tamil and English, and completes routine work such as channelling bookings and report-status enquiries by reading from your own data.</w:t>
      </w:r>
    </w:p>
    <w:p>
      <w:pPr>
        <w:spacing w:after="140" w:line="264"/>
      </w:pPr>
      <w:r>
        <w:rPr>
          <w:rFonts w:ascii="Arial" w:cs="Arial" w:eastAsia="Arial" w:hAnsi="Arial"/>
        </w:rPr>
        <w:t xml:space="preserve">We have set the document out so that your operations, IT, finance and legal teams can each find what they need. It explains how the service works, how it connects to your existing systems and Dialog numbers, the controls we place around accuracy and patient data, the service levels we commit to, and clear commercials in Sri Lanka Rupees.</w:t>
      </w:r>
    </w:p>
    <w:p>
      <w:pPr>
        <w:spacing w:after="140" w:line="264"/>
      </w:pPr>
      <w:r>
        <w:rPr>
          <w:rFonts w:ascii="Arial" w:cs="Arial" w:eastAsia="Arial" w:hAnsi="Arial"/>
        </w:rPr>
        <w:t xml:space="preserve">We would welcome the chance to run a short pilot on one hotline or branch, so you can hear the agent on a real call flow before any wider commitment. A live demonstration in Sinhala and Tamil can be arranged at a time that suits you.</w:t>
      </w:r>
    </w:p>
    <w:p>
      <w:pPr>
        <w:spacing w:after="140" w:line="264"/>
      </w:pPr>
      <w:r>
        <w:rPr>
          <w:rFonts w:ascii="Arial" w:cs="Arial" w:eastAsia="Arial" w:hAnsi="Arial"/>
        </w:rPr>
        <w:t xml:space="preserve">The prices in this proposal are valid for [30] days from the date above. We are happy to walk any of your teams through it in person.</w:t>
      </w:r>
    </w:p>
    <w:p>
      <w:pPr>
        <w:spacing w:after="0" w:before="60"/>
      </w:pPr>
    </w:p>
    <w:p>
      <w:pPr>
        <w:spacing w:after="140" w:line="264"/>
      </w:pPr>
      <w:r>
        <w:rPr>
          <w:rFonts w:ascii="Arial" w:cs="Arial" w:eastAsia="Arial" w:hAnsi="Arial"/>
        </w:rPr>
        <w:t xml:space="preserve">Yours faithfully,</w:t>
      </w:r>
    </w:p>
    <w:p>
      <w:pPr>
        <w:spacing w:after="0" w:before="160"/>
      </w:pPr>
    </w:p>
    <w:p>
      <w:pPr>
        <w:spacing w:after="140" w:line="264"/>
      </w:pPr>
      <w:r>
        <w:rPr>
          <w:rFonts w:ascii="Arial" w:cs="Arial" w:eastAsia="Arial" w:hAnsi="Arial"/>
        </w:rPr>
        <w:t xml:space="preserve">[Your Name]</w:t>
      </w:r>
    </w:p>
    <w:p>
      <w:pPr>
        <w:spacing w:after="140" w:line="264"/>
      </w:pPr>
      <w:r>
        <w:rPr>
          <w:rFonts w:ascii="Arial" w:cs="Arial" w:eastAsia="Arial" w:hAnsi="Arial"/>
        </w:rPr>
        <w:t xml:space="preserve">[Designation]</w:t>
      </w:r>
    </w:p>
    <w:p>
      <w:pPr>
        <w:spacing w:after="140" w:line="264"/>
      </w:pPr>
      <w:r>
        <w:rPr>
          <w:rFonts w:ascii="Arial" w:cs="Arial" w:eastAsia="Arial" w:hAnsi="Arial"/>
        </w:rPr>
        <w:t xml:space="preserve">[Company Legal Name]</w:t>
      </w:r>
    </w:p>
    <w:p>
      <w:pPr>
        <w:spacing w:after="140" w:line="264"/>
      </w:pPr>
      <w:r>
        <w:rPr>
          <w:rFonts w:ascii="Arial" w:cs="Arial" w:eastAsia="Arial" w:hAnsi="Arial"/>
          <w:color w:val="595959"/>
        </w:rPr>
        <w:t xml:space="preserve">[Phone]  |  [Email]  |  [Website]</w:t>
      </w:r>
    </w:p>
    <w:p>
      <w:r>
        <w:br w:type="page"/>
      </w:r>
    </w:p>
    <w:p>
      <w:pPr>
        <w:spacing w:after="160"/>
      </w:pPr>
      <w:r>
        <w:rPr>
          <w:rFonts w:ascii="Arial" w:cs="Arial" w:eastAsia="Arial" w:hAnsi="Arial"/>
          <w:b/>
          <w:bCs/>
          <w:color w:val="1F3A4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40" w:line="264"/>
      </w:pPr>
      <w:r>
        <w:rPr>
          <w:rFonts w:ascii="Arial" w:cs="Arial" w:eastAsia="Arial" w:hAnsi="Arial"/>
        </w:rPr>
        <w:t xml:space="preserve">A large share of the calls that reach a busy hospital or laboratory go unanswered. They arrive in bursts, the Monday channelling rush and the evening report-ready window, and many arrive after the front desk has gone home. Each unanswered call is usually a booking that moves to a competitor, or a patient left without an answer.</w:t>
      </w:r>
    </w:p>
    <w:p>
      <w:pPr>
        <w:spacing w:after="140" w:line="264"/>
      </w:pPr>
      <w:r>
        <w:rPr>
          <w:rFonts w:ascii="Arial" w:cs="Arial" w:eastAsia="Arial" w:hAnsi="Arial"/>
        </w:rPr>
        <w:t xml:space="preserve">TalkScale is an AI voice agent that answers those calls. It connects to your existing telephone numbers through a Dialog SIP trunk, talks to the caller in Sinhala, Tamil or English, and uses the information you provide, such as doctor schedules, fees, test catalogues, branch details and report status, to answer accurately and to complete bookings directly in your system. It works 24 hours a day, every day, and answers many calls at once, so callers are not left in a queue.</w:t>
      </w:r>
    </w:p>
    <w:p>
      <w:pPr>
        <w:spacing w:after="140" w:line="264"/>
      </w:pPr>
      <w:r>
        <w:rPr>
          <w:rFonts w:ascii="Arial" w:cs="Arial" w:eastAsia="Arial" w:hAnsi="Arial"/>
        </w:rPr>
        <w:t xml:space="preserve">It is not a press-1 IVR menu and not a scripted website chatbot. It holds a normal spoken conversation, reads details back to confirm them, and hands the call to a member of your staff whenever a person is needed.</w:t>
      </w:r>
    </w:p>
    <w:p>
      <w:pPr>
        <w:spacing w:after="140" w:line="264"/>
      </w:pPr>
      <w:r>
        <w:rPr>
          <w:rFonts w:ascii="Arial" w:cs="Arial" w:eastAsia="Arial" w:hAnsi="Arial"/>
        </w:rPr>
        <w:t xml:space="preserve">The commercials are simple: a one-time setup fee of Rs 200,000 and a monthly subscription based on the minutes you use, starting at Rs 90,000 for 10,000 minutes. You order the Dialog SIP trunk in your own name and pay Dialog for it directly, which keeps your numbers and your telephony under your control.</w:t>
      </w:r>
    </w:p>
    <w:p>
      <w:pPr>
        <w:spacing w:after="140" w:line="264"/>
      </w:pPr>
      <w:r>
        <w:rPr>
          <w:rFonts w:ascii="Arial" w:cs="Arial" w:eastAsia="Arial" w:hAnsi="Arial"/>
        </w:rPr>
        <w:t xml:space="preserve">We recommend starting with a paid pilot on a single hotline, so the value can be measured against your own call records before any wider rollout. The rest of this document sets out how the service works and what we commit to.</w:t>
      </w:r>
    </w:p>
    <w:p>
      <w:pPr>
        <w:pStyle w:val="Heading1"/>
      </w:pPr>
      <w:r>
        <w:rPr>
          <w:rFonts w:ascii="Arial" w:cs="Arial" w:eastAsia="Arial" w:hAnsi="Arial"/>
        </w:rPr>
        <w:t xml:space="preserve">2.  The problem we solve</w:t>
      </w:r>
    </w:p>
    <w:p>
      <w:pPr>
        <w:spacing w:after="140" w:line="264"/>
      </w:pPr>
      <w:r>
        <w:rPr>
          <w:rFonts w:ascii="Arial" w:cs="Arial" w:eastAsia="Arial" w:hAnsi="Arial"/>
        </w:rPr>
        <w:t xml:space="preserve">Most hospitals and laboratories we speak to describe the same pattern:</w:t>
      </w:r>
    </w:p>
    <w:p>
      <w:pPr>
        <w:pStyle w:val="ListParagraph"/>
        <w:numPr>
          <w:ilvl w:val="0"/>
          <w:numId w:val="2"/>
        </w:numPr>
        <w:spacing w:after="80" w:line="260"/>
      </w:pPr>
      <w:r>
        <w:rPr>
          <w:rFonts w:ascii="Arial" w:cs="Arial" w:eastAsia="Arial" w:hAnsi="Arial"/>
        </w:rPr>
        <w:t xml:space="preserve">Calls peak well above the number of agents on duty. Mornings and Mondays for channelling; late afternoons and evenings for laboratory results.</w:t>
      </w:r>
    </w:p>
    <w:p>
      <w:pPr>
        <w:pStyle w:val="ListParagraph"/>
        <w:numPr>
          <w:ilvl w:val="0"/>
          <w:numId w:val="2"/>
        </w:numPr>
        <w:spacing w:after="80" w:line="260"/>
      </w:pPr>
      <w:r>
        <w:rPr>
          <w:rFonts w:ascii="Arial" w:cs="Arial" w:eastAsia="Arial" w:hAnsi="Arial"/>
        </w:rPr>
        <w:t xml:space="preserve">A meaningful share of calls is abandoned before anyone answers, especially at peak and after hours.</w:t>
      </w:r>
    </w:p>
    <w:p>
      <w:pPr>
        <w:pStyle w:val="ListParagraph"/>
        <w:numPr>
          <w:ilvl w:val="0"/>
          <w:numId w:val="2"/>
        </w:numPr>
        <w:spacing w:after="80" w:line="260"/>
      </w:pPr>
      <w:r>
        <w:rPr>
          <w:rFonts w:ascii="Arial" w:cs="Arial" w:eastAsia="Arial" w:hAnsi="Arial"/>
        </w:rPr>
        <w:t xml:space="preserve">Outside working hours there is often no answer at all, even though patients are ready to book.</w:t>
      </w:r>
    </w:p>
    <w:p>
      <w:pPr>
        <w:pStyle w:val="ListParagraph"/>
        <w:numPr>
          <w:ilvl w:val="0"/>
          <w:numId w:val="2"/>
        </w:numPr>
        <w:spacing w:after="80" w:line="260"/>
      </w:pPr>
      <w:r>
        <w:rPr>
          <w:rFonts w:ascii="Arial" w:cs="Arial" w:eastAsia="Arial" w:hAnsi="Arial"/>
        </w:rPr>
        <w:t xml:space="preserve">Front-desk and call-centre staff spend much of the day on repetitive questions, such as session times, fees, locations and “is my report ready”, which leaves less time for the patients in front of them.</w:t>
      </w:r>
    </w:p>
    <w:p>
      <w:pPr>
        <w:spacing w:after="140" w:line="264"/>
      </w:pPr>
      <w:r>
        <w:rPr>
          <w:rFonts w:ascii="Arial" w:cs="Arial" w:eastAsia="Arial" w:hAnsi="Arial"/>
        </w:rPr>
        <w:t xml:space="preserve">We do not ask you to take these points on trust. As the first step of any engagement we work with your team to pull 30 days of call records from your PABX or Dialog account and establish your real baseline: answer rate, abandonment rate, after-hours missed calls and, for a hospital, the channelling bookings lost when calls go unanswered. The same measures are taken again after go-live, so the result shows up in your own numbers rather than in ours.</w:t>
      </w:r>
    </w:p>
    <w:p>
      <w:pPr>
        <w:pStyle w:val="Heading1"/>
      </w:pPr>
      <w:r>
        <w:rPr>
          <w:rFonts w:ascii="Arial" w:cs="Arial" w:eastAsia="Arial" w:hAnsi="Arial"/>
        </w:rPr>
        <w:t xml:space="preserve">3.  What TalkScale is, and what it is not</w:t>
      </w:r>
    </w:p>
    <w:p>
      <w:pPr>
        <w:spacing w:after="140" w:line="264"/>
      </w:pPr>
      <w:r>
        <w:rPr>
          <w:rFonts w:ascii="Arial" w:cs="Arial" w:eastAsia="Arial" w:hAnsi="Arial"/>
        </w:rPr>
        <w:t xml:space="preserve">It helps to be plain about this early, because the word “automation” usually brings an IVR menu or a chatbot to mind, and TalkScale is neither.</w:t>
      </w:r>
    </w:p>
    <w:p>
      <w:pPr>
        <w:spacing w:after="140" w:line="264"/>
      </w:pPr>
      <w:r>
        <w:rPr>
          <w:rFonts w:ascii="Arial" w:cs="Arial" w:eastAsia="Arial" w:hAnsi="Arial"/>
          <w:b/>
          <w:bCs/>
        </w:rPr>
        <w:t xml:space="preserve">It is</w:t>
      </w:r>
      <w:r>
        <w:rPr>
          <w:rFonts w:ascii="Arial" w:cs="Arial" w:eastAsia="Arial" w:hAnsi="Arial"/>
        </w:rPr>
        <w:t xml:space="preserve"> a voice agent that answers the phone and has a real conversation. It understands what the caller wants, looks the answer up in your data, completes the task, and confirms it back. It speaks naturally, not from a fixed script.</w:t>
      </w:r>
    </w:p>
    <w:p>
      <w:pPr>
        <w:spacing w:after="140" w:line="264"/>
      </w:pPr>
      <w:r>
        <w:rPr>
          <w:rFonts w:ascii="Arial" w:cs="Arial" w:eastAsia="Arial" w:hAnsi="Arial"/>
          <w:b/>
          <w:bCs/>
        </w:rPr>
        <w:t xml:space="preserve">It is not</w:t>
      </w:r>
      <w:r>
        <w:rPr>
          <w:rFonts w:ascii="Arial" w:cs="Arial" w:eastAsia="Arial" w:hAnsi="Arial"/>
        </w:rPr>
        <w:t xml:space="preserve"> a press-1 menu, a recorded message, or a website chatbot, and it is not a replacement for your clinical or front-desk staff. It carries the routine load so your people can spend their time where it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0"/>
        <w:gridCol w:w="2232"/>
        <w:gridCol w:w="2232"/>
        <w:gridCol w:w="2232"/>
      </w:tblGrid>
      <w:tr>
        <w:tc>
          <w:tcPr>
            <w:tcW w:type="dxa" w:w="2330"/>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
            </w:r>
          </w:p>
        </w:tc>
        <w:tc>
          <w:tcPr>
            <w:tcW w:type="dxa" w:w="2232"/>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Press-1 IVR</w:t>
            </w:r>
          </w:p>
        </w:tc>
        <w:tc>
          <w:tcPr>
            <w:tcW w:type="dxa" w:w="2232"/>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Offshore call centre</w:t>
            </w:r>
          </w:p>
        </w:tc>
        <w:tc>
          <w:tcPr>
            <w:tcW w:type="dxa" w:w="2232"/>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TalkScale</w:t>
            </w:r>
          </w:p>
        </w:tc>
      </w:tr>
      <w:tr>
        <w:tc>
          <w:tcPr>
            <w:tcW w:type="dxa" w:w="233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Conversation</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Fixed menu tree</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Human, variable</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Natural spoken dialogue</w:t>
            </w:r>
          </w:p>
        </w:tc>
      </w:tr>
      <w:tr>
        <w:tc>
          <w:tcPr>
            <w:tcW w:type="dxa" w:w="233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Languages</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Limited prompts</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Depends on staff</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Sinhala, Tamil, English</w:t>
            </w:r>
          </w:p>
        </w:tc>
      </w:tr>
      <w:tr>
        <w:tc>
          <w:tcPr>
            <w:tcW w:type="dxa" w:w="233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Availability</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24x7</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Shift-based</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24x7, all calls at once</w:t>
            </w:r>
          </w:p>
        </w:tc>
      </w:tr>
      <w:tr>
        <w:tc>
          <w:tcPr>
            <w:tcW w:type="dxa" w:w="233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Books into your system</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Rarely</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Manual entry</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Direct, with read-back</w:t>
            </w:r>
          </w:p>
        </w:tc>
      </w:tr>
      <w:tr>
        <w:tc>
          <w:tcPr>
            <w:tcW w:type="dxa" w:w="233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Cost basis</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Low, low value</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Salaries and shifts</w:t>
            </w:r>
          </w:p>
        </w:tc>
        <w:tc>
          <w:tcPr>
            <w:tcW w:type="dxa" w:w="2232"/>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Per minute used</w:t>
            </w:r>
          </w:p>
        </w:tc>
      </w:tr>
    </w:tbl>
    <w:p>
      <w:pPr>
        <w:pStyle w:val="Heading1"/>
      </w:pPr>
      <w:r>
        <w:rPr>
          <w:rFonts w:ascii="Arial" w:cs="Arial" w:eastAsia="Arial" w:hAnsi="Arial"/>
        </w:rPr>
        <w:t xml:space="preserve">4.  How it works</w:t>
      </w:r>
    </w:p>
    <w:p>
      <w:pPr>
        <w:spacing w:after="140" w:line="264"/>
      </w:pPr>
      <w:r>
        <w:rPr>
          <w:rFonts w:ascii="Arial" w:cs="Arial" w:eastAsia="Arial" w:hAnsi="Arial"/>
        </w:rPr>
        <w:t xml:space="preserve">When a patient dials your usual hotline, the call arrives over your Dialog SIP trunk and the agent answers at once. It greets the caller, settles on a language, and listens.</w:t>
      </w:r>
    </w:p>
    <w:p>
      <w:pPr>
        <w:spacing w:after="140" w:line="264"/>
      </w:pPr>
      <w:r>
        <w:rPr>
          <w:rFonts w:ascii="Arial" w:cs="Arial" w:eastAsia="Arial" w:hAnsi="Arial"/>
        </w:rPr>
        <w:t xml:space="preserve">Take a channelling call as an example. The agent confirms the doctor or the specialty, checks the live session schedule, offers the available times, captures the patient's name and phone number by reading each digit back for confirmation, books the appointment in your system, and then reads out the real appointment reference and queue number that your system returns. If the caller asks for a person at any point, or the call falls outside what the agent should handle, it transfers to your staff with the details already gathered, so the caller does not have to start again.</w:t>
      </w:r>
    </w:p>
    <w:p>
      <w:pPr>
        <w:spacing w:after="140" w:line="264"/>
      </w:pPr>
      <w:r>
        <w:rPr>
          <w:rFonts w:ascii="Arial" w:cs="Arial" w:eastAsia="Arial" w:hAnsi="Arial"/>
        </w:rPr>
        <w:t xml:space="preserve">Under the conversation, the call passes through five layers:</w:t>
      </w:r>
    </w:p>
    <w:p>
      <w:pPr>
        <w:pStyle w:val="ListParagraph"/>
        <w:numPr>
          <w:ilvl w:val="0"/>
          <w:numId w:val="2"/>
        </w:numPr>
        <w:spacing w:after="80" w:line="260"/>
      </w:pPr>
      <w:r>
        <w:rPr>
          <w:rFonts w:ascii="Arial" w:cs="Arial" w:eastAsia="Arial" w:hAnsi="Arial"/>
          <w:b/>
          <w:bCs/>
        </w:rPr>
        <w:t xml:space="preserve">Your numbers and the Dialog SIP trunk</w:t>
      </w:r>
      <w:r>
        <w:rPr>
          <w:rFonts w:ascii="Arial" w:cs="Arial" w:eastAsia="Arial" w:hAnsi="Arial"/>
        </w:rPr>
        <w:t xml:space="preserve"> carry the call in and out.</w:t>
      </w:r>
    </w:p>
    <w:p>
      <w:pPr>
        <w:pStyle w:val="ListParagraph"/>
        <w:numPr>
          <w:ilvl w:val="0"/>
          <w:numId w:val="2"/>
        </w:numPr>
        <w:spacing w:after="80" w:line="260"/>
      </w:pPr>
      <w:r>
        <w:rPr>
          <w:rFonts w:ascii="Arial" w:cs="Arial" w:eastAsia="Arial" w:hAnsi="Arial"/>
          <w:b/>
          <w:bCs/>
        </w:rPr>
        <w:t xml:space="preserve">The telephony and media layer</w:t>
      </w:r>
      <w:r>
        <w:rPr>
          <w:rFonts w:ascii="Arial" w:cs="Arial" w:eastAsia="Arial" w:hAnsi="Arial"/>
        </w:rPr>
        <w:t xml:space="preserve"> answers the call and manages the audio.</w:t>
      </w:r>
    </w:p>
    <w:p>
      <w:pPr>
        <w:pStyle w:val="ListParagraph"/>
        <w:numPr>
          <w:ilvl w:val="0"/>
          <w:numId w:val="2"/>
        </w:numPr>
        <w:spacing w:after="80" w:line="260"/>
      </w:pPr>
      <w:r>
        <w:rPr>
          <w:rFonts w:ascii="Arial" w:cs="Arial" w:eastAsia="Arial" w:hAnsi="Arial"/>
          <w:b/>
          <w:bCs/>
        </w:rPr>
        <w:t xml:space="preserve">Speech recognition, the language model and speech synthesis</w:t>
      </w:r>
      <w:r>
        <w:rPr>
          <w:rFonts w:ascii="Arial" w:cs="Arial" w:eastAsia="Arial" w:hAnsi="Arial"/>
        </w:rPr>
        <w:t xml:space="preserve"> turn speech into meaning and back into a natural voice.</w:t>
      </w:r>
    </w:p>
    <w:p>
      <w:pPr>
        <w:pStyle w:val="ListParagraph"/>
        <w:numPr>
          <w:ilvl w:val="0"/>
          <w:numId w:val="2"/>
        </w:numPr>
        <w:spacing w:after="80" w:line="260"/>
      </w:pPr>
      <w:r>
        <w:rPr>
          <w:rFonts w:ascii="Arial" w:cs="Arial" w:eastAsia="Arial" w:hAnsi="Arial"/>
          <w:b/>
          <w:bCs/>
        </w:rPr>
        <w:t xml:space="preserve">The integration layer</w:t>
      </w:r>
      <w:r>
        <w:rPr>
          <w:rFonts w:ascii="Arial" w:cs="Arial" w:eastAsia="Arial" w:hAnsi="Arial"/>
        </w:rPr>
        <w:t xml:space="preserve"> connects to your systems and your knowledge base to look things up and write bookings back.</w:t>
      </w:r>
    </w:p>
    <w:p>
      <w:pPr>
        <w:pStyle w:val="ListParagraph"/>
        <w:numPr>
          <w:ilvl w:val="0"/>
          <w:numId w:val="2"/>
        </w:numPr>
        <w:spacing w:after="80" w:line="260"/>
      </w:pPr>
      <w:r>
        <w:rPr>
          <w:rFonts w:ascii="Arial" w:cs="Arial" w:eastAsia="Arial" w:hAnsi="Arial"/>
          <w:b/>
          <w:bCs/>
        </w:rPr>
        <w:t xml:space="preserve">Your systems and data</w:t>
      </w:r>
      <w:r>
        <w:rPr>
          <w:rFonts w:ascii="Arial" w:cs="Arial" w:eastAsia="Arial" w:hAnsi="Arial"/>
        </w:rPr>
        <w:t xml:space="preserve"> remain the single source of truth for every answer the agent gives.</w:t>
      </w:r>
    </w:p>
    <w:p>
      <w:pPr>
        <w:spacing w:after="140" w:line="264"/>
      </w:pPr>
      <w:r>
        <w:rPr>
          <w:rFonts w:ascii="Arial" w:cs="Arial" w:eastAsia="Arial" w:hAnsi="Arial"/>
          <w:b/>
          <w:bCs/>
          <w:color w:val="595959"/>
        </w:rPr>
        <w:t xml:space="preserve">Data flow:  </w:t>
      </w:r>
      <w:r>
        <w:rPr>
          <w:rFonts w:ascii="Arial" w:cs="Arial" w:eastAsia="Arial" w:hAnsi="Arial"/>
          <w:color w:val="595959"/>
        </w:rPr>
        <w:t xml:space="preserve">Caller  →  Dialog SIP trunk  →  TalkScale voice engine  →  integration layer  →  your HIS / LIS / booking system and knowledge base</w:t>
      </w:r>
    </w:p>
    <w:p>
      <w:pPr>
        <w:pStyle w:val="Heading1"/>
      </w:pPr>
      <w:r>
        <w:rPr>
          <w:rFonts w:ascii="Arial" w:cs="Arial" w:eastAsia="Arial" w:hAnsi="Arial"/>
        </w:rPr>
        <w:t xml:space="preserve">5.  Where it fits</w:t>
      </w:r>
    </w:p>
    <w:p>
      <w:pPr>
        <w:pStyle w:val="Heading2"/>
      </w:pPr>
      <w:r>
        <w:rPr>
          <w:rFonts w:ascii="Arial" w:cs="Arial" w:eastAsia="Arial" w:hAnsi="Arial"/>
        </w:rPr>
        <w:t xml:space="preserve">5.1  Hospitals</w:t>
      </w:r>
    </w:p>
    <w:p>
      <w:pPr>
        <w:spacing w:after="140" w:line="264"/>
      </w:pPr>
      <w:r>
        <w:rPr>
          <w:rFonts w:ascii="Arial" w:cs="Arial" w:eastAsia="Arial" w:hAnsi="Arial"/>
        </w:rPr>
        <w:t xml:space="preserve">For a hospital, the agent handles the calls that fill the channelling and OPD lines:</w:t>
      </w:r>
    </w:p>
    <w:p>
      <w:pPr>
        <w:pStyle w:val="ListParagraph"/>
        <w:numPr>
          <w:ilvl w:val="0"/>
          <w:numId w:val="2"/>
        </w:numPr>
        <w:spacing w:after="80" w:line="260"/>
      </w:pPr>
      <w:r>
        <w:rPr>
          <w:rFonts w:ascii="Arial" w:cs="Arial" w:eastAsia="Arial" w:hAnsi="Arial"/>
        </w:rPr>
        <w:t xml:space="preserve">Doctor channelling: checking availability, offering session times, booking, and issuing the appointment reference and queue number from your system.</w:t>
      </w:r>
    </w:p>
    <w:p>
      <w:pPr>
        <w:pStyle w:val="ListParagraph"/>
        <w:numPr>
          <w:ilvl w:val="0"/>
          <w:numId w:val="2"/>
        </w:numPr>
        <w:spacing w:after="80" w:line="260"/>
      </w:pPr>
      <w:r>
        <w:rPr>
          <w:rFonts w:ascii="Arial" w:cs="Arial" w:eastAsia="Arial" w:hAnsi="Arial"/>
        </w:rPr>
        <w:t xml:space="preserve">Changes and cancellations, and basic no-show follow-up where you want it.</w:t>
      </w:r>
    </w:p>
    <w:p>
      <w:pPr>
        <w:pStyle w:val="ListParagraph"/>
        <w:numPr>
          <w:ilvl w:val="0"/>
          <w:numId w:val="2"/>
        </w:numPr>
        <w:spacing w:after="80" w:line="260"/>
      </w:pPr>
      <w:r>
        <w:rPr>
          <w:rFonts w:ascii="Arial" w:cs="Arial" w:eastAsia="Arial" w:hAnsi="Arial"/>
        </w:rPr>
        <w:t xml:space="preserve">Session times, consultation fees and doctor availability across all branches, answered consistently every time.</w:t>
      </w:r>
    </w:p>
    <w:p>
      <w:pPr>
        <w:pStyle w:val="ListParagraph"/>
        <w:numPr>
          <w:ilvl w:val="0"/>
          <w:numId w:val="2"/>
        </w:numPr>
        <w:spacing w:after="80" w:line="260"/>
      </w:pPr>
      <w:r>
        <w:rPr>
          <w:rFonts w:ascii="Arial" w:cs="Arial" w:eastAsia="Arial" w:hAnsi="Arial"/>
        </w:rPr>
        <w:t xml:space="preserve">OPD and branch enquiries: locations, opening hours, directions and general information.</w:t>
      </w:r>
    </w:p>
    <w:p>
      <w:pPr>
        <w:pStyle w:val="ListParagraph"/>
        <w:numPr>
          <w:ilvl w:val="0"/>
          <w:numId w:val="2"/>
        </w:numPr>
        <w:spacing w:after="80" w:line="260"/>
      </w:pPr>
      <w:r>
        <w:rPr>
          <w:rFonts w:ascii="Arial" w:cs="Arial" w:eastAsia="Arial" w:hAnsi="Arial"/>
        </w:rPr>
        <w:t xml:space="preserve">Routing to the right department, and a warm transfer to a person whenever the call needs one.</w:t>
      </w:r>
    </w:p>
    <w:p>
      <w:pPr>
        <w:pStyle w:val="Heading2"/>
      </w:pPr>
      <w:r>
        <w:rPr>
          <w:rFonts w:ascii="Arial" w:cs="Arial" w:eastAsia="Arial" w:hAnsi="Arial"/>
        </w:rPr>
        <w:t xml:space="preserve">5.2  Diagnostic laboratories</w:t>
      </w:r>
    </w:p>
    <w:p>
      <w:pPr>
        <w:spacing w:after="140" w:line="264"/>
      </w:pPr>
      <w:r>
        <w:rPr>
          <w:rFonts w:ascii="Arial" w:cs="Arial" w:eastAsia="Arial" w:hAnsi="Arial"/>
        </w:rPr>
        <w:t xml:space="preserve">For a laboratory, the agent answers the high-volume calls that cluster around results and bookings:</w:t>
      </w:r>
    </w:p>
    <w:p>
      <w:pPr>
        <w:pStyle w:val="ListParagraph"/>
        <w:numPr>
          <w:ilvl w:val="0"/>
          <w:numId w:val="2"/>
        </w:numPr>
        <w:spacing w:after="80" w:line="260"/>
      </w:pPr>
      <w:r>
        <w:rPr>
          <w:rFonts w:ascii="Arial" w:cs="Arial" w:eastAsia="Arial" w:hAnsi="Arial"/>
        </w:rPr>
        <w:t xml:space="preserve">Report status, reported as a clear state such as ready, partially ready, pending or on hold. No clinical values are ever read out over the phone.</w:t>
      </w:r>
    </w:p>
    <w:p>
      <w:pPr>
        <w:pStyle w:val="ListParagraph"/>
        <w:numPr>
          <w:ilvl w:val="0"/>
          <w:numId w:val="2"/>
        </w:numPr>
        <w:spacing w:after="80" w:line="260"/>
      </w:pPr>
      <w:r>
        <w:rPr>
          <w:rFonts w:ascii="Arial" w:cs="Arial" w:eastAsia="Arial" w:hAnsi="Arial"/>
        </w:rPr>
        <w:t xml:space="preserve">Identity verification before any report status or personal detail is disclosed (covered in section 8).</w:t>
      </w:r>
    </w:p>
    <w:p>
      <w:pPr>
        <w:pStyle w:val="ListParagraph"/>
        <w:numPr>
          <w:ilvl w:val="0"/>
          <w:numId w:val="2"/>
        </w:numPr>
        <w:spacing w:after="80" w:line="260"/>
      </w:pPr>
      <w:r>
        <w:rPr>
          <w:rFonts w:ascii="Arial" w:cs="Arial" w:eastAsia="Arial" w:hAnsi="Arial"/>
        </w:rPr>
        <w:t xml:space="preserve">Test information and pricing, and the preparation or fasting instructions for a given test.</w:t>
      </w:r>
    </w:p>
    <w:p>
      <w:pPr>
        <w:pStyle w:val="ListParagraph"/>
        <w:numPr>
          <w:ilvl w:val="0"/>
          <w:numId w:val="2"/>
        </w:numPr>
        <w:spacing w:after="80" w:line="260"/>
      </w:pPr>
      <w:r>
        <w:rPr>
          <w:rFonts w:ascii="Arial" w:cs="Arial" w:eastAsia="Arial" w:hAnsi="Arial"/>
        </w:rPr>
        <w:t xml:space="preserve">Home-visit and sample-collection booking, including the fasting window where it applies.</w:t>
      </w:r>
    </w:p>
    <w:p>
      <w:pPr>
        <w:pStyle w:val="ListParagraph"/>
        <w:numPr>
          <w:ilvl w:val="0"/>
          <w:numId w:val="2"/>
        </w:numPr>
        <w:spacing w:after="80" w:line="260"/>
      </w:pPr>
      <w:r>
        <w:rPr>
          <w:rFonts w:ascii="Arial" w:cs="Arial" w:eastAsia="Arial" w:hAnsi="Arial"/>
        </w:rPr>
        <w:t xml:space="preserve">Branch locations, opening hours and collection-point details.</w:t>
      </w:r>
    </w:p>
    <w:p>
      <w:pPr>
        <w:pStyle w:val="Heading2"/>
      </w:pPr>
      <w:r>
        <w:rPr>
          <w:rFonts w:ascii="Arial" w:cs="Arial" w:eastAsia="Arial" w:hAnsi="Arial"/>
        </w:rPr>
        <w:t xml:space="preserve">5.3  Beyond hospitals and laboratories</w:t>
      </w:r>
    </w:p>
    <w:p>
      <w:pPr>
        <w:spacing w:after="140" w:line="264"/>
      </w:pPr>
      <w:r>
        <w:rPr>
          <w:rFonts w:ascii="Arial" w:cs="Arial" w:eastAsia="Arial" w:hAnsi="Arial"/>
        </w:rPr>
        <w:t xml:space="preserve">The same platform works for any business that takes a high volume of inbound calls. Only the data and the call flows change. Hotels and reservations, retail order and product enquiries, telecommunications, banking and insurance within their compliance rules, education enrolment and logistics tracking are all natural fits. This proposal is written around hospitals and laboratories because that is where we are asked most often, but we are happy to scope any of these.</w:t>
      </w:r>
    </w:p>
    <w:p>
      <w:pPr>
        <w:pStyle w:val="Heading1"/>
      </w:pPr>
      <w:r>
        <w:rPr>
          <w:rFonts w:ascii="Arial" w:cs="Arial" w:eastAsia="Arial" w:hAnsi="Arial"/>
        </w:rPr>
        <w:t xml:space="preserve">6.  Integration with your existing systems</w:t>
      </w:r>
    </w:p>
    <w:p>
      <w:pPr>
        <w:spacing w:after="140" w:line="264"/>
      </w:pPr>
      <w:r>
        <w:rPr>
          <w:rFonts w:ascii="Arial" w:cs="Arial" w:eastAsia="Arial" w:hAnsi="Arial"/>
          <w:b/>
          <w:bCs/>
        </w:rPr>
        <w:t xml:space="preserve">Your numbers stay the same. </w:t>
      </w:r>
      <w:r>
        <w:rPr>
          <w:rFonts w:ascii="Arial" w:cs="Arial" w:eastAsia="Arial" w:hAnsi="Arial"/>
        </w:rPr>
        <w:t xml:space="preserve">The Dialog SIP trunk sits on your existing published numbers, so patients keep dialling the hotlines they already know. There is no number change to announce. Cutover is planned with your existing reception running in parallel until you are satisfied.</w:t>
      </w:r>
    </w:p>
    <w:p>
      <w:pPr>
        <w:spacing w:after="140" w:line="264"/>
      </w:pPr>
      <w:r>
        <w:rPr>
          <w:rFonts w:ascii="Arial" w:cs="Arial" w:eastAsia="Arial" w:hAnsi="Arial"/>
          <w:b/>
          <w:bCs/>
        </w:rPr>
        <w:t xml:space="preserve">Connecting to your data. </w:t>
      </w:r>
      <w:r>
        <w:rPr>
          <w:rFonts w:ascii="Arial" w:cs="Arial" w:eastAsia="Arial" w:hAnsi="Arial"/>
        </w:rPr>
        <w:t xml:space="preserve">Where your HIS, LIS or booking system offers an API, we connect to it directly for live lookups. Where it does not, we use a practical fallback such as a read-only database view or a scheduled secure feed, for example a nightly SFTP file. Read and write scope is agreed explicitly. When the agent writes a booking back, it does so safely and confirms it, so a caller is never double-booked.</w:t>
      </w:r>
    </w:p>
    <w:p>
      <w:pPr>
        <w:spacing w:after="140" w:line="264"/>
      </w:pPr>
      <w:r>
        <w:rPr>
          <w:rFonts w:ascii="Arial" w:cs="Arial" w:eastAsia="Arial" w:hAnsi="Arial"/>
          <w:b/>
          <w:bCs/>
        </w:rPr>
        <w:t xml:space="preserve">Graceful behaviour when a system is slow or down. </w:t>
      </w:r>
      <w:r>
        <w:rPr>
          <w:rFonts w:ascii="Arial" w:cs="Arial" w:eastAsia="Arial" w:hAnsi="Arial"/>
        </w:rPr>
        <w:t xml:space="preserve">If a source system cannot be reached, the agent says so honestly and offers a callback or a transfer. It does not guess and it does not invent an answer.</w:t>
      </w:r>
    </w:p>
    <w:p>
      <w:pPr>
        <w:spacing w:after="140" w:line="264"/>
      </w:pPr>
      <w:r>
        <w:rPr>
          <w:rFonts w:ascii="Arial" w:cs="Arial" w:eastAsia="Arial" w:hAnsi="Arial"/>
          <w:b/>
          <w:bCs/>
        </w:rPr>
        <w:t xml:space="preserve">Your human calls are untouched. </w:t>
      </w:r>
      <w:r>
        <w:rPr>
          <w:rFonts w:ascii="Arial" w:cs="Arial" w:eastAsia="Arial" w:hAnsi="Arial"/>
        </w:rPr>
        <w:t xml:space="preserve">Nothing about your existing reception or PBX behaviour changes, except that the agent now answers on the lines you point it at.</w:t>
      </w:r>
    </w:p>
    <w:p>
      <w:pPr>
        <w:spacing w:after="140" w:line="264"/>
      </w:pPr>
      <w:r>
        <w:rPr>
          <w:rFonts w:ascii="Arial" w:cs="Arial" w:eastAsia="Arial" w:hAnsi="Arial"/>
          <w:b/>
          <w:bCs/>
        </w:rPr>
        <w:t xml:space="preserve">Who does what. </w:t>
      </w:r>
      <w:r>
        <w:rPr>
          <w:rFonts w:ascii="Arial" w:cs="Arial" w:eastAsia="Arial" w:hAnsi="Arial"/>
        </w:rPr>
        <w:t xml:space="preserve">We provide the platform, the integration and the configuration. Your IT or HIS team provides data access, a test environment and sign-off. If your HIS vendor charges for interface access, that cost sits with you, and we will work directly with them on your behalf to keep it moving.</w:t>
      </w:r>
    </w:p>
    <w:p>
      <w:pPr>
        <w:pStyle w:val="Heading1"/>
      </w:pPr>
      <w:r>
        <w:rPr>
          <w:rFonts w:ascii="Arial" w:cs="Arial" w:eastAsia="Arial" w:hAnsi="Arial"/>
        </w:rPr>
        <w:t xml:space="preserve">7.  Languages</w:t>
      </w:r>
    </w:p>
    <w:p>
      <w:pPr>
        <w:spacing w:after="140" w:line="264"/>
      </w:pPr>
      <w:r>
        <w:rPr>
          <w:rFonts w:ascii="Arial" w:cs="Arial" w:eastAsia="Arial" w:hAnsi="Arial"/>
        </w:rPr>
        <w:t xml:space="preserve">The agent speaks Sinhala, Tamil and English, and it copes with the mix of Sinhala and English that most callers actually use. We are candid about the limits of the technology: speech recognition in Sinhala and Tamil is good but not perfect, and it is hardest on noisy mobile lines and with unusual names. We design around this rather than pretend it away.</w:t>
      </w:r>
    </w:p>
    <w:p>
      <w:pPr>
        <w:pStyle w:val="ListParagraph"/>
        <w:numPr>
          <w:ilvl w:val="0"/>
          <w:numId w:val="2"/>
        </w:numPr>
        <w:spacing w:after="80" w:line="260"/>
      </w:pPr>
      <w:r>
        <w:rPr>
          <w:rFonts w:ascii="Arial" w:cs="Arial" w:eastAsia="Arial" w:hAnsi="Arial"/>
        </w:rPr>
        <w:t xml:space="preserve">Phone numbers and NIC numbers are captured digit by digit and read back for confirmation.</w:t>
      </w:r>
    </w:p>
    <w:p>
      <w:pPr>
        <w:pStyle w:val="ListParagraph"/>
        <w:numPr>
          <w:ilvl w:val="0"/>
          <w:numId w:val="2"/>
        </w:numPr>
        <w:spacing w:after="80" w:line="260"/>
      </w:pPr>
      <w:r>
        <w:rPr>
          <w:rFonts w:ascii="Arial" w:cs="Arial" w:eastAsia="Arial" w:hAnsi="Arial"/>
        </w:rPr>
        <w:t xml:space="preserve">The caller's name is repeated back before anything is booked.</w:t>
      </w:r>
    </w:p>
    <w:p>
      <w:pPr>
        <w:pStyle w:val="ListParagraph"/>
        <w:numPr>
          <w:ilvl w:val="0"/>
          <w:numId w:val="2"/>
        </w:numPr>
        <w:spacing w:after="80" w:line="260"/>
      </w:pPr>
      <w:r>
        <w:rPr>
          <w:rFonts w:ascii="Arial" w:cs="Arial" w:eastAsia="Arial" w:hAnsi="Arial"/>
        </w:rPr>
        <w:t xml:space="preserve">The chosen language is held through the confirmation step, so the call does not flip language part way through.</w:t>
      </w:r>
    </w:p>
    <w:p>
      <w:pPr>
        <w:pStyle w:val="ListParagraph"/>
        <w:numPr>
          <w:ilvl w:val="0"/>
          <w:numId w:val="2"/>
        </w:numPr>
        <w:spacing w:after="80" w:line="260"/>
      </w:pPr>
      <w:r>
        <w:rPr>
          <w:rFonts w:ascii="Arial" w:cs="Arial" w:eastAsia="Arial" w:hAnsi="Arial"/>
        </w:rPr>
        <w:t xml:space="preserve">Common English words such as “appointment”, “branch” and “report” do not trigger a language switch.</w:t>
      </w:r>
    </w:p>
    <w:p>
      <w:pPr>
        <w:pStyle w:val="ListParagraph"/>
        <w:numPr>
          <w:ilvl w:val="0"/>
          <w:numId w:val="2"/>
        </w:numPr>
        <w:spacing w:after="80" w:line="260"/>
      </w:pPr>
      <w:r>
        <w:rPr>
          <w:rFonts w:ascii="Arial" w:cs="Arial" w:eastAsia="Arial" w:hAnsi="Arial"/>
        </w:rPr>
        <w:t xml:space="preserve">Where the agent is not confident it heard correctly, it confirms or transfers rather than proceeding on a guess.</w:t>
      </w:r>
    </w:p>
    <w:p>
      <w:pPr>
        <w:pStyle w:val="Heading1"/>
      </w:pPr>
      <w:r>
        <w:rPr>
          <w:rFonts w:ascii="Arial" w:cs="Arial" w:eastAsia="Arial" w:hAnsi="Arial"/>
        </w:rPr>
        <w:t xml:space="preserve">8.  Accuracy, safety and guardrails</w:t>
      </w:r>
    </w:p>
    <w:p>
      <w:pPr>
        <w:spacing w:after="140" w:line="264"/>
      </w:pPr>
      <w:r>
        <w:rPr>
          <w:rFonts w:ascii="Arial" w:cs="Arial" w:eastAsia="Arial" w:hAnsi="Arial"/>
        </w:rPr>
        <w:t xml:space="preserve">For a hospital or laboratory, the question is not only whether the agent is helpful, but whether it is safe and correct. The controls below are part of the design, not optional extras.</w:t>
      </w:r>
    </w:p>
    <w:p>
      <w:pPr>
        <w:pStyle w:val="ListParagraph"/>
        <w:numPr>
          <w:ilvl w:val="0"/>
          <w:numId w:val="2"/>
        </w:numPr>
        <w:spacing w:after="80" w:line="260"/>
      </w:pPr>
      <w:r>
        <w:rPr>
          <w:rFonts w:ascii="Arial" w:cs="Arial" w:eastAsia="Arial" w:hAnsi="Arial"/>
          <w:b/>
          <w:bCs/>
        </w:rPr>
        <w:t xml:space="preserve">No medical advice, triage or diagnosis. </w:t>
      </w:r>
      <w:r>
        <w:rPr>
          <w:rFonts w:ascii="Arial" w:cs="Arial" w:eastAsia="Arial" w:hAnsi="Arial"/>
        </w:rPr>
        <w:t xml:space="preserve">The agent will not interpret symptoms or results. This boundary is fixed and cannot be crossed by a clever question.</w:t>
      </w:r>
    </w:p>
    <w:p>
      <w:pPr>
        <w:pStyle w:val="ListParagraph"/>
        <w:numPr>
          <w:ilvl w:val="0"/>
          <w:numId w:val="2"/>
        </w:numPr>
        <w:spacing w:after="80" w:line="260"/>
      </w:pPr>
      <w:r>
        <w:rPr>
          <w:rFonts w:ascii="Arial" w:cs="Arial" w:eastAsia="Arial" w:hAnsi="Arial"/>
          <w:b/>
          <w:bCs/>
        </w:rPr>
        <w:t xml:space="preserve">Emergencies are escalated immediately. </w:t>
      </w:r>
      <w:r>
        <w:rPr>
          <w:rFonts w:ascii="Arial" w:cs="Arial" w:eastAsia="Arial" w:hAnsi="Arial"/>
        </w:rPr>
        <w:t xml:space="preserve">If a caller describes an emergency, for example chest pain, difficulty breathing or a child in distress, the agent does not hold them in conversation. It routes straight to a person or to the emergency number you nominate.</w:t>
      </w:r>
    </w:p>
    <w:p>
      <w:pPr>
        <w:pStyle w:val="ListParagraph"/>
        <w:numPr>
          <w:ilvl w:val="0"/>
          <w:numId w:val="2"/>
        </w:numPr>
        <w:spacing w:after="80" w:line="260"/>
      </w:pPr>
      <w:r>
        <w:rPr>
          <w:rFonts w:ascii="Arial" w:cs="Arial" w:eastAsia="Arial" w:hAnsi="Arial"/>
          <w:b/>
          <w:bCs/>
        </w:rPr>
        <w:t xml:space="preserve">It never fabricates an answer. </w:t>
      </w:r>
      <w:r>
        <w:rPr>
          <w:rFonts w:ascii="Arial" w:cs="Arial" w:eastAsia="Arial" w:hAnsi="Arial"/>
        </w:rPr>
        <w:t xml:space="preserve">Appointment references, queue numbers, doctor names, session times, fees and report status are always taken from your systems by a live lookup. If a value cannot be retrieved, the agent says so and offers a person. It does not make one up.</w:t>
      </w:r>
    </w:p>
    <w:p>
      <w:pPr>
        <w:pStyle w:val="ListParagraph"/>
        <w:numPr>
          <w:ilvl w:val="0"/>
          <w:numId w:val="2"/>
        </w:numPr>
        <w:spacing w:after="80" w:line="260"/>
      </w:pPr>
      <w:r>
        <w:rPr>
          <w:rFonts w:ascii="Arial" w:cs="Arial" w:eastAsia="Arial" w:hAnsi="Arial"/>
          <w:b/>
          <w:bCs/>
        </w:rPr>
        <w:t xml:space="preserve">Identity is verified before disclosing personal information. </w:t>
      </w:r>
      <w:r>
        <w:rPr>
          <w:rFonts w:ascii="Arial" w:cs="Arial" w:eastAsia="Arial" w:hAnsi="Arial"/>
        </w:rPr>
        <w:t xml:space="preserve">Report status and booking details are released only after the caller is verified, for example by a one-time code to the registered mobile, or a reference number checked against date of birth or NIC. The agent will not even confirm that a named person is a patient to an unverified caller. The common case of a family member calling on someone's behalf is handled by the same rule.</w:t>
      </w:r>
    </w:p>
    <w:p>
      <w:pPr>
        <w:pStyle w:val="ListParagraph"/>
        <w:numPr>
          <w:ilvl w:val="0"/>
          <w:numId w:val="2"/>
        </w:numPr>
        <w:spacing w:after="80" w:line="260"/>
      </w:pPr>
      <w:r>
        <w:rPr>
          <w:rFonts w:ascii="Arial" w:cs="Arial" w:eastAsia="Arial" w:hAnsi="Arial"/>
          <w:b/>
          <w:bCs/>
        </w:rPr>
        <w:t xml:space="preserve">A confidence threshold sits behind every answer. </w:t>
      </w:r>
      <w:r>
        <w:rPr>
          <w:rFonts w:ascii="Arial" w:cs="Arial" w:eastAsia="Arial" w:hAnsi="Arial"/>
        </w:rPr>
        <w:t xml:space="preserve">When the agent is unsure, it confirms or transfers. We would rather hand a call to your staff than risk a wrong answer.</w:t>
      </w:r>
    </w:p>
    <w:p>
      <w:pPr>
        <w:pStyle w:val="ListParagraph"/>
        <w:numPr>
          <w:ilvl w:val="0"/>
          <w:numId w:val="2"/>
        </w:numPr>
        <w:spacing w:after="80" w:line="260"/>
      </w:pPr>
      <w:r>
        <w:rPr>
          <w:rFonts w:ascii="Arial" w:cs="Arial" w:eastAsia="Arial" w:hAnsi="Arial"/>
          <w:b/>
          <w:bCs/>
        </w:rPr>
        <w:t xml:space="preserve">Honest about the hard cases. </w:t>
      </w:r>
      <w:r>
        <w:rPr>
          <w:rFonts w:ascii="Arial" w:cs="Arial" w:eastAsia="Arial" w:hAnsi="Arial"/>
        </w:rPr>
        <w:t xml:space="preserve">Very noisy lines, uncommon dialects and unusual names remain difficult. The read-back and confirmation steps exist to catch these before they turn into mistakes.</w:t>
      </w:r>
    </w:p>
    <w:p>
      <w:pPr>
        <w:pStyle w:val="Heading1"/>
      </w:pPr>
      <w:r>
        <w:rPr>
          <w:rFonts w:ascii="Arial" w:cs="Arial" w:eastAsia="Arial" w:hAnsi="Arial"/>
        </w:rPr>
        <w:t xml:space="preserve">9.  Data privacy, security and compliance</w:t>
      </w:r>
    </w:p>
    <w:p>
      <w:pPr>
        <w:pStyle w:val="ListParagraph"/>
        <w:numPr>
          <w:ilvl w:val="0"/>
          <w:numId w:val="2"/>
        </w:numPr>
        <w:spacing w:after="80" w:line="260"/>
      </w:pPr>
      <w:r>
        <w:rPr>
          <w:rFonts w:ascii="Arial" w:cs="Arial" w:eastAsia="Arial" w:hAnsi="Arial"/>
          <w:b/>
          <w:bCs/>
        </w:rPr>
        <w:t xml:space="preserve">Personal Data Protection Act No. 9 of 2022. </w:t>
      </w:r>
      <w:r>
        <w:rPr>
          <w:rFonts w:ascii="Arial" w:cs="Arial" w:eastAsia="Arial" w:hAnsi="Arial"/>
        </w:rPr>
        <w:t xml:space="preserve">Your organisation is the data controller and we act as your data processor. We will sign a Data Processing Agreement that sets out the lawful basis, the data we handle, retention and erasure, and the rights of data subjects.</w:t>
      </w:r>
    </w:p>
    <w:p>
      <w:pPr>
        <w:pStyle w:val="ListParagraph"/>
        <w:numPr>
          <w:ilvl w:val="0"/>
          <w:numId w:val="2"/>
        </w:numPr>
        <w:spacing w:after="80" w:line="260"/>
      </w:pPr>
      <w:r>
        <w:rPr>
          <w:rFonts w:ascii="Arial" w:cs="Arial" w:eastAsia="Arial" w:hAnsi="Arial"/>
          <w:b/>
          <w:bCs/>
        </w:rPr>
        <w:t xml:space="preserve">Where data is processed. </w:t>
      </w:r>
      <w:r>
        <w:rPr>
          <w:rFonts w:ascii="Arial" w:cs="Arial" w:eastAsia="Arial" w:hAnsi="Arial"/>
        </w:rPr>
        <w:t xml:space="preserve">Speech recognition and the language model run in the cloud. We will name the providers and confirm in writing that your call audio, transcripts and personal data are not used to train any model, and are held under zero or minimal retention at the provider. Data-residency options are discussed during scoping.</w:t>
      </w:r>
    </w:p>
    <w:p>
      <w:pPr>
        <w:pStyle w:val="ListParagraph"/>
        <w:numPr>
          <w:ilvl w:val="0"/>
          <w:numId w:val="2"/>
        </w:numPr>
        <w:spacing w:after="80" w:line="260"/>
      </w:pPr>
      <w:r>
        <w:rPr>
          <w:rFonts w:ascii="Arial" w:cs="Arial" w:eastAsia="Arial" w:hAnsi="Arial"/>
          <w:b/>
          <w:bCs/>
        </w:rPr>
        <w:t xml:space="preserve">Encryption and access control. </w:t>
      </w:r>
      <w:r>
        <w:rPr>
          <w:rFonts w:ascii="Arial" w:cs="Arial" w:eastAsia="Arial" w:hAnsi="Arial"/>
        </w:rPr>
        <w:t xml:space="preserve">Data is encrypted in transit and at rest. Access is role-based and every access is logged.</w:t>
      </w:r>
    </w:p>
    <w:p>
      <w:pPr>
        <w:pStyle w:val="ListParagraph"/>
        <w:numPr>
          <w:ilvl w:val="0"/>
          <w:numId w:val="2"/>
        </w:numPr>
        <w:spacing w:after="80" w:line="260"/>
      </w:pPr>
      <w:r>
        <w:rPr>
          <w:rFonts w:ascii="Arial" w:cs="Arial" w:eastAsia="Arial" w:hAnsi="Arial"/>
          <w:b/>
          <w:bCs/>
        </w:rPr>
        <w:t xml:space="preserve">NIC and card data. </w:t>
      </w:r>
      <w:r>
        <w:rPr>
          <w:rFonts w:ascii="Arial" w:cs="Arial" w:eastAsia="Arial" w:hAnsi="Arial"/>
        </w:rPr>
        <w:t xml:space="preserve">NIC numbers are redacted from stored transcripts and logs. Card details are not captured by voice, so card data is never exposed through the agent.</w:t>
      </w:r>
    </w:p>
    <w:p>
      <w:pPr>
        <w:pStyle w:val="ListParagraph"/>
        <w:numPr>
          <w:ilvl w:val="0"/>
          <w:numId w:val="2"/>
        </w:numPr>
        <w:spacing w:after="80" w:line="260"/>
      </w:pPr>
      <w:r>
        <w:rPr>
          <w:rFonts w:ascii="Arial" w:cs="Arial" w:eastAsia="Arial" w:hAnsi="Arial"/>
          <w:b/>
          <w:bCs/>
        </w:rPr>
        <w:t xml:space="preserve">Recording and consent. </w:t>
      </w:r>
      <w:r>
        <w:rPr>
          <w:rFonts w:ascii="Arial" w:cs="Arial" w:eastAsia="Arial" w:hAnsi="Arial"/>
        </w:rPr>
        <w:t xml:space="preserve">Where calls are recorded, a short bilingual consent line is played, in line with your policy. You set the retention period.</w:t>
      </w:r>
    </w:p>
    <w:p>
      <w:pPr>
        <w:pStyle w:val="Heading1"/>
      </w:pPr>
      <w:r>
        <w:rPr>
          <w:rFonts w:ascii="Arial" w:cs="Arial" w:eastAsia="Arial" w:hAnsi="Arial"/>
        </w:rPr>
        <w:t xml:space="preserve">10.  Reliability: around the clock, at scale</w:t>
      </w:r>
    </w:p>
    <w:p>
      <w:pPr>
        <w:pStyle w:val="ListParagraph"/>
        <w:numPr>
          <w:ilvl w:val="0"/>
          <w:numId w:val="2"/>
        </w:numPr>
        <w:spacing w:after="80" w:line="260"/>
      </w:pPr>
      <w:r>
        <w:rPr>
          <w:rFonts w:ascii="Arial" w:cs="Arial" w:eastAsia="Arial" w:hAnsi="Arial"/>
          <w:b/>
          <w:bCs/>
        </w:rPr>
        <w:t xml:space="preserve">24x7. </w:t>
      </w:r>
      <w:r>
        <w:rPr>
          <w:rFonts w:ascii="Arial" w:cs="Arial" w:eastAsia="Arial" w:hAnsi="Arial"/>
        </w:rPr>
        <w:t xml:space="preserve">The agent answers every hour of every day, including nights, weekends and public holidays, with the same accuracy at 3am as at 3pm.</w:t>
      </w:r>
    </w:p>
    <w:p>
      <w:pPr>
        <w:pStyle w:val="ListParagraph"/>
        <w:numPr>
          <w:ilvl w:val="0"/>
          <w:numId w:val="2"/>
        </w:numPr>
        <w:spacing w:after="80" w:line="260"/>
      </w:pPr>
      <w:r>
        <w:rPr>
          <w:rFonts w:ascii="Arial" w:cs="Arial" w:eastAsia="Arial" w:hAnsi="Arial"/>
          <w:b/>
          <w:bCs/>
        </w:rPr>
        <w:t xml:space="preserve">Concurrency. </w:t>
      </w:r>
      <w:r>
        <w:rPr>
          <w:rFonts w:ascii="Arial" w:cs="Arial" w:eastAsia="Arial" w:hAnsi="Arial"/>
        </w:rPr>
        <w:t xml:space="preserve">It answers many calls at the same time. The practical ceiling at peak is set by the number of channels on your Dialog SIP trunk, not by the agent. We size this with you for your busiest hour, such as the Monday channelling rush.</w:t>
      </w:r>
    </w:p>
    <w:p>
      <w:pPr>
        <w:pStyle w:val="ListParagraph"/>
        <w:numPr>
          <w:ilvl w:val="0"/>
          <w:numId w:val="2"/>
        </w:numPr>
        <w:spacing w:after="80" w:line="260"/>
      </w:pPr>
      <w:r>
        <w:rPr>
          <w:rFonts w:ascii="Arial" w:cs="Arial" w:eastAsia="Arial" w:hAnsi="Arial"/>
          <w:b/>
          <w:bCs/>
        </w:rPr>
        <w:t xml:space="preserve">Failover. </w:t>
      </w:r>
      <w:r>
        <w:rPr>
          <w:rFonts w:ascii="Arial" w:cs="Arial" w:eastAsia="Arial" w:hAnsi="Arial"/>
        </w:rPr>
        <w:t xml:space="preserve">If the agent, a provider or the network is unavailable, calls fall back automatically to your existing reception, your PBX, or a callback-capture flow. A caller never meets dead air. The exact behaviour for each kind of failure is agreed and written down.</w:t>
      </w:r>
    </w:p>
    <w:p>
      <w:pPr>
        <w:pStyle w:val="ListParagraph"/>
        <w:numPr>
          <w:ilvl w:val="0"/>
          <w:numId w:val="2"/>
        </w:numPr>
        <w:spacing w:after="80" w:line="260"/>
      </w:pPr>
      <w:r>
        <w:rPr>
          <w:rFonts w:ascii="Arial" w:cs="Arial" w:eastAsia="Arial" w:hAnsi="Arial"/>
          <w:b/>
          <w:bCs/>
        </w:rPr>
        <w:t xml:space="preserve">Service level and support. </w:t>
      </w:r>
      <w:r>
        <w:rPr>
          <w:rFonts w:ascii="Arial" w:cs="Arial" w:eastAsia="Arial" w:hAnsi="Arial"/>
        </w:rPr>
        <w:t xml:space="preserve">We commit to a monthly platform uptime target of [99.5%], with defined response and restore times and service credits if we miss them. A named account manager in Sri Lanka is your point of contact, with 24x7 cover for critical incidents.</w:t>
      </w:r>
    </w:p>
    <w:p>
      <w:pPr>
        <w:pStyle w:val="Heading1"/>
      </w:pPr>
      <w:r>
        <w:rPr>
          <w:rFonts w:ascii="Arial" w:cs="Arial" w:eastAsia="Arial" w:hAnsi="Arial"/>
        </w:rPr>
        <w:t xml:space="preserve">11.  Reporting and dashboards</w:t>
      </w:r>
    </w:p>
    <w:p>
      <w:pPr>
        <w:spacing w:after="140" w:line="264"/>
      </w:pPr>
      <w:r>
        <w:rPr>
          <w:rFonts w:ascii="Arial" w:cs="Arial" w:eastAsia="Arial" w:hAnsi="Arial"/>
        </w:rPr>
        <w:t xml:space="preserve">You see what the agent is doing through a live dashboard: calls handled, answered against transferred, bookings captured, abandonment, average handling time and language mix, broken down by branch and by doctor. Full transcripts and call outcomes are available for your supervisors to review and correct. Everything exports to CSV, and a usage view lets you check billable minutes for yourself against Dialog's own call records, so the bill is never a black box.</w:t>
      </w:r>
    </w:p>
    <w:p>
      <w:pPr>
        <w:pStyle w:val="Heading1"/>
      </w:pPr>
      <w:r>
        <w:rPr>
          <w:rFonts w:ascii="Arial" w:cs="Arial" w:eastAsia="Arial" w:hAnsi="Arial"/>
        </w:rPr>
        <w:t xml:space="preserve">12.  Commercials</w:t>
      </w:r>
    </w:p>
    <w:p>
      <w:pPr>
        <w:spacing w:after="140" w:line="264"/>
      </w:pPr>
      <w:r>
        <w:rPr>
          <w:rFonts w:ascii="Arial" w:cs="Arial" w:eastAsia="Arial" w:hAnsi="Arial"/>
          <w:b/>
          <w:bCs/>
        </w:rPr>
        <w:t xml:space="preserve">Setup fee. </w:t>
      </w:r>
      <w:r>
        <w:rPr>
          <w:rFonts w:ascii="Arial" w:cs="Arial" w:eastAsia="Arial" w:hAnsi="Arial"/>
        </w:rPr>
        <w:t xml:space="preserve">A one-time fee of Rs 200,000 covers discovery, configuration of your call flows, integration and go-live. It is payable in two milestones: 50% on commencement and 50% on go-live.</w:t>
      </w:r>
    </w:p>
    <w:p>
      <w:pPr>
        <w:pStyle w:val="Heading2"/>
      </w:pPr>
      <w:r>
        <w:rPr>
          <w:rFonts w:ascii="Arial" w:cs="Arial" w:eastAsia="Arial" w:hAnsi="Arial"/>
        </w:rPr>
        <w:t xml:space="preserve">12.1  Monthly subscription</w:t>
      </w:r>
    </w:p>
    <w:p>
      <w:pPr>
        <w:spacing w:after="140" w:line="264"/>
      </w:pPr>
      <w:r>
        <w:rPr>
          <w:rFonts w:ascii="Arial" w:cs="Arial" w:eastAsia="Arial" w:hAnsi="Arial"/>
        </w:rPr>
        <w:t xml:space="preserve">The subscription is based on the talk-time minutes you use each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Monthly minutes</w:t>
            </w:r>
          </w:p>
        </w:tc>
        <w:tc>
          <w:tcPr>
            <w:tcW w:type="dxa" w:w="3009"/>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Monthly fee</w:t>
            </w:r>
          </w:p>
        </w:tc>
        <w:tc>
          <w:tcPr>
            <w:tcW w:type="dxa" w:w="3009"/>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Effective rate per minute</w:t>
            </w:r>
          </w:p>
        </w:tc>
      </w:tr>
      <w:tr>
        <w:tc>
          <w:tcPr>
            <w:tcW w:type="dxa" w:w="3008"/>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10,000 minutes</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90,000</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9.00</w:t>
            </w:r>
          </w:p>
        </w:tc>
      </w:tr>
      <w:tr>
        <w:tc>
          <w:tcPr>
            <w:tcW w:type="dxa" w:w="3008"/>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15,000 minutes</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120,000</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8.00</w:t>
            </w:r>
          </w:p>
        </w:tc>
      </w:tr>
      <w:tr>
        <w:tc>
          <w:tcPr>
            <w:tcW w:type="dxa" w:w="3008"/>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20,000 minutes</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150,000</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7.50</w:t>
            </w:r>
          </w:p>
        </w:tc>
      </w:tr>
      <w:tr>
        <w:tc>
          <w:tcPr>
            <w:tcW w:type="dxa" w:w="3008"/>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Above 20,000 minutes</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Enterprise package</w:t>
            </w:r>
          </w:p>
        </w:tc>
        <w:tc>
          <w:tcPr>
            <w:tcW w:type="dxa" w:w="3009"/>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Contact us</w:t>
            </w:r>
          </w:p>
        </w:tc>
      </w:tr>
    </w:tbl>
    <w:p>
      <w:pPr>
        <w:spacing w:after="140" w:line="264"/>
      </w:pPr>
      <w:r>
        <w:rPr>
          <w:rFonts w:ascii="Arial" w:cs="Arial" w:eastAsia="Arial" w:hAnsi="Arial"/>
        </w:rPr>
        <w:t xml:space="preserve">The rate per minute falls as volume rises. For larger or multi-entity requirements we will put together an enterprise package.</w:t>
      </w:r>
    </w:p>
    <w:p>
      <w:pPr>
        <w:pStyle w:val="Heading2"/>
      </w:pPr>
      <w:r>
        <w:rPr>
          <w:rFonts w:ascii="Arial" w:cs="Arial" w:eastAsia="Arial" w:hAnsi="Arial"/>
        </w:rPr>
        <w:t xml:space="preserve">12.2  What a billable minute means</w:t>
      </w:r>
    </w:p>
    <w:p>
      <w:pPr>
        <w:spacing w:after="140" w:line="264"/>
      </w:pPr>
      <w:r>
        <w:rPr>
          <w:rFonts w:ascii="Arial" w:cs="Arial" w:eastAsia="Arial" w:hAnsi="Arial"/>
        </w:rPr>
        <w:t xml:space="preserve">A billable minute is connected talk-time only, measured to the second and totalled for the month. Ringing, hold, unanswered calls and the time spent transferring a caller to your staff are not billed. This is the same measure you can audit against Dialog's call records.</w:t>
      </w:r>
    </w:p>
    <w:p>
      <w:pPr>
        <w:pStyle w:val="Heading2"/>
      </w:pPr>
      <w:r>
        <w:rPr>
          <w:rFonts w:ascii="Arial" w:cs="Arial" w:eastAsia="Arial" w:hAnsi="Arial"/>
        </w:rPr>
        <w:t xml:space="preserve">12.3  Usage above your plan</w:t>
      </w:r>
    </w:p>
    <w:p>
      <w:pPr>
        <w:spacing w:after="140" w:line="264"/>
      </w:pPr>
      <w:r>
        <w:rPr>
          <w:rFonts w:ascii="Arial" w:cs="Arial" w:eastAsia="Arial" w:hAnsi="Arial"/>
        </w:rPr>
        <w:t xml:space="preserve">Usage above your plan is billed at that plan's effective rate per minute, for example Rs 9.00 per minute on the 10,000-minute plan. If you are regularly over, we will recommend moving to the next tier, which lowers your rate per minute. Unused minutes do not carry over to the following month.</w:t>
      </w:r>
    </w:p>
    <w:p>
      <w:pPr>
        <w:pStyle w:val="Heading2"/>
      </w:pPr>
      <w:r>
        <w:rPr>
          <w:rFonts w:ascii="Arial" w:cs="Arial" w:eastAsia="Arial" w:hAnsi="Arial"/>
        </w:rPr>
        <w:t xml:space="preserve">12.4  The Dialog SIP trunk (paid by you)</w:t>
      </w:r>
    </w:p>
    <w:p>
      <w:pPr>
        <w:spacing w:after="140" w:line="264"/>
      </w:pPr>
      <w:r>
        <w:rPr>
          <w:rFonts w:ascii="Arial" w:cs="Arial" w:eastAsia="Arial" w:hAnsi="Arial"/>
        </w:rPr>
        <w:t xml:space="preserve">The SIP trunk that carries the calls is ordered in your name and billed to you directly by Dialog. This is deliberate: it keeps your numbers and your telephony under your own control and account. The trunk rental, the number of concurrent channels and Dialog's call charges are a separate Dialog commercial and are not part of our fees. We will help you size the channels for your peak and obtain a quotation. As a guide, a large hospital typically needs in the order of [10 to 30] concurrent channels; the exact figure depends on your busiest hour.</w:t>
      </w:r>
    </w:p>
    <w:p>
      <w:pPr>
        <w:pStyle w:val="Heading2"/>
      </w:pPr>
      <w:r>
        <w:rPr>
          <w:rFonts w:ascii="Arial" w:cs="Arial" w:eastAsia="Arial" w:hAnsi="Arial"/>
        </w:rPr>
        <w:t xml:space="preserve">12.5  Worked examples</w:t>
      </w:r>
    </w:p>
    <w:p>
      <w:pPr>
        <w:spacing w:after="140" w:line="264"/>
      </w:pPr>
      <w:r>
        <w:rPr>
          <w:rFonts w:ascii="Arial" w:cs="Arial" w:eastAsia="Arial" w:hAnsi="Arial"/>
        </w:rPr>
        <w:t xml:space="preserve">These are illustrative, to show how the numbers come together. Your own figures follow from the baseline study.</w:t>
      </w:r>
    </w:p>
    <w:p>
      <w:pPr>
        <w:pStyle w:val="ListParagraph"/>
        <w:numPr>
          <w:ilvl w:val="0"/>
          <w:numId w:val="2"/>
        </w:numPr>
        <w:spacing w:after="80" w:line="260"/>
      </w:pPr>
      <w:r>
        <w:rPr>
          <w:rFonts w:ascii="Arial" w:cs="Arial" w:eastAsia="Arial" w:hAnsi="Arial"/>
        </w:rPr>
        <w:t xml:space="preserve">A diagnostic laboratory using around 10,000 minutes a month: Rs 90,000 subscription, plus the Dialog trunk billed to the laboratory by Dialog.</w:t>
      </w:r>
    </w:p>
    <w:p>
      <w:pPr>
        <w:pStyle w:val="ListParagraph"/>
        <w:numPr>
          <w:ilvl w:val="0"/>
          <w:numId w:val="2"/>
        </w:numPr>
        <w:spacing w:after="80" w:line="260"/>
      </w:pPr>
      <w:r>
        <w:rPr>
          <w:rFonts w:ascii="Arial" w:cs="Arial" w:eastAsia="Arial" w:hAnsi="Arial"/>
        </w:rPr>
        <w:t xml:space="preserve">A hospital group using around 15,000 minutes a month: Rs 120,000 subscription, plus the Dialog trunk billed to the hospital by Dialog.</w:t>
      </w:r>
    </w:p>
    <w:p>
      <w:pPr>
        <w:pStyle w:val="Heading2"/>
      </w:pPr>
      <w:r>
        <w:rPr>
          <w:rFonts w:ascii="Arial" w:cs="Arial" w:eastAsia="Arial" w:hAnsi="Arial"/>
        </w:rPr>
        <w:t xml:space="preserve">12.6  Three-year cost of ownership</w:t>
      </w:r>
    </w:p>
    <w:p>
      <w:pPr>
        <w:spacing w:after="140" w:line="264"/>
      </w:pPr>
      <w:r>
        <w:rPr>
          <w:rFonts w:ascii="Arial" w:cs="Arial" w:eastAsia="Arial" w:hAnsi="Arial"/>
        </w:rPr>
        <w:t xml:space="preserve">Our charges over three years, excluding the Dialog trunk, which you pay Dialog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Plan</w:t>
            </w:r>
          </w:p>
        </w:tc>
        <w:tc>
          <w:tcPr>
            <w:tcW w:type="dxa" w:w="2256"/>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Setup (one-time)</w:t>
            </w:r>
          </w:p>
        </w:tc>
        <w:tc>
          <w:tcPr>
            <w:tcW w:type="dxa" w:w="2257"/>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Monthly</w:t>
            </w:r>
          </w:p>
        </w:tc>
        <w:tc>
          <w:tcPr>
            <w:tcW w:type="dxa" w:w="2257"/>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Three-year total</w:t>
            </w:r>
          </w:p>
        </w:tc>
      </w:tr>
      <w:tr>
        <w:tc>
          <w:tcPr>
            <w:tcW w:type="dxa" w:w="225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10,000 minutes</w:t>
            </w:r>
          </w:p>
        </w:tc>
        <w:tc>
          <w:tcPr>
            <w:tcW w:type="dxa" w:w="225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200,000</w:t>
            </w:r>
          </w:p>
        </w:tc>
        <w:tc>
          <w:tcPr>
            <w:tcW w:type="dxa" w:w="2257"/>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90,000</w:t>
            </w:r>
          </w:p>
        </w:tc>
        <w:tc>
          <w:tcPr>
            <w:tcW w:type="dxa" w:w="2257"/>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3,440,000</w:t>
            </w:r>
          </w:p>
        </w:tc>
      </w:tr>
      <w:tr>
        <w:tc>
          <w:tcPr>
            <w:tcW w:type="dxa" w:w="225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15,000 minutes</w:t>
            </w:r>
          </w:p>
        </w:tc>
        <w:tc>
          <w:tcPr>
            <w:tcW w:type="dxa" w:w="225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200,000</w:t>
            </w:r>
          </w:p>
        </w:tc>
        <w:tc>
          <w:tcPr>
            <w:tcW w:type="dxa" w:w="2257"/>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120,000</w:t>
            </w:r>
          </w:p>
        </w:tc>
        <w:tc>
          <w:tcPr>
            <w:tcW w:type="dxa" w:w="2257"/>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4,520,000</w:t>
            </w:r>
          </w:p>
        </w:tc>
      </w:tr>
      <w:tr>
        <w:tc>
          <w:tcPr>
            <w:tcW w:type="dxa" w:w="225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20,000 minutes</w:t>
            </w:r>
          </w:p>
        </w:tc>
        <w:tc>
          <w:tcPr>
            <w:tcW w:type="dxa" w:w="225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200,000</w:t>
            </w:r>
          </w:p>
        </w:tc>
        <w:tc>
          <w:tcPr>
            <w:tcW w:type="dxa" w:w="2257"/>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150,000</w:t>
            </w:r>
          </w:p>
        </w:tc>
        <w:tc>
          <w:tcPr>
            <w:tcW w:type="dxa" w:w="2257"/>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Rs 5,600,000</w:t>
            </w:r>
          </w:p>
        </w:tc>
      </w:tr>
    </w:tbl>
    <w:p>
      <w:pPr>
        <w:pStyle w:val="Heading2"/>
      </w:pPr>
      <w:r>
        <w:rPr>
          <w:rFonts w:ascii="Arial" w:cs="Arial" w:eastAsia="Arial" w:hAnsi="Arial"/>
        </w:rPr>
        <w:t xml:space="preserve">12.7  Taxes and payment terms</w:t>
      </w:r>
    </w:p>
    <w:p>
      <w:pPr>
        <w:pStyle w:val="ListParagraph"/>
        <w:numPr>
          <w:ilvl w:val="0"/>
          <w:numId w:val="2"/>
        </w:numPr>
        <w:spacing w:after="80" w:line="260"/>
      </w:pPr>
      <w:r>
        <w:rPr>
          <w:rFonts w:ascii="Arial" w:cs="Arial" w:eastAsia="Arial" w:hAnsi="Arial"/>
        </w:rPr>
        <w:t xml:space="preserve">Prices are in Sri Lanka Rupees and exclusive of VAT and SSCL, which apply at the prevailing rates. Withholding tax applies where relevant.</w:t>
      </w:r>
    </w:p>
    <w:p>
      <w:pPr>
        <w:pStyle w:val="ListParagraph"/>
        <w:numPr>
          <w:ilvl w:val="0"/>
          <w:numId w:val="2"/>
        </w:numPr>
        <w:spacing w:after="80" w:line="260"/>
      </w:pPr>
      <w:r>
        <w:rPr>
          <w:rFonts w:ascii="Arial" w:cs="Arial" w:eastAsia="Arial" w:hAnsi="Arial"/>
        </w:rPr>
        <w:t xml:space="preserve">Invoices are payable within 30 days of the invoice date.</w:t>
      </w:r>
    </w:p>
    <w:p>
      <w:pPr>
        <w:pStyle w:val="ListParagraph"/>
        <w:numPr>
          <w:ilvl w:val="0"/>
          <w:numId w:val="2"/>
        </w:numPr>
        <w:spacing w:after="80" w:line="260"/>
      </w:pPr>
      <w:r>
        <w:rPr>
          <w:rFonts w:ascii="Arial" w:cs="Arial" w:eastAsia="Arial" w:hAnsi="Arial"/>
        </w:rPr>
        <w:t xml:space="preserve">The subscription price is fixed in Rupees for the contract term. Any annual revision is capped at [10%]. Where an underlying cost is linked to a foreign currency, that movement is absorbed within this cap, so your Rupee price stays predictable.</w:t>
      </w:r>
    </w:p>
    <w:p>
      <w:pPr>
        <w:pStyle w:val="Heading1"/>
      </w:pPr>
      <w:r>
        <w:rPr>
          <w:rFonts w:ascii="Arial" w:cs="Arial" w:eastAsia="Arial" w:hAnsi="Arial"/>
        </w:rPr>
        <w:t xml:space="preserve">13.  The value case</w:t>
      </w:r>
    </w:p>
    <w:p>
      <w:pPr>
        <w:spacing w:after="140" w:line="264"/>
      </w:pPr>
      <w:r>
        <w:rPr>
          <w:rFonts w:ascii="Arial" w:cs="Arial" w:eastAsia="Arial" w:hAnsi="Arial"/>
        </w:rPr>
        <w:t xml:space="preserve">To answer calls around the clock with people, you would need a team large enough to cover three shifts and relief, in three languages. Even a modest 24x7 desk of four to five agents carries salaries, EPF and ETF, supervision, night and holiday premiums, recruitment and the steady drain of attrition. That team still cannot stretch to absorb a Monday spike. The subscription replaces the round-the-clock floor of that work at a predictable monthly cost.</w:t>
      </w:r>
    </w:p>
    <w:p>
      <w:pPr>
        <w:spacing w:after="140" w:line="264"/>
      </w:pPr>
      <w:r>
        <w:rPr>
          <w:rFonts w:ascii="Arial" w:cs="Arial" w:eastAsia="Arial" w:hAnsi="Arial"/>
        </w:rPr>
        <w:t xml:space="preserve">For a hospital the larger figure is usually not the cost saved but the revenue recovered: the channelling bookings that are lost today, every evening and every weekend, when a call goes unanswered and the patient dials the next hospital instead. We build this case in your own numbers during the baseline study rather than ask you to accept a generic claim.</w:t>
      </w:r>
    </w:p>
    <w:p>
      <w:pPr>
        <w:spacing w:after="140" w:line="264"/>
      </w:pPr>
      <w:r>
        <w:rPr>
          <w:rFonts w:ascii="Arial" w:cs="Arial" w:eastAsia="Arial" w:hAnsi="Arial"/>
        </w:rPr>
        <w:t xml:space="preserve">We are equally clear about what the agent does not replace. Complex, sensitive and clinical conversations belong with your staff, and the agent is built to hand those over quickly and with context. The aim is to take the repetitive load off your people, not to put a machine between a patient and a clinician.</w:t>
      </w:r>
    </w:p>
    <w:p>
      <w:pPr>
        <w:pStyle w:val="Heading1"/>
      </w:pPr>
      <w:r>
        <w:rPr>
          <w:rFonts w:ascii="Arial" w:cs="Arial" w:eastAsia="Arial" w:hAnsi="Arial"/>
        </w:rPr>
        <w:t xml:space="preserve">14.  Implementation plan</w:t>
      </w:r>
    </w:p>
    <w:p>
      <w:pPr>
        <w:spacing w:after="140" w:line="264"/>
      </w:pPr>
      <w:r>
        <w:rPr>
          <w:rFonts w:ascii="Arial" w:cs="Arial" w:eastAsia="Arial" w:hAnsi="Arial"/>
        </w:rPr>
        <w:t xml:space="preserve">A typical engagement runs over about eight to nine weeks. The timing depends on how your systems integrate and on your sign-off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526"/>
        <w:gridCol w:w="1800"/>
      </w:tblGrid>
      <w:tr>
        <w:tc>
          <w:tcPr>
            <w:tcW w:type="dxa" w:w="1700"/>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Phase</w:t>
            </w:r>
          </w:p>
        </w:tc>
        <w:tc>
          <w:tcPr>
            <w:tcW w:type="dxa" w:w="5526"/>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Activities</w:t>
            </w:r>
          </w:p>
        </w:tc>
        <w:tc>
          <w:tcPr>
            <w:tcW w:type="dxa" w:w="1800"/>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Indicative timing</w:t>
            </w:r>
          </w:p>
        </w:tc>
      </w:tr>
      <w:tr>
        <w:tc>
          <w:tcPr>
            <w:tcW w:type="dxa" w:w="17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Discovery and baseline</w:t>
            </w:r>
          </w:p>
        </w:tc>
        <w:tc>
          <w:tcPr>
            <w:tcW w:type="dxa" w:w="552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Pull and analyse 30 days of call records, map your data, agree the priority call flows, scope the integration.</w:t>
            </w:r>
          </w:p>
        </w:tc>
        <w:tc>
          <w:tcPr>
            <w:tcW w:type="dxa" w:w="18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Weeks 1-2</w:t>
            </w:r>
          </w:p>
        </w:tc>
      </w:tr>
      <w:tr>
        <w:tc>
          <w:tcPr>
            <w:tcW w:type="dxa" w:w="17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Build and integrate</w:t>
            </w:r>
          </w:p>
        </w:tc>
        <w:tc>
          <w:tcPr>
            <w:tcW w:type="dxa" w:w="552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Configure the call flows, connect to your data, set up the SIP trunk with Dialog, run the security review, prepare consent scripts.</w:t>
            </w:r>
          </w:p>
        </w:tc>
        <w:tc>
          <w:tcPr>
            <w:tcW w:type="dxa" w:w="18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Weeks 2-5</w:t>
            </w:r>
          </w:p>
        </w:tc>
      </w:tr>
      <w:tr>
        <w:tc>
          <w:tcPr>
            <w:tcW w:type="dxa" w:w="17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Test and pilot</w:t>
            </w:r>
          </w:p>
        </w:tc>
        <w:tc>
          <w:tcPr>
            <w:tcW w:type="dxa" w:w="552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Test in your environment, then pilot on one hotline or branch with your reception still live, and measure against the baseline.</w:t>
            </w:r>
          </w:p>
        </w:tc>
        <w:tc>
          <w:tcPr>
            <w:tcW w:type="dxa" w:w="18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Weeks 5-7</w:t>
            </w:r>
          </w:p>
        </w:tc>
      </w:tr>
      <w:tr>
        <w:tc>
          <w:tcPr>
            <w:tcW w:type="dxa" w:w="17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Go-live and rollout</w:t>
            </w:r>
          </w:p>
        </w:tc>
        <w:tc>
          <w:tcPr>
            <w:tcW w:type="dxa" w:w="5526"/>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Cut over, monitor closely, extend to further branches and flows, and train your supervisors.</w:t>
            </w:r>
          </w:p>
        </w:tc>
        <w:tc>
          <w:tcPr>
            <w:tcW w:type="dxa" w:w="1800"/>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Weeks 7-9</w:t>
            </w:r>
          </w:p>
        </w:tc>
      </w:tr>
    </w:tbl>
    <w:p>
      <w:pPr>
        <w:pStyle w:val="Heading2"/>
      </w:pPr>
      <w:r>
        <w:rPr>
          <w:rFonts w:ascii="Arial" w:cs="Arial" w:eastAsia="Arial" w:hAnsi="Arial"/>
        </w:rPr>
        <w:t xml:space="preserve">14.1  What we need from you</w:t>
      </w:r>
    </w:p>
    <w:p>
      <w:pPr>
        <w:spacing w:after="140" w:line="264"/>
      </w:pPr>
      <w:r>
        <w:rPr>
          <w:rFonts w:ascii="Arial" w:cs="Arial" w:eastAsia="Arial" w:hAnsi="Arial"/>
        </w:rPr>
        <w:t xml:space="preserve">The schedule depends on a few inputs from your side. Naming an owner for each keeps the project on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We provide</w:t>
            </w:r>
          </w:p>
        </w:tc>
        <w:tc>
          <w:tcPr>
            <w:tcW w:type="dxa" w:w="4513"/>
            <w:tcBorders>
              <w:top w:val="single" w:color="BFBFBF" w:sz="1"/>
              <w:left w:val="single" w:color="BFBFBF" w:sz="1"/>
              <w:bottom w:val="single" w:color="BFBFBF" w:sz="1"/>
              <w:right w:val="single" w:color="BFBFBF" w:sz="1"/>
            </w:tcBorders>
            <w:shd w:fill="F0F0F0" w:val="clear"/>
            <w:tcMar>
              <w:top w:type="dxa" w:w="70"/>
              <w:left w:type="dxa" w:w="130"/>
              <w:bottom w:type="dxa" w:w="70"/>
              <w:right w:type="dxa" w:w="130"/>
            </w:tcMar>
            <w:vAlign w:val="center"/>
          </w:tcPr>
          <w:p>
            <w:pPr>
              <w:spacing w:after="0" w:line="252"/>
              <w:jc w:val="left"/>
            </w:pPr>
            <w:r>
              <w:rPr>
                <w:rFonts w:ascii="Arial" w:cs="Arial" w:eastAsia="Arial" w:hAnsi="Arial"/>
                <w:b/>
                <w:bCs/>
                <w:color w:val="1F3A4D"/>
                <w:sz w:val="20"/>
                <w:szCs w:val="20"/>
              </w:rPr>
              <w:t xml:space="preserve">Your organisation provides</w:t>
            </w:r>
          </w:p>
        </w:tc>
      </w:tr>
      <w:tr>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The platform, integration and configuration</w:t>
            </w:r>
          </w:p>
        </w:tc>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Access to the data and systems we connect to</w:t>
            </w:r>
          </w:p>
        </w:tc>
      </w:tr>
      <w:tr>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SIP-trunk setup support with Dialog</w:t>
            </w:r>
          </w:p>
        </w:tc>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A test environment and sample call recordings</w:t>
            </w:r>
          </w:p>
        </w:tc>
      </w:tr>
      <w:tr>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Security review and consent scripts</w:t>
            </w:r>
          </w:p>
        </w:tc>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Sign-off at each stage of UAT and go-live</w:t>
            </w:r>
          </w:p>
        </w:tc>
      </w:tr>
      <w:tr>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Training for your supervisors</w:t>
            </w:r>
          </w:p>
        </w:tc>
        <w:tc>
          <w:tcPr>
            <w:tcW w:type="dxa" w:w="4513"/>
            <w:tcBorders>
              <w:top w:val="single" w:color="BFBFBF" w:sz="1"/>
              <w:left w:val="single" w:color="BFBFBF" w:sz="1"/>
              <w:bottom w:val="single" w:color="BFBFBF" w:sz="1"/>
              <w:right w:val="single" w:color="BFBFBF" w:sz="1"/>
            </w:tcBorders>
            <w:tcMar>
              <w:top w:type="dxa" w:w="70"/>
              <w:left w:type="dxa" w:w="130"/>
              <w:bottom w:type="dxa" w:w="70"/>
              <w:right w:type="dxa" w:w="130"/>
            </w:tcMar>
            <w:vAlign w:val="center"/>
          </w:tcPr>
          <w:p>
            <w:pPr>
              <w:spacing w:after="0" w:line="252"/>
              <w:jc w:val="left"/>
            </w:pPr>
            <w:r>
              <w:rPr>
                <w:rFonts w:ascii="Arial" w:cs="Arial" w:eastAsia="Arial" w:hAnsi="Arial"/>
                <w:b w:val="false"/>
                <w:bCs w:val="false"/>
                <w:color w:val="000000"/>
                <w:sz w:val="20"/>
                <w:szCs w:val="20"/>
              </w:rPr>
              <w:t xml:space="preserve">A named owner to keep the knowledge base current</w:t>
            </w:r>
          </w:p>
        </w:tc>
      </w:tr>
    </w:tbl>
    <w:p>
      <w:pPr>
        <w:pStyle w:val="Heading2"/>
      </w:pPr>
      <w:r>
        <w:rPr>
          <w:rFonts w:ascii="Arial" w:cs="Arial" w:eastAsia="Arial" w:hAnsi="Arial"/>
        </w:rPr>
        <w:t xml:space="preserve">14.2  Keeping answers correct over time</w:t>
      </w:r>
    </w:p>
    <w:p>
      <w:pPr>
        <w:spacing w:after="140" w:line="264"/>
      </w:pPr>
      <w:r>
        <w:rPr>
          <w:rFonts w:ascii="Arial" w:cs="Arial" w:eastAsia="Arial" w:hAnsi="Arial"/>
        </w:rPr>
        <w:t xml:space="preserve">Much of what the agent says changes from day to day: doctor leave, session times, fees, test prices and holiday hours. You can update most of these yourself through a simple interface, and structural changes are a request to us with a stated turnaround. The single biggest factor in keeping answers correct is naming someone on your side to own these updates.</w:t>
      </w:r>
    </w:p>
    <w:p>
      <w:pPr>
        <w:pStyle w:val="Heading1"/>
      </w:pPr>
      <w:r>
        <w:rPr>
          <w:rFonts w:ascii="Arial" w:cs="Arial" w:eastAsia="Arial" w:hAnsi="Arial"/>
        </w:rPr>
        <w:t xml:space="preserve">15.  Pilot and proof of value</w:t>
      </w:r>
    </w:p>
    <w:p>
      <w:pPr>
        <w:spacing w:after="140" w:line="264"/>
      </w:pPr>
      <w:r>
        <w:rPr>
          <w:rFonts w:ascii="Arial" w:cs="Arial" w:eastAsia="Arial" w:hAnsi="Arial"/>
        </w:rPr>
        <w:t xml:space="preserve">We recommend starting with a paid pilot on one hotline or one branch, measured against the baseline we agree at the start: answer rate, bookings captured, abandonment and transfer rate. There is a clear go or no-go decision at the end. If you decide not to continue, your data and recordings are returned and your numbers stay on your Dialog account. Nothing is held back.</w:t>
      </w:r>
    </w:p>
    <w:p>
      <w:pPr>
        <w:pStyle w:val="Heading1"/>
      </w:pPr>
      <w:r>
        <w:rPr>
          <w:rFonts w:ascii="Arial" w:cs="Arial" w:eastAsia="Arial" w:hAnsi="Arial"/>
        </w:rPr>
        <w:t xml:space="preserve">16.  Assumptions, exclusions and validity</w:t>
      </w:r>
    </w:p>
    <w:p>
      <w:pPr>
        <w:pStyle w:val="ListParagraph"/>
        <w:numPr>
          <w:ilvl w:val="0"/>
          <w:numId w:val="2"/>
        </w:numPr>
        <w:spacing w:after="80" w:line="260"/>
      </w:pPr>
      <w:r>
        <w:rPr>
          <w:rFonts w:ascii="Arial" w:cs="Arial" w:eastAsia="Arial" w:hAnsi="Arial"/>
        </w:rPr>
        <w:t xml:space="preserve">This proposal assumes timely access to the data and systems listed in section 14.</w:t>
      </w:r>
    </w:p>
    <w:p>
      <w:pPr>
        <w:pStyle w:val="ListParagraph"/>
        <w:numPr>
          <w:ilvl w:val="0"/>
          <w:numId w:val="2"/>
        </w:numPr>
        <w:spacing w:after="80" w:line="260"/>
      </w:pPr>
      <w:r>
        <w:rPr>
          <w:rFonts w:ascii="Arial" w:cs="Arial" w:eastAsia="Arial" w:hAnsi="Arial"/>
        </w:rPr>
        <w:t xml:space="preserve">The Dialog SIP trunk and its charges are not included in our fees.</w:t>
      </w:r>
    </w:p>
    <w:p>
      <w:pPr>
        <w:pStyle w:val="ListParagraph"/>
        <w:numPr>
          <w:ilvl w:val="0"/>
          <w:numId w:val="2"/>
        </w:numPr>
        <w:spacing w:after="80" w:line="260"/>
      </w:pPr>
      <w:r>
        <w:rPr>
          <w:rFonts w:ascii="Arial" w:cs="Arial" w:eastAsia="Arial" w:hAnsi="Arial"/>
        </w:rPr>
        <w:t xml:space="preserve">Any charge your HIS or LIS vendor levies for interface access is not included.</w:t>
      </w:r>
    </w:p>
    <w:p>
      <w:pPr>
        <w:pStyle w:val="ListParagraph"/>
        <w:numPr>
          <w:ilvl w:val="0"/>
          <w:numId w:val="2"/>
        </w:numPr>
        <w:spacing w:after="80" w:line="260"/>
      </w:pPr>
      <w:r>
        <w:rPr>
          <w:rFonts w:ascii="Arial" w:cs="Arial" w:eastAsia="Arial" w:hAnsi="Arial"/>
        </w:rPr>
        <w:t xml:space="preserve">Site hardware, internet connectivity and third-party licences you already hold are out of scope unless stated otherwise.</w:t>
      </w:r>
    </w:p>
    <w:p>
      <w:pPr>
        <w:pStyle w:val="ListParagraph"/>
        <w:numPr>
          <w:ilvl w:val="0"/>
          <w:numId w:val="2"/>
        </w:numPr>
        <w:spacing w:after="80" w:line="260"/>
      </w:pPr>
      <w:r>
        <w:rPr>
          <w:rFonts w:ascii="Arial" w:cs="Arial" w:eastAsia="Arial" w:hAnsi="Arial"/>
        </w:rPr>
        <w:t xml:space="preserve">Scope is the call flows and integrations agreed in writing. Additional flows or integrations are handled as a change request.</w:t>
      </w:r>
    </w:p>
    <w:p>
      <w:pPr>
        <w:pStyle w:val="ListParagraph"/>
        <w:numPr>
          <w:ilvl w:val="0"/>
          <w:numId w:val="2"/>
        </w:numPr>
        <w:spacing w:after="80" w:line="260"/>
      </w:pPr>
      <w:r>
        <w:rPr>
          <w:rFonts w:ascii="Arial" w:cs="Arial" w:eastAsia="Arial" w:hAnsi="Arial"/>
        </w:rPr>
        <w:t xml:space="preserve">Prices are valid for [30] days from the date of this proposal.</w:t>
      </w:r>
    </w:p>
    <w:p>
      <w:pPr>
        <w:pStyle w:val="Heading1"/>
      </w:pPr>
      <w:r>
        <w:rPr>
          <w:rFonts w:ascii="Arial" w:cs="Arial" w:eastAsia="Arial" w:hAnsi="Arial"/>
        </w:rPr>
        <w:t xml:space="preserve">17.  Liability, contract and exit</w:t>
      </w:r>
    </w:p>
    <w:p>
      <w:pPr>
        <w:pStyle w:val="ListParagraph"/>
        <w:numPr>
          <w:ilvl w:val="0"/>
          <w:numId w:val="2"/>
        </w:numPr>
        <w:spacing w:after="80" w:line="260"/>
      </w:pPr>
      <w:r>
        <w:rPr>
          <w:rFonts w:ascii="Arial" w:cs="Arial" w:eastAsia="Arial" w:hAnsi="Arial"/>
          <w:b/>
          <w:bCs/>
        </w:rPr>
        <w:t xml:space="preserve">Liability. </w:t>
      </w:r>
      <w:r>
        <w:rPr>
          <w:rFonts w:ascii="Arial" w:cs="Arial" w:eastAsia="Arial" w:hAnsi="Arial"/>
        </w:rPr>
        <w:t xml:space="preserve">We are responsible for defects in our platform. You are responsible for the accuracy of the data you supply. A liability cap is set in the agreement, and we carry professional-indemnity and cyber-liability cover.</w:t>
      </w:r>
    </w:p>
    <w:p>
      <w:pPr>
        <w:pStyle w:val="ListParagraph"/>
        <w:numPr>
          <w:ilvl w:val="0"/>
          <w:numId w:val="2"/>
        </w:numPr>
        <w:spacing w:after="80" w:line="260"/>
      </w:pPr>
      <w:r>
        <w:rPr>
          <w:rFonts w:ascii="Arial" w:cs="Arial" w:eastAsia="Arial" w:hAnsi="Arial"/>
          <w:b/>
          <w:bCs/>
        </w:rPr>
        <w:t xml:space="preserve">Term. </w:t>
      </w:r>
      <w:r>
        <w:rPr>
          <w:rFonts w:ascii="Arial" w:cs="Arial" w:eastAsia="Arial" w:hAnsi="Arial"/>
        </w:rPr>
        <w:t xml:space="preserve">A [12]-month term, renewable by agreement, with termination provisions set out in the contract.</w:t>
      </w:r>
    </w:p>
    <w:p>
      <w:pPr>
        <w:pStyle w:val="ListParagraph"/>
        <w:numPr>
          <w:ilvl w:val="0"/>
          <w:numId w:val="2"/>
        </w:numPr>
        <w:spacing w:after="80" w:line="260"/>
      </w:pPr>
      <w:r>
        <w:rPr>
          <w:rFonts w:ascii="Arial" w:cs="Arial" w:eastAsia="Arial" w:hAnsi="Arial"/>
          <w:b/>
          <w:bCs/>
        </w:rPr>
        <w:t xml:space="preserve">Exit and data portability. </w:t>
      </w:r>
      <w:r>
        <w:rPr>
          <w:rFonts w:ascii="Arial" w:cs="Arial" w:eastAsia="Arial" w:hAnsi="Arial"/>
        </w:rPr>
        <w:t xml:space="preserve">On exit we return your data, recordings and configuration in a usable format, and your numbers remain on your Dialog account.</w:t>
      </w:r>
    </w:p>
    <w:p>
      <w:pPr>
        <w:pStyle w:val="ListParagraph"/>
        <w:numPr>
          <w:ilvl w:val="0"/>
          <w:numId w:val="2"/>
        </w:numPr>
        <w:spacing w:after="80" w:line="260"/>
      </w:pPr>
      <w:r>
        <w:rPr>
          <w:rFonts w:ascii="Arial" w:cs="Arial" w:eastAsia="Arial" w:hAnsi="Arial"/>
          <w:b/>
          <w:bCs/>
        </w:rPr>
        <w:t xml:space="preserve">Ownership. </w:t>
      </w:r>
      <w:r>
        <w:rPr>
          <w:rFonts w:ascii="Arial" w:cs="Arial" w:eastAsia="Arial" w:hAnsi="Arial"/>
        </w:rPr>
        <w:t xml:space="preserve">Your data, your bookings and your call recordings are yours.</w:t>
      </w:r>
    </w:p>
    <w:p>
      <w:pPr>
        <w:pStyle w:val="Heading1"/>
      </w:pPr>
      <w:r>
        <w:rPr>
          <w:rFonts w:ascii="Arial" w:cs="Arial" w:eastAsia="Arial" w:hAnsi="Arial"/>
        </w:rPr>
        <w:t xml:space="preserve">18.  About us and references</w:t>
      </w:r>
    </w:p>
    <w:p>
      <w:pPr>
        <w:spacing w:after="140" w:line="264"/>
      </w:pPr>
      <w:r>
        <w:rPr>
          <w:rFonts w:ascii="Arial" w:cs="Arial" w:eastAsia="Arial" w:hAnsi="Arial"/>
        </w:rPr>
        <w:t xml:space="preserve">We run a live deployment for a leading private hospital in Colombo, where the agent takes real channelling calls in Sinhala and writes confirmed bookings into the hospital's system every day. With that client's permission we can arrange a reference call and a live demonstration on a real flow, so you can judge the service by hearing it rather than by reading about it.</w:t>
      </w:r>
    </w:p>
    <w:p>
      <w:pPr>
        <w:pStyle w:val="Heading1"/>
      </w:pPr>
      <w:r>
        <w:rPr>
          <w:rFonts w:ascii="Arial" w:cs="Arial" w:eastAsia="Arial" w:hAnsi="Arial"/>
        </w:rPr>
        <w:t xml:space="preserve">19.  Next steps</w:t>
      </w:r>
    </w:p>
    <w:p>
      <w:pPr>
        <w:pStyle w:val="ListParagraph"/>
        <w:numPr>
          <w:ilvl w:val="0"/>
          <w:numId w:val="3"/>
        </w:numPr>
        <w:spacing w:after="80" w:line="260"/>
      </w:pPr>
      <w:r>
        <w:rPr>
          <w:rFonts w:ascii="Arial" w:cs="Arial" w:eastAsia="Arial" w:hAnsi="Arial"/>
        </w:rPr>
        <w:t xml:space="preserve">A 30-minute working session with your operations and IT teams to confirm the priority call flows and integration points.</w:t>
      </w:r>
    </w:p>
    <w:p>
      <w:pPr>
        <w:pStyle w:val="ListParagraph"/>
        <w:numPr>
          <w:ilvl w:val="0"/>
          <w:numId w:val="3"/>
        </w:numPr>
        <w:spacing w:after="80" w:line="260"/>
      </w:pPr>
      <w:r>
        <w:rPr>
          <w:rFonts w:ascii="Arial" w:cs="Arial" w:eastAsia="Arial" w:hAnsi="Arial"/>
        </w:rPr>
        <w:t xml:space="preserve">We pull and analyse 30 days of your call records to set the baseline, within about a week.</w:t>
      </w:r>
    </w:p>
    <w:p>
      <w:pPr>
        <w:pStyle w:val="ListParagraph"/>
        <w:numPr>
          <w:ilvl w:val="0"/>
          <w:numId w:val="3"/>
        </w:numPr>
        <w:spacing w:after="80" w:line="260"/>
      </w:pPr>
      <w:r>
        <w:rPr>
          <w:rFonts w:ascii="Arial" w:cs="Arial" w:eastAsia="Arial" w:hAnsi="Arial"/>
        </w:rPr>
        <w:t xml:space="preserve">We agree the pilot scope, the success measures and a start date.</w:t>
      </w:r>
    </w:p>
    <w:p>
      <w:pPr>
        <w:spacing w:after="140" w:line="264"/>
      </w:pPr>
      <w:r>
        <w:rPr>
          <w:rFonts w:ascii="Arial" w:cs="Arial" w:eastAsia="Arial" w:hAnsi="Arial"/>
        </w:rPr>
        <w:t xml:space="preserve">To set up the first session, contact [Your Name] on [Phone] or [Email]. This proposal is valid for [30] days from its date.</w:t>
      </w:r>
    </w:p>
    <w:p>
      <w:pPr>
        <w:spacing w:after="0" w:before="120"/>
      </w:pPr>
    </w:p>
    <w:p>
      <w:pPr>
        <w:spacing w:after="140" w:line="264"/>
      </w:pPr>
      <w:r>
        <w:rPr>
          <w:rFonts w:ascii="Arial" w:cs="Arial" w:eastAsia="Arial" w:hAnsi="Arial"/>
          <w:b/>
          <w:bCs/>
        </w:rPr>
        <w:t xml:space="preserve">[Your Name]</w:t>
      </w:r>
    </w:p>
    <w:p>
      <w:pPr>
        <w:spacing w:after="140" w:line="264"/>
      </w:pPr>
      <w:r>
        <w:rPr>
          <w:rFonts w:ascii="Arial" w:cs="Arial" w:eastAsia="Arial" w:hAnsi="Arial"/>
        </w:rPr>
        <w:t xml:space="preserve">[Designation], [Company Legal Name]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Arial" w:cs="Arial" w:eastAsia="Arial" w:hAnsi="Arial"/>
        <w:color w:val="595959"/>
        <w:sz w:val="16"/>
        <w:szCs w:val="16"/>
      </w:rPr>
      <w:t xml:space="preserve">Strictly private and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Arial" w:cs="Arial" w:eastAsia="Arial" w:hAnsi="Arial"/>
        <w:color w:val="595959"/>
        <w:sz w:val="16"/>
        <w:szCs w:val="16"/>
      </w:rPr>
      <w:t xml:space="preserve">TalkScale  |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3"/>
      </w:pBdr>
      <w:spacing w:after="140" w:before="340"/>
      <w:outlineLvl w:val="0"/>
    </w:pPr>
    <w:rPr>
      <w:rFonts w:ascii="Arial" w:cs="Arial" w:eastAsia="Arial" w:hAnsi="Arial"/>
      <w:b/>
      <w:bCs/>
      <w:color w:val="1F3A4D"/>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3A4D"/>
      <w:sz w:val="23"/>
      <w:szCs w:val="23"/>
    </w:rPr>
  </w:style>
  <w:style w:type="paragraph" w:styleId="Heading3">
    <w:name w:val="Heading 3"/>
    <w:basedOn w:val="Normal"/>
    <w:next w:val="Normal"/>
    <w:qFormat/>
    <w:pPr>
      <w:spacing w:after="80" w:before="160"/>
      <w:outlineLvl w:val="2"/>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TalkScale Proposal</dc:title>
  <dc:creator>[Company Legal Name]</dc:creator>
  <dc:description>Proposal for an AI voice agent for hospitals and diagnostic laboratories</dc:description>
  <cp:lastModifiedBy>Un-named</cp:lastModifiedBy>
  <cp:revision>1</cp:revision>
  <dcterms:created xsi:type="dcterms:W3CDTF">2026-06-18T16:18:48.341Z</dcterms:created>
  <dcterms:modified xsi:type="dcterms:W3CDTF">2026-06-18T16:18:48.341Z</dcterms:modified>
</cp:coreProperties>
</file>

<file path=docProps/custom.xml><?xml version="1.0" encoding="utf-8"?>
<Properties xmlns="http://schemas.openxmlformats.org/officeDocument/2006/custom-properties" xmlns:vt="http://schemas.openxmlformats.org/officeDocument/2006/docPropsVTypes"/>
</file>