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C7D1C">
      <w:pPr>
        <w:spacing w:before="47" w:line="252" w:lineRule="auto"/>
        <w:ind w:left="3457" w:right="3451" w:firstLine="33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pacing w:val="-3"/>
          <w:sz w:val="24"/>
          <w:szCs w:val="24"/>
        </w:rPr>
        <w:t>Project</w:t>
      </w:r>
      <w:r>
        <w:rPr>
          <w:rFonts w:ascii="Calibri" w:hAnsi="Calibri" w:eastAsia="Calibri" w:cs="Calibri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sz w:val="24"/>
          <w:szCs w:val="24"/>
        </w:rPr>
        <w:t>Design</w:t>
      </w:r>
      <w:r>
        <w:rPr>
          <w:rFonts w:ascii="Calibri" w:hAnsi="Calibri" w:eastAsia="Calibri" w:cs="Calibri"/>
          <w:b/>
          <w:bCs/>
          <w:spacing w:val="17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sz w:val="24"/>
          <w:szCs w:val="24"/>
        </w:rPr>
        <w:t>Phase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4"/>
          <w:szCs w:val="24"/>
        </w:rPr>
        <w:t>Solution Architecture</w:t>
      </w:r>
    </w:p>
    <w:p w14:paraId="2CAAF0D8">
      <w:pPr>
        <w:spacing w:before="17"/>
      </w:pPr>
    </w:p>
    <w:tbl>
      <w:tblPr>
        <w:tblStyle w:val="6"/>
        <w:tblW w:w="90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512"/>
      </w:tblGrid>
      <w:tr w14:paraId="64278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679921DA">
            <w:pPr>
              <w:pStyle w:val="7"/>
              <w:spacing w:before="73" w:line="173" w:lineRule="auto"/>
              <w:ind w:left="126"/>
            </w:pPr>
            <w:r>
              <w:rPr>
                <w:spacing w:val="-5"/>
              </w:rPr>
              <w:t>Date</w:t>
            </w:r>
          </w:p>
        </w:tc>
        <w:tc>
          <w:tcPr>
            <w:tcW w:w="4512" w:type="dxa"/>
            <w:vAlign w:val="top"/>
          </w:tcPr>
          <w:p w14:paraId="48350F45">
            <w:pPr>
              <w:pStyle w:val="7"/>
              <w:spacing w:before="47" w:line="196" w:lineRule="auto"/>
              <w:ind w:left="124"/>
            </w:pPr>
            <w:r>
              <w:rPr>
                <w:spacing w:val="-4"/>
              </w:rPr>
              <w:t>15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February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14:paraId="11E89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320F1CF9">
            <w:pPr>
              <w:pStyle w:val="7"/>
              <w:spacing w:before="69" w:line="172" w:lineRule="auto"/>
              <w:ind w:left="109"/>
            </w:pPr>
            <w:r>
              <w:rPr>
                <w:spacing w:val="-2"/>
              </w:rPr>
              <w:t>Team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12" w:type="dxa"/>
            <w:vAlign w:val="top"/>
          </w:tcPr>
          <w:p w14:paraId="4F2ED342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LTVIP2026TMIDS41308</w:t>
            </w:r>
          </w:p>
        </w:tc>
      </w:tr>
      <w:tr w14:paraId="46C02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2D831CD0">
            <w:pPr>
              <w:pStyle w:val="7"/>
              <w:spacing w:before="46" w:line="193" w:lineRule="auto"/>
              <w:ind w:left="126"/>
            </w:pPr>
            <w:r>
              <w:rPr>
                <w:spacing w:val="-4"/>
              </w:rPr>
              <w:t>Project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2" w:type="dxa"/>
            <w:vAlign w:val="top"/>
          </w:tcPr>
          <w:p w14:paraId="7E756295">
            <w:pPr>
              <w:rPr>
                <w:rFonts w:hint="default" w:ascii="Arial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Online payment fraud detection with machine learning</w:t>
            </w:r>
          </w:p>
        </w:tc>
      </w:tr>
      <w:tr w14:paraId="7D449D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510" w:type="dxa"/>
            <w:vAlign w:val="top"/>
          </w:tcPr>
          <w:p w14:paraId="75F91BB3">
            <w:pPr>
              <w:pStyle w:val="7"/>
              <w:spacing w:before="62" w:line="187" w:lineRule="auto"/>
              <w:ind w:left="126"/>
            </w:pPr>
            <w:r>
              <w:rPr>
                <w:spacing w:val="-3"/>
              </w:rPr>
              <w:t>Maximum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512" w:type="dxa"/>
            <w:vAlign w:val="top"/>
          </w:tcPr>
          <w:p w14:paraId="62CFDBD4">
            <w:pPr>
              <w:pStyle w:val="7"/>
              <w:spacing w:before="51" w:line="196" w:lineRule="auto"/>
              <w:ind w:left="11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</w:t>
            </w:r>
            <w:r>
              <w:rPr>
                <w:spacing w:val="26"/>
                <w:w w:val="10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Marks</w:t>
            </w:r>
          </w:p>
        </w:tc>
      </w:tr>
    </w:tbl>
    <w:p w14:paraId="69767F9F">
      <w:pPr>
        <w:pStyle w:val="4"/>
        <w:spacing w:line="430" w:lineRule="auto"/>
        <w:rPr>
          <w:sz w:val="21"/>
        </w:rPr>
      </w:pPr>
    </w:p>
    <w:p w14:paraId="4EA79105">
      <w:pPr>
        <w:pStyle w:val="4"/>
        <w:spacing w:before="69" w:line="196" w:lineRule="auto"/>
        <w:ind w:left="9"/>
      </w:pPr>
      <w:r>
        <w:rPr>
          <w:b/>
          <w:bCs/>
          <w:spacing w:val="-1"/>
        </w:rPr>
        <w:t>Solution Architecture:</w:t>
      </w:r>
    </w:p>
    <w:p w14:paraId="22450355">
      <w:pPr>
        <w:pStyle w:val="4"/>
        <w:spacing w:before="232" w:line="240" w:lineRule="auto"/>
        <w:ind w:left="4" w:right="32" w:firstLine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Solution architecture is a structured process that connects business problems with suitable technology solutions. In this project, solution architecture helps design an effective system to detect online payment fraud.</w:t>
      </w:r>
      <w:r>
        <w:rPr>
          <w:rFonts w:hint="default" w:ascii="Times New Roman" w:hAnsi="Times New Roman" w:cs="Times New Roman"/>
          <w:spacing w:val="-1"/>
        </w:rPr>
        <w:t>.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Its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goals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are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to:</w:t>
      </w:r>
    </w:p>
    <w:p w14:paraId="34D4A3CA">
      <w:pPr>
        <w:pStyle w:val="4"/>
        <w:spacing w:line="240" w:lineRule="auto"/>
        <w:rPr>
          <w:rFonts w:hint="default" w:ascii="Times New Roman" w:hAnsi="Times New Roman" w:cs="Times New Roman"/>
          <w:sz w:val="21"/>
        </w:rPr>
      </w:pPr>
    </w:p>
    <w:p w14:paraId="3F4788EE">
      <w:pPr>
        <w:pStyle w:val="5"/>
        <w:keepNext w:val="0"/>
        <w:keepLines w:val="0"/>
        <w:widowControl/>
        <w:suppressLineNumbers w:val="0"/>
        <w:spacing w:line="240" w:lineRule="auto"/>
        <w:ind w:left="752" w:hanging="752" w:hangingChars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pacing w:val="-1"/>
          <w:sz w:val="19"/>
          <w:szCs w:val="19"/>
        </w:rPr>
        <w:t xml:space="preserve">  </w:t>
      </w:r>
      <w:r>
        <w:rPr>
          <w:rFonts w:hint="default" w:ascii="Times New Roman" w:hAnsi="Times New Roman" w:eastAsia="Times New Roman" w:cs="Times New Roman"/>
          <w:spacing w:val="-1"/>
          <w:sz w:val="19"/>
          <w:szCs w:val="19"/>
          <w:lang w:val="en-IN"/>
        </w:rPr>
        <w:t xml:space="preserve">   </w:t>
      </w:r>
      <w:r>
        <w:rPr>
          <w:rFonts w:hint="default" w:ascii="Times New Roman" w:hAnsi="Times New Roman" w:eastAsia="Times New Roman" w:cs="Times New Roman"/>
          <w:spacing w:val="-1"/>
          <w:sz w:val="19"/>
          <w:szCs w:val="19"/>
        </w:rPr>
        <w:t xml:space="preserve">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To identify the best technology and machine learning approach to solve online payment fraud issues.</w:t>
      </w:r>
    </w:p>
    <w:p w14:paraId="04360862">
      <w:pPr>
        <w:pStyle w:val="4"/>
        <w:spacing w:before="201" w:line="240" w:lineRule="auto"/>
        <w:ind w:left="727" w:right="533" w:hanging="3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19"/>
          <w:szCs w:val="19"/>
        </w:rPr>
        <w:t xml:space="preserve">●   </w:t>
      </w:r>
      <w:r>
        <w:rPr>
          <w:rFonts w:hint="default" w:ascii="Times New Roman" w:hAnsi="Times New Roman" w:eastAsia="SimSun" w:cs="Times New Roman"/>
          <w:sz w:val="24"/>
          <w:szCs w:val="24"/>
        </w:rPr>
        <w:t>To clearly explain the system structure, workflow, and components to project stakeholders.</w:t>
      </w:r>
    </w:p>
    <w:p w14:paraId="5DC1B5C8">
      <w:pPr>
        <w:pStyle w:val="4"/>
        <w:spacing w:before="201" w:line="240" w:lineRule="auto"/>
        <w:ind w:left="661" w:leftChars="179" w:hanging="285" w:hanging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19"/>
          <w:szCs w:val="19"/>
        </w:rPr>
        <w:t xml:space="preserve">●    </w:t>
      </w:r>
      <w:r>
        <w:rPr>
          <w:rFonts w:hint="default" w:ascii="Times New Roman" w:hAnsi="Times New Roman" w:eastAsia="SimSun" w:cs="Times New Roman"/>
          <w:sz w:val="24"/>
          <w:szCs w:val="24"/>
        </w:rPr>
        <w:t>To define system features, development stages, and technical requirements.</w:t>
      </w:r>
    </w:p>
    <w:p w14:paraId="2E8CDB57">
      <w:pPr>
        <w:pStyle w:val="4"/>
        <w:spacing w:before="196" w:line="240" w:lineRule="auto"/>
        <w:ind w:left="728" w:right="346" w:hanging="35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19"/>
          <w:szCs w:val="19"/>
        </w:rPr>
        <w:t xml:space="preserve">●     </w:t>
      </w:r>
      <w:r>
        <w:rPr>
          <w:rFonts w:hint="default" w:ascii="Times New Roman" w:hAnsi="Times New Roman" w:eastAsia="SimSun" w:cs="Times New Roman"/>
          <w:sz w:val="24"/>
          <w:szCs w:val="24"/>
        </w:rPr>
        <w:t>To provide clear specifications for designing, implementing, managing, and deploying the fraud detection system.</w:t>
      </w:r>
    </w:p>
    <w:p w14:paraId="07EB1B58">
      <w:pPr>
        <w:pStyle w:val="4"/>
        <w:spacing w:line="265" w:lineRule="auto"/>
        <w:rPr>
          <w:sz w:val="21"/>
        </w:rPr>
      </w:pPr>
    </w:p>
    <w:p w14:paraId="5362D961">
      <w:pPr>
        <w:pStyle w:val="4"/>
        <w:spacing w:line="265" w:lineRule="auto"/>
        <w:rPr>
          <w:sz w:val="21"/>
        </w:rPr>
      </w:pPr>
    </w:p>
    <w:p w14:paraId="11FA401A">
      <w:pPr>
        <w:pStyle w:val="4"/>
        <w:spacing w:before="70" w:line="200" w:lineRule="auto"/>
        <w:ind w:left="17"/>
        <w:rPr>
          <w:rFonts w:ascii="Calibri" w:hAnsi="Calibri" w:eastAsia="Calibri" w:cs="Calibri"/>
          <w:sz w:val="22"/>
          <w:szCs w:val="22"/>
        </w:rPr>
      </w:pPr>
      <w:r>
        <w:rPr>
          <w:b/>
          <w:bCs/>
          <w:spacing w:val="-1"/>
        </w:rPr>
        <w:t>Example - Solution Architecture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Diagram</w:t>
      </w:r>
      <w:r>
        <w:rPr>
          <w:rFonts w:ascii="Calibri" w:hAnsi="Calibri" w:eastAsia="Calibri" w:cs="Calibri"/>
          <w:b/>
          <w:bCs/>
          <w:spacing w:val="-1"/>
          <w:sz w:val="22"/>
          <w:szCs w:val="22"/>
        </w:rPr>
        <w:t>:</w:t>
      </w:r>
    </w:p>
    <w:p w14:paraId="016C6581">
      <w:pPr>
        <w:pStyle w:val="4"/>
        <w:spacing w:line="311" w:lineRule="auto"/>
        <w:rPr>
          <w:sz w:val="21"/>
        </w:rPr>
      </w:pPr>
    </w:p>
    <w:p w14:paraId="3F1B9C17">
      <w:pPr>
        <w:pStyle w:val="4"/>
        <w:spacing w:line="311" w:lineRule="auto"/>
        <w:rPr>
          <w:sz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110490</wp:posOffset>
            </wp:positionV>
            <wp:extent cx="5260340" cy="3263265"/>
            <wp:effectExtent l="0" t="0" r="1016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857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7" w:h="16839"/>
      <w:pgMar w:top="851" w:right="1437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FB24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2025-02-15T10:05:00Z</dcterms:created>
  <dc:creator>Amarender Katkam</dc:creator>
  <cp:lastModifiedBy>kaveri kalasapati</cp:lastModifiedBy>
  <dcterms:modified xsi:type="dcterms:W3CDTF">2026-02-19T07:10:33Z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2026-02-19T11:43:47Z</vt:filetime>
  </property>
  <property fmtid="{D5CDD505-2E9C-101B-9397-08002B2CF9AE}" pid="4" name="KSOProductBuildVer">
    <vt:lpwstr>1033-12.2.0.23196</vt:lpwstr>
  </property>
  <property fmtid="{D5CDD505-2E9C-101B-9397-08002B2CF9AE}" pid="5" name="ICV">
    <vt:lpwstr>7DFF84D47B934724830451DF22C5FAED_13</vt:lpwstr>
  </property>
</Properties>
</file>