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C0528D">
      <w:pPr>
        <w:pStyle w:val="2"/>
        <w:keepNext w:val="0"/>
        <w:keepLines w:val="0"/>
        <w:widowControl/>
        <w:suppressLineNumbers w:val="0"/>
        <w:bidi w:val="0"/>
        <w:spacing w:before="480" w:beforeAutospacing="0" w:after="120" w:afterAutospacing="0" w:line="17" w:lineRule="atLeast"/>
        <w:jc w:val="center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Functional &amp; Performance Testing Template</w:t>
      </w:r>
    </w:p>
    <w:p w14:paraId="23ABA5A0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6" w:lineRule="atLeast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Model Performance Test</w:t>
      </w:r>
    </w:p>
    <w:tbl>
      <w:tblPr>
        <w:tblStyle w:val="5"/>
        <w:tblpPr w:leftFromText="180" w:rightFromText="180" w:vertAnchor="text" w:horzAnchor="page" w:tblpX="1926" w:tblpY="173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6"/>
        <w:gridCol w:w="6506"/>
      </w:tblGrid>
      <w:tr w14:paraId="2B23B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67D4E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Date</w:t>
            </w:r>
          </w:p>
        </w:tc>
        <w:tc>
          <w:tcPr>
            <w:tcW w:w="6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CE4BF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21 February 2025</w:t>
            </w:r>
          </w:p>
        </w:tc>
      </w:tr>
      <w:tr w14:paraId="0EB82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A6E17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Team ID</w:t>
            </w:r>
          </w:p>
        </w:tc>
        <w:tc>
          <w:tcPr>
            <w:tcW w:w="6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DB21A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LTVIP2026TMIDS41308</w:t>
            </w:r>
          </w:p>
        </w:tc>
      </w:tr>
      <w:tr w14:paraId="40A96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82271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Project Name</w:t>
            </w:r>
          </w:p>
        </w:tc>
        <w:tc>
          <w:tcPr>
            <w:tcW w:w="6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241AC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IN"/>
              </w:rPr>
              <w:t>Online Payment Fraud Detection With Machine Learning</w:t>
            </w:r>
          </w:p>
        </w:tc>
      </w:tr>
      <w:tr w14:paraId="36300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8E7C9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Maximum Marks</w:t>
            </w:r>
          </w:p>
        </w:tc>
        <w:tc>
          <w:tcPr>
            <w:tcW w:w="6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BCF34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</w:rPr>
            </w:pPr>
          </w:p>
        </w:tc>
      </w:tr>
    </w:tbl>
    <w:p w14:paraId="7ECB34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0E372F06">
      <w:pPr>
        <w:pStyle w:val="3"/>
        <w:keepNext w:val="0"/>
        <w:keepLines w:val="0"/>
        <w:widowControl/>
        <w:suppressLineNumbers w:val="0"/>
        <w:bidi w:val="0"/>
        <w:spacing w:before="360" w:beforeAutospacing="0" w:after="8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0"/>
          <w:szCs w:val="20"/>
          <w:u w:val="none"/>
          <w:vertAlign w:val="baseline"/>
        </w:rPr>
        <w:t>Test Scenarios &amp; Results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8"/>
        <w:gridCol w:w="2142"/>
        <w:gridCol w:w="1854"/>
        <w:gridCol w:w="1491"/>
        <w:gridCol w:w="1397"/>
        <w:gridCol w:w="924"/>
      </w:tblGrid>
      <w:tr w14:paraId="0FC11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5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2B046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Test Case 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5B44B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Scenario (What to test)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93660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Test Steps (How to test)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6C973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Expected Result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1218D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Actual Result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DD34F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Pass/Fail</w:t>
            </w:r>
          </w:p>
        </w:tc>
      </w:tr>
      <w:tr w14:paraId="344A0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5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49AAA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FT-01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EBD85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User Input Validation (Registration/Login fields)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8F0C7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Enter valid and invalid email/password values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20F9F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Valid inputs accepted, errors shown for invalid inputs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F6CB29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System correctly validated inputs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EEF760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Pass</w:t>
            </w:r>
          </w:p>
        </w:tc>
      </w:tr>
      <w:tr w14:paraId="489B5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5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61B0C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FT-02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2A014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Transaction Amount Validation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2A42D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Enter transaction amounts within and outside allowed range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8DA34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Accepts valid amounts, rejects invalid values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0B8E2E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System handled validation correctly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B7AED1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Pass</w:t>
            </w:r>
          </w:p>
        </w:tc>
      </w:tr>
      <w:tr w14:paraId="06E26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5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4B48D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FT-03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4D74F78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5C76CE11">
                  <w:pPr>
                    <w:rPr>
                      <w:rFonts w:hint="default"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16E77AD">
            <w:pPr>
              <w:rPr>
                <w:rFonts w:hint="default"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62"/>
            </w:tblGrid>
            <w:tr w14:paraId="001EEE5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715E7CA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Fraud Prediction Generation</w:t>
                  </w:r>
                </w:p>
              </w:tc>
            </w:tr>
          </w:tbl>
          <w:p w14:paraId="0B56D3E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36703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Submit transaction details and click "Check Fraud"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CEB4E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Fraud probability and label generated correctly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FA865E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Model returned correct prediction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64DC79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Pass</w:t>
            </w:r>
          </w:p>
        </w:tc>
      </w:tr>
      <w:tr w14:paraId="02415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5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8D5B0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FT-04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075B0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External API Connection Check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DF961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Verify payment gateway / notification API connectivity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007F1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APIs respond successfully without errors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5A3134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APIs responded successfully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A866BB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Pass</w:t>
            </w:r>
          </w:p>
        </w:tc>
      </w:tr>
      <w:tr w14:paraId="040F9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5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D839A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PT-01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0704F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Fraud Detection Response Time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03058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Measure time for fraud prediction after transaction submission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F536F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Response time should be under 3 seconds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843E8B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Average response time ≈ 1.2 seconds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7ABAA4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Pass</w:t>
            </w:r>
          </w:p>
        </w:tc>
      </w:tr>
      <w:tr w14:paraId="6955F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5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F4EAB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PT-02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6C2A4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Concurrent Transaction Test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793CD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Send multiple transaction requests simultaneously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C6B19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System handles multiple requests without slowdown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55DF53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System remained stable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716DC2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Pass</w:t>
            </w:r>
          </w:p>
        </w:tc>
      </w:tr>
      <w:tr w14:paraId="41D7E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5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FCF82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PT-03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563B5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Dataset/File Upload Load Test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14069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Upload large transaction dataset for analysis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BE550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File uploads and processes without crash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3B1369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File processed successfully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8BB8A1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Pass</w:t>
            </w:r>
          </w:p>
        </w:tc>
      </w:tr>
    </w:tbl>
    <w:p w14:paraId="06502F81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1F79B7"/>
    <w:rsid w:val="531F7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2026-02-19T11:15:00Z</dcterms:created>
  <dc:creator>Kavya Sangaraju</dc:creator>
  <cp:lastModifiedBy>Kavya Sangaraju</cp:lastModifiedBy>
  <dcterms:modified xsi:type="dcterms:W3CDTF">2026-02-19T11:24:47Z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29358E680A514BECAEA7E8E8257766C6_11</vt:lpwstr>
  </property>
</Properties>
</file>