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 Development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Members: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Mike Sawtelle, Benjamin McDowd, Bryon Lunt, David Clark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LoginScreen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Specifications: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LoginScreen class allows one or two players (depending on  the scenario) to enter their user names and passwords, to log into the game.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main events during execution of the program make use of the LoginScreen: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</w:t>
        <w:tab/>
        <w:t xml:space="preserve">Two players logging in to play a new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</w:t>
        <w:tab/>
        <w:t xml:space="preserve">Two players logging in to resume (load) a saved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</w:t>
        <w:tab/>
        <w:t xml:space="preserve">A single player logging in to view stats or perform adminstrative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Build 1, the only one of these 3 scenarios that has been implemented is #1 - two players can log in to play a new game from the main menu.  Password functionality is to be added in Build 2, so for now, passwords are not required to log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Strategy: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scenarios we considered and tested involved two different players logging in to the game.  When a player wants to log in they have the option to "Sign In" (the game saves a list of all users that have been created previously) or create a "New User".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Players are able to perform both of these actions, with the following qualifications:  signing in does not yet require a password, AND, a placeholder list containing Player1 and Player2 is being used to test the ability to select a name from the list of previous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 the LoginScreen class passed as sufficient.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Lead Signature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