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COMP6011 Research Task 1 - Progress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Perception Module for Freight Truck 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Curtin University | Semester 1, 2026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 March 2026 - Monday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2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STARTED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through the assignment brief fully for the first time. The task is to build a perception module for a freight truck using a monocular camera. Key things I noted: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camera only - no LiDAR or radar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run in real time on embedded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detect vehicles, pedestrians, cyclists, road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 go to path planning and collision avoidance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step: </w:t>
      </w:r>
      <w:r>
        <w:rPr>
          <w:rFonts w:ascii="Arial" w:cs="Arial" w:eastAsia="Arial" w:hAnsi="Arial"/>
          <w:sz w:val="22"/>
          <w:szCs w:val="22"/>
        </w:rPr>
        <w:t xml:space="preserve">Find relevant papers to discuss with teacher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4 March 2026 - Wednesday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3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PAPER SEARCH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Searched for research papers. Found 5 candidates: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Elhassan et al. 2024 - real-time segmentation review CNNs and Transformers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 ADAS benchmarking 2025 - YOLOv8 through YOLOv12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Multi-task perception review MDPI 2025 - covers YOLOP family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YOLOP 2022 - first embedded multi-task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YOLOPv3 2024 - current state of the art multi-task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Selected Paper 1 (Elhassan et al. 2024) as the main paper to discuss with teacher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Reason: </w:t>
      </w:r>
      <w:r>
        <w:rPr>
          <w:rFonts w:ascii="Arial" w:cs="Arial" w:eastAsia="Arial" w:hAnsi="Arial"/>
          <w:sz w:val="22"/>
          <w:szCs w:val="22"/>
        </w:rPr>
        <w:t xml:space="preserve">Covers both CNN and Transformer architectures with full benchmarks - most comprehensive for literature review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3 - Teacher Meeting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6 March 2026 - Friday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2.5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MEETING PREP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Prepared discussion notes for teacher meeting. Analysed Elhassan et al. 2024 in detail and identified 5 research gaps: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1 - </w:t>
      </w:r>
      <w:r>
        <w:rPr>
          <w:rFonts w:ascii="Arial" w:cs="Arial" w:eastAsia="Arial" w:hAnsi="Arial"/>
          <w:sz w:val="22"/>
          <w:szCs w:val="22"/>
        </w:rPr>
        <w:t xml:space="preserve">All benchmarks on RTX 3090 desktop GPU - no embedded testing at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2 - </w:t>
      </w:r>
      <w:r>
        <w:rPr>
          <w:rFonts w:ascii="Arial" w:cs="Arial" w:eastAsia="Arial" w:hAnsi="Arial"/>
          <w:sz w:val="22"/>
          <w:szCs w:val="22"/>
        </w:rPr>
        <w:t xml:space="preserve">Only European/US datasets - no Australian road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3 - </w:t>
      </w:r>
      <w:r>
        <w:rPr>
          <w:rFonts w:ascii="Arial" w:cs="Arial" w:eastAsia="Arial" w:hAnsi="Arial"/>
          <w:sz w:val="22"/>
          <w:szCs w:val="22"/>
        </w:rPr>
        <w:t xml:space="preserve">Cyclist and small object performance is critically weak - 60-68% IoU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4 - </w:t>
      </w:r>
      <w:r>
        <w:rPr>
          <w:rFonts w:ascii="Arial" w:cs="Arial" w:eastAsia="Arial" w:hAnsi="Arial"/>
          <w:sz w:val="22"/>
          <w:szCs w:val="22"/>
        </w:rPr>
        <w:t xml:space="preserve">Paper covers segmentation only - no multi-task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5 - </w:t>
      </w:r>
      <w:r>
        <w:rPr>
          <w:rFonts w:ascii="Arial" w:cs="Arial" w:eastAsia="Arial" w:hAnsi="Arial"/>
          <w:sz w:val="22"/>
          <w:szCs w:val="22"/>
        </w:rPr>
        <w:t xml:space="preserve">No adverse weather testing anywhere in the paper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questions: </w:t>
      </w:r>
      <w:r>
        <w:rPr>
          <w:rFonts w:ascii="Arial" w:cs="Arial" w:eastAsia="Arial" w:hAnsi="Arial"/>
          <w:sz w:val="22"/>
          <w:szCs w:val="22"/>
        </w:rPr>
        <w:t xml:space="preserve">4 discussion questions for teacher about scope, model selection, experiment setup, dataset collection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4 - Teacher Meeting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9 March 2026 - Monday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1 hour meeting + 1 hour follow-up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MEETING DONE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 with teacher. Key feedback and decisions from the meeting: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Confirmed: monocular camera scope is correct, no need to extend to stereo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Confirmed: should discuss YOLOPv3 as recommended architecture alongside PIDNet for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Suggestion: make sure the experiment is done on T4 GPU not CPU - CPU results are not useful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Suggestion: Australian dataset scope is ambitious but good to propose - use synthetic data as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Feedback: ethics section needs to be specific to the system, not generic AI ethics statements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items: </w:t>
      </w:r>
      <w:r>
        <w:rPr>
          <w:rFonts w:ascii="Arial" w:cs="Arial" w:eastAsia="Arial" w:hAnsi="Arial"/>
          <w:sz w:val="22"/>
          <w:szCs w:val="22"/>
        </w:rPr>
        <w:t xml:space="preserve">Start literature review section, set up Colab notebook with T4 GPU, collect benchmark numbers from papers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5 - Literature 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11-13 March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8 hours total over 3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IN PROGRESS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1 - 11 March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through the full Elhassan et al. 2024 paper including all benchmark tables. Extracted numbers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3 Cityscapes test set results - 30+ models with FPS, mIoU, params, FLOPs, CPU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4 per-class IoU results - found the cyclist gap clearly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5 CamVid results - secondary benchmark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6 challenges and future directions - used for gap analysis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2 - 12 March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the YOLOP family papers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YOLOP 2022 - 23 FPS on Jetson TX2 is the key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HybridNets 2022 - EfficientNet-B3 backbone, BiFPN neck, 45 anchors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YOLOPv2 2023 - dynamic loss balancing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YOLOPX 2024 - anchor-free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YOLOPv3 2024 - current SOTA, only 12 anchors, self-attention lane head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3 - 13 March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detection papers for KITTI benchmark section: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PointPillars, SECOND, PV-RCNN - LiDAR methods dominate KITTI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CaDDN, MonoDETR - camera-only 3D detection is much worse (19-25% vs 77-83% 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YOLOv8 through YOLOv12 progression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end of week: </w:t>
      </w:r>
      <w:r>
        <w:rPr>
          <w:rFonts w:ascii="Arial" w:cs="Arial" w:eastAsia="Arial" w:hAnsi="Arial"/>
          <w:sz w:val="22"/>
          <w:szCs w:val="22"/>
        </w:rPr>
        <w:t xml:space="preserve">Literature review content collected, starting to write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6 - Notebook Development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15-17 March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6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NOTEBOOK BUILT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Notebook sections built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1 - Setup and imports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2 - Dataset comparison charts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3 - Speed vs accuracy bubble chart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4 - YOLOv8 inference demo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5 - Per-class gap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6 - Multi-task model progression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7 - Domain gap illustration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Section 8 - Final summary dashboard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Bugs fixed during notebook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1 - ModuleNotFoundError - </w:t>
      </w:r>
      <w:r>
        <w:rPr>
          <w:rFonts w:ascii="Arial" w:cs="Arial" w:eastAsia="Arial" w:hAnsi="Arial"/>
          <w:sz w:val="22"/>
          <w:szCs w:val="22"/>
        </w:rPr>
        <w:t xml:space="preserve">ultralytics was not installed. Fixed by adding !pip install ultralytics -q at top of cell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2 - OverflowError uint8 - </w:t>
      </w:r>
      <w:r>
        <w:rPr>
          <w:rFonts w:ascii="Arial" w:cs="Arial" w:eastAsia="Arial" w:hAnsi="Arial"/>
          <w:sz w:val="22"/>
          <w:szCs w:val="22"/>
        </w:rPr>
        <w:t xml:space="preserve">Sky gradient calculation produced value 256 which overflows uint8. Fixed by clamping all values with min(..., 255)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3 - Low FPS on CPU - </w:t>
      </w:r>
      <w:r>
        <w:rPr>
          <w:rFonts w:ascii="Arial" w:cs="Arial" w:eastAsia="Arial" w:hAnsi="Arial"/>
          <w:sz w:val="22"/>
          <w:szCs w:val="22"/>
        </w:rPr>
        <w:t xml:space="preserve">First inference run gave 454ms and 2 FPS. This was because Colab was running on CPU not GPU. Fixed by enabling T4 GPU in Runtime settings. After GPU: 8-12ms and 80-120 FPS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4 - Wrong detection - </w:t>
      </w:r>
      <w:r>
        <w:rPr>
          <w:rFonts w:ascii="Arial" w:cs="Arial" w:eastAsia="Arial" w:hAnsi="Arial"/>
          <w:sz w:val="22"/>
          <w:szCs w:val="22"/>
        </w:rPr>
        <w:t xml:space="preserve">Cyclist drawn as simple shapes was detected as tennis racket. This is expected because YOLOv8 is trained on real images not cartoons. Added note explaining this in the notebook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notebook result: </w:t>
      </w:r>
      <w:r>
        <w:rPr>
          <w:rFonts w:ascii="Arial" w:cs="Arial" w:eastAsia="Arial" w:hAnsi="Arial"/>
          <w:sz w:val="22"/>
          <w:szCs w:val="22"/>
        </w:rPr>
        <w:t xml:space="preserve">All 8 sections working, all figures generated and saved as PNG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7 - Report Writing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18-23 March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12 hours total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WRITING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Sections written and status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Abstract - 250 words, covers problem, method, key finding, keywords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Introduction - background, problem statement, 4 research objectives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Literature review - 4 subsections, covers FCN through YOLOPv3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Benchmarking - 4 tables, 4 figures embedded from notebook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Methodology - architecture overview, 5 customisations, training plan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AI Ethics - all 8 Australian AI Ethics Principles addressed specifically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Discussion - key findings, limitations, SDGs, carbon footprint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Conclusion - each RO addressed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References - 26 references in APA7 format with DOIs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[PENDING] </w:t>
      </w:r>
      <w:r>
        <w:rPr>
          <w:rFonts w:ascii="Arial" w:cs="Arial" w:eastAsia="Arial" w:hAnsi="Arial"/>
          <w:sz w:val="22"/>
          <w:szCs w:val="22"/>
        </w:rPr>
        <w:t xml:space="preserve">Appendix A - Echo360 video link - not yet recorded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[PENDING] </w:t>
      </w:r>
      <w:r>
        <w:rPr>
          <w:rFonts w:ascii="Arial" w:cs="Arial" w:eastAsia="Arial" w:hAnsi="Arial"/>
          <w:sz w:val="22"/>
          <w:szCs w:val="22"/>
        </w:rPr>
        <w:t xml:space="preserve">Appendix B - GitHub repository link - to be added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Challenges during 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limit is 15 pages including cover and references. Had to cut content significantly from draft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APA7 citation format for government reports and arXiv preprints needed extra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LaTeX formatting in Overleaf required learning biblatex with biber backend for APA7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Figures had to be generated from the notebook and uploaded to Overleaf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 Entry 8 - Final Preparation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25-26 March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spent: </w:t>
      </w:r>
      <w:r>
        <w:rPr>
          <w:rFonts w:ascii="Arial" w:cs="Arial" w:eastAsia="Arial" w:hAnsi="Arial"/>
          <w:sz w:val="22"/>
          <w:szCs w:val="22"/>
        </w:rPr>
        <w:t xml:space="preserve">4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FINALISING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 checks completed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All 6 figures confirmed in Overleaf and rendering correctly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All citations check out - no missing references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Page count verified - within 15 page limit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Abstract word count - 243 words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References formatted in APA7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Research notes document completed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[DONE] </w:t>
      </w:r>
      <w:r>
        <w:rPr>
          <w:rFonts w:ascii="Arial" w:cs="Arial" w:eastAsia="Arial" w:hAnsi="Arial"/>
          <w:sz w:val="22"/>
          <w:szCs w:val="22"/>
        </w:rPr>
        <w:t xml:space="preserve">Progress log document completed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[PENDING] </w:t>
      </w:r>
      <w:r>
        <w:rPr>
          <w:rFonts w:ascii="Arial" w:cs="Arial" w:eastAsia="Arial" w:hAnsi="Arial"/>
          <w:sz w:val="22"/>
          <w:szCs w:val="22"/>
        </w:rPr>
        <w:t xml:space="preserve">Record Echo360 video presentation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[PENDING] </w:t>
      </w:r>
      <w:r>
        <w:rPr>
          <w:rFonts w:ascii="Arial" w:cs="Arial" w:eastAsia="Arial" w:hAnsi="Arial"/>
          <w:sz w:val="22"/>
          <w:szCs w:val="22"/>
        </w:rPr>
        <w:t xml:space="preserve">Upload code to GitHub and add links to appendices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[PENDING] </w:t>
      </w:r>
      <w:r>
        <w:rPr>
          <w:rFonts w:ascii="Arial" w:cs="Arial" w:eastAsia="Arial" w:hAnsi="Arial"/>
          <w:sz w:val="22"/>
          <w:szCs w:val="22"/>
        </w:rPr>
        <w:t xml:space="preserve">Final Turnitin submission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Lessons learned from this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 performance on published datasets does not predict real-world performance - domain gap is a real and serious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Multi-task models are not just a shortcut - they actually outperform single-task models on every individual task because the tasks help each other during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cyclist detection gap (38-45% mAP vs 77-84% for vehicles) was the most surprising and important finding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test deep learning on GPU not CPU - results are completely different and CPU results are misleading for real-time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Australian road conditions are genuinely different and current datasets do not represent them well - this is a real research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Ethics section needs to be specific not generic - linking each principle to a specific part of the system design is much more convincing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======================================================================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Time Log Summary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 (2-8 March): </w:t>
      </w:r>
      <w:r>
        <w:rPr>
          <w:rFonts w:ascii="Arial" w:cs="Arial" w:eastAsia="Arial" w:hAnsi="Arial"/>
          <w:sz w:val="22"/>
          <w:szCs w:val="22"/>
        </w:rPr>
        <w:t xml:space="preserve">Assignment reading, paper search, teacher meeting prep: 7.5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 (9-15 March): </w:t>
      </w:r>
      <w:r>
        <w:rPr>
          <w:rFonts w:ascii="Arial" w:cs="Arial" w:eastAsia="Arial" w:hAnsi="Arial"/>
          <w:sz w:val="22"/>
          <w:szCs w:val="22"/>
        </w:rPr>
        <w:t xml:space="preserve">Teacher meeting, literature reading, notebook start: 12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 (16-22 March): </w:t>
      </w:r>
      <w:r>
        <w:rPr>
          <w:rFonts w:ascii="Arial" w:cs="Arial" w:eastAsia="Arial" w:hAnsi="Arial"/>
          <w:sz w:val="22"/>
          <w:szCs w:val="22"/>
        </w:rPr>
        <w:t xml:space="preserve">Notebook completion, experiment running, benchmarking: 10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4 (23-26 March): </w:t>
      </w:r>
      <w:r>
        <w:rPr>
          <w:rFonts w:ascii="Arial" w:cs="Arial" w:eastAsia="Arial" w:hAnsi="Arial"/>
          <w:sz w:val="22"/>
          <w:szCs w:val="22"/>
        </w:rPr>
        <w:t xml:space="preserve">Report writing, LaTeX, references, supporting materials: 16 hours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time: </w:t>
      </w:r>
      <w:r>
        <w:rPr>
          <w:rFonts w:ascii="Arial" w:cs="Arial" w:eastAsia="Arial" w:hAnsi="Arial"/>
          <w:sz w:val="22"/>
          <w:szCs w:val="22"/>
        </w:rPr>
        <w:t xml:space="preserve">Approximately 45 hours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Time estimates are approximate. Research reading overlaps with writing throughout all weeks.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2026-03-25T20:40:32.328Z</dcterms:created>
  <dcterms:modified xsi:type="dcterms:W3CDTF">2026-03-25T20:40:32.329Z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