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4A1B33" w14:textId="77777777" w:rsidR="00760C6D" w:rsidRPr="00B508F4" w:rsidRDefault="00452807" w:rsidP="00552AC2">
      <w:pPr>
        <w:spacing w:before="480" w:after="120"/>
        <w:rPr>
          <w:color w:val="000000" w:themeColor="text1"/>
        </w:rPr>
      </w:pPr>
      <w:bookmarkStart w:id="0" w:name="_GoBack"/>
      <w:bookmarkEnd w:id="0"/>
      <w:r w:rsidRPr="00B508F4">
        <w:rPr>
          <w:b/>
          <w:bCs/>
          <w:color w:val="000000" w:themeColor="text1"/>
          <w:sz w:val="28"/>
          <w:szCs w:val="28"/>
        </w:rPr>
        <w:t>COMP6011 Advanced Artificial Intelligence Research Topics</w:t>
      </w:r>
    </w:p>
    <w:p w14:paraId="000251CB" w14:textId="3D84D635" w:rsidR="00760C6D" w:rsidRPr="00B508F4" w:rsidRDefault="00452807" w:rsidP="00552AC2">
      <w:pPr>
        <w:spacing w:before="80" w:after="80"/>
        <w:rPr>
          <w:color w:val="000000" w:themeColor="text1"/>
        </w:rPr>
      </w:pPr>
      <w:r w:rsidRPr="00B508F4">
        <w:rPr>
          <w:b/>
          <w:bCs/>
          <w:color w:val="000000" w:themeColor="text1"/>
          <w:sz w:val="26"/>
          <w:szCs w:val="26"/>
        </w:rPr>
        <w:t>Research Progress Document</w:t>
      </w:r>
    </w:p>
    <w:p w14:paraId="433E9528" w14:textId="77777777" w:rsidR="00760C6D" w:rsidRPr="00B508F4" w:rsidRDefault="00452807">
      <w:pPr>
        <w:pStyle w:val="Heading1"/>
        <w:rPr>
          <w:color w:val="000000" w:themeColor="text1"/>
        </w:rPr>
      </w:pPr>
      <w:r w:rsidRPr="00B508F4">
        <w:rPr>
          <w:color w:val="000000" w:themeColor="text1"/>
        </w:rPr>
        <w:t>1. Project Overview</w:t>
      </w:r>
    </w:p>
    <w:p w14:paraId="52ECF82C" w14:textId="77777777" w:rsidR="00760C6D" w:rsidRPr="00B508F4" w:rsidRDefault="00452807">
      <w:pPr>
        <w:spacing w:before="80" w:after="120"/>
        <w:rPr>
          <w:color w:val="000000" w:themeColor="text1"/>
        </w:rPr>
      </w:pPr>
      <w:r w:rsidRPr="00B508F4">
        <w:rPr>
          <w:color w:val="000000" w:themeColor="text1"/>
        </w:rPr>
        <w:t xml:space="preserve">This document records the research progress undertaken for COMP6011 Task 2. The task required investigating, comparing, and validating Large Language </w:t>
      </w:r>
      <w:r w:rsidRPr="00B508F4">
        <w:rPr>
          <w:color w:val="000000" w:themeColor="text1"/>
        </w:rPr>
        <w:t>Model (LLM) approaches for suicide risk detection from conversational transcripts. The output is a research and technical report addressed to an executive team and clinical advisors, covering literature review, benchmarking, proof-of-concept implementation</w:t>
      </w:r>
      <w:r w:rsidRPr="00B508F4">
        <w:rPr>
          <w:color w:val="000000" w:themeColor="text1"/>
        </w:rPr>
        <w:t>, and ethical analysis.</w:t>
      </w:r>
    </w:p>
    <w:p w14:paraId="67F98540" w14:textId="77777777" w:rsidR="00760C6D" w:rsidRPr="00B508F4" w:rsidRDefault="00452807">
      <w:pPr>
        <w:spacing w:before="80" w:after="120"/>
        <w:rPr>
          <w:color w:val="000000" w:themeColor="text1"/>
        </w:rPr>
      </w:pPr>
      <w:r w:rsidRPr="00B508F4">
        <w:rPr>
          <w:color w:val="000000" w:themeColor="text1"/>
        </w:rPr>
        <w:t>The core research question was: can zero-shot NLI-based classifiers reliably classify suicide risk from multi-turn dialogue transcripts into five ordinal categories — attempt, behavior, ideation, indicator, and safe — without domain</w:t>
      </w:r>
      <w:r w:rsidRPr="00B508F4">
        <w:rPr>
          <w:color w:val="000000" w:themeColor="text1"/>
        </w:rPr>
        <w:t>-specific fine-tuning?</w:t>
      </w:r>
    </w:p>
    <w:p w14:paraId="60284F36" w14:textId="77777777" w:rsidR="00760C6D" w:rsidRPr="00B508F4" w:rsidRDefault="00452807">
      <w:pPr>
        <w:pStyle w:val="Heading1"/>
        <w:rPr>
          <w:color w:val="000000" w:themeColor="text1"/>
        </w:rPr>
      </w:pPr>
      <w:r w:rsidRPr="00B508F4">
        <w:rPr>
          <w:color w:val="000000" w:themeColor="text1"/>
        </w:rPr>
        <w:t>2. Weekly Research Timeline</w:t>
      </w:r>
    </w:p>
    <w:p w14:paraId="0573A85B" w14:textId="77777777" w:rsidR="00760C6D" w:rsidRPr="00B508F4" w:rsidRDefault="00452807">
      <w:pPr>
        <w:pStyle w:val="Heading2"/>
        <w:rPr>
          <w:color w:val="000000" w:themeColor="text1"/>
        </w:rPr>
      </w:pPr>
      <w:r w:rsidRPr="00B508F4">
        <w:rPr>
          <w:color w:val="000000" w:themeColor="text1"/>
        </w:rPr>
        <w:t>Week 1-2: Problem Understanding and Task Scoping</w:t>
      </w:r>
    </w:p>
    <w:p w14:paraId="410E6773" w14:textId="77777777" w:rsidR="00760C6D" w:rsidRPr="00B508F4" w:rsidRDefault="00452807">
      <w:pPr>
        <w:spacing w:before="80" w:after="120"/>
        <w:rPr>
          <w:color w:val="000000" w:themeColor="text1"/>
        </w:rPr>
      </w:pPr>
      <w:r w:rsidRPr="00B508F4">
        <w:rPr>
          <w:color w:val="000000" w:themeColor="text1"/>
        </w:rPr>
        <w:t>Activities completed:</w:t>
      </w:r>
    </w:p>
    <w:p w14:paraId="60A3900D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t>Read and analysed the full Task 2 specification document carefully</w:t>
      </w:r>
    </w:p>
    <w:p w14:paraId="7DDA246D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t>Identified the five key deliverables: literature review, benchmarki</w:t>
      </w:r>
      <w:r w:rsidRPr="00B508F4">
        <w:rPr>
          <w:color w:val="000000" w:themeColor="text1"/>
        </w:rPr>
        <w:t>ng, proof-of-concept, ethics discussion, and implementation plan</w:t>
      </w:r>
    </w:p>
    <w:p w14:paraId="34B46468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t>Reviewed the provided 10-case dataset to understand the label schema and clinical context</w:t>
      </w:r>
    </w:p>
    <w:p w14:paraId="077CB889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t>Noted the critical constraint that private conversations must not be sent to public AI APIs</w:t>
      </w:r>
    </w:p>
    <w:p w14:paraId="56C00F93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t>Identifie</w:t>
      </w:r>
      <w:r w:rsidRPr="00B508F4">
        <w:rPr>
          <w:color w:val="000000" w:themeColor="text1"/>
        </w:rPr>
        <w:t>d the Columbia Suicide Severity Rating Scale (C-SSRS) as the standard clinical framework for this domain</w:t>
      </w:r>
    </w:p>
    <w:p w14:paraId="21224FE6" w14:textId="77777777" w:rsidR="00760C6D" w:rsidRPr="00B508F4" w:rsidRDefault="00452807">
      <w:pPr>
        <w:pStyle w:val="Heading2"/>
        <w:rPr>
          <w:color w:val="000000" w:themeColor="text1"/>
        </w:rPr>
      </w:pPr>
      <w:r w:rsidRPr="00B508F4">
        <w:rPr>
          <w:color w:val="000000" w:themeColor="text1"/>
        </w:rPr>
        <w:t>Week 3-4: Literature Review and Background Research</w:t>
      </w:r>
    </w:p>
    <w:p w14:paraId="3C5FE7B2" w14:textId="77777777" w:rsidR="00760C6D" w:rsidRPr="00B508F4" w:rsidRDefault="00452807">
      <w:pPr>
        <w:spacing w:before="80" w:after="120"/>
        <w:rPr>
          <w:color w:val="000000" w:themeColor="text1"/>
        </w:rPr>
      </w:pPr>
      <w:r w:rsidRPr="00B508F4">
        <w:rPr>
          <w:color w:val="000000" w:themeColor="text1"/>
        </w:rPr>
        <w:t>Activities completed:</w:t>
      </w:r>
    </w:p>
    <w:p w14:paraId="464879E5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t>Searched Google Scholar, PubMed, arXiv, and ACL Anthology for relevant papers</w:t>
      </w:r>
      <w:r w:rsidRPr="00B508F4">
        <w:rPr>
          <w:color w:val="000000" w:themeColor="text1"/>
        </w:rPr>
        <w:t xml:space="preserve"> on LLM-based mental health classification</w:t>
      </w:r>
    </w:p>
    <w:p w14:paraId="6579250C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t>Identified key benchmark datasets: Reddit r/SuicideWatch, CLPsych 2019, Chinese social media mental health corpora</w:t>
      </w:r>
    </w:p>
    <w:p w14:paraId="738F3BE9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t>Read and noted key papers including Lewis et al. (2020) on BART, He et al. (2021) on DeBERTa, Ji e</w:t>
      </w:r>
      <w:r w:rsidRPr="00B508F4">
        <w:rPr>
          <w:color w:val="000000" w:themeColor="text1"/>
        </w:rPr>
        <w:t>t al. (2022) on MentalBERT</w:t>
      </w:r>
    </w:p>
    <w:p w14:paraId="58FA51D4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t>Reviewed Zhou et al. (2025) evaluating Claude, GPT-4, Mistral, and LLaMA on C-SSRS Reddit benchmark</w:t>
      </w:r>
    </w:p>
    <w:p w14:paraId="16221958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t>Read Xu et al. (2023) Mental-LLM paper comparing LLMs on mental health prediction tasks</w:t>
      </w:r>
    </w:p>
    <w:p w14:paraId="35330AF4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t>Reviewed WHO (2021) global suicide statis</w:t>
      </w:r>
      <w:r w:rsidRPr="00B508F4">
        <w:rPr>
          <w:color w:val="000000" w:themeColor="text1"/>
        </w:rPr>
        <w:t>tics to ground the clinical context</w:t>
      </w:r>
    </w:p>
    <w:p w14:paraId="0237FF26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t>Constructed a taxonomy of NLP approaches: lexicon-based, traditional ML, BERT-variants, frontier LLMs</w:t>
      </w:r>
    </w:p>
    <w:p w14:paraId="3943F360" w14:textId="77777777" w:rsidR="00760C6D" w:rsidRPr="00B508F4" w:rsidRDefault="00452807">
      <w:pPr>
        <w:pStyle w:val="Heading2"/>
        <w:rPr>
          <w:color w:val="000000" w:themeColor="text1"/>
        </w:rPr>
      </w:pPr>
      <w:r w:rsidRPr="00B508F4">
        <w:rPr>
          <w:color w:val="000000" w:themeColor="text1"/>
        </w:rPr>
        <w:lastRenderedPageBreak/>
        <w:t>Week 5-6: Benchmarking Dataset Selection and Planning</w:t>
      </w:r>
    </w:p>
    <w:p w14:paraId="7EDC87E9" w14:textId="77777777" w:rsidR="00760C6D" w:rsidRPr="00B508F4" w:rsidRDefault="00452807">
      <w:pPr>
        <w:spacing w:before="80" w:after="120"/>
        <w:rPr>
          <w:color w:val="000000" w:themeColor="text1"/>
        </w:rPr>
      </w:pPr>
      <w:r w:rsidRPr="00B508F4">
        <w:rPr>
          <w:color w:val="000000" w:themeColor="text1"/>
        </w:rPr>
        <w:t>Activities completed:</w:t>
      </w:r>
    </w:p>
    <w:p w14:paraId="6D56E4E9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t>Identified two publicly accessible externa</w:t>
      </w:r>
      <w:r w:rsidRPr="00B508F4">
        <w:rPr>
          <w:color w:val="000000" w:themeColor="text1"/>
        </w:rPr>
        <w:t>l datasets for benchmarking evaluation</w:t>
      </w:r>
    </w:p>
    <w:p w14:paraId="3998B4CF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t>Dataset 1: Suicide and Depression Detection (Komati, 2022) — binary Reddit posts, accessible via HuggingFace without login</w:t>
      </w:r>
    </w:p>
    <w:p w14:paraId="325D2DE9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t xml:space="preserve">Dataset 2: Mental Health Text Classification (Mukherjee, 2025) — four-class mental health </w:t>
      </w:r>
      <w:r w:rsidRPr="00B508F4">
        <w:rPr>
          <w:color w:val="000000" w:themeColor="text1"/>
        </w:rPr>
        <w:t>dataset, also accessible via HuggingFace</w:t>
      </w:r>
    </w:p>
    <w:p w14:paraId="3BB70CC6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t>Confirmed both datasets load automatically in Google Colab using load_dataset() without manual download</w:t>
      </w:r>
    </w:p>
    <w:p w14:paraId="7871EC8E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t>Planned label mapping strategy from binary/multi-class labels to the five-class ordinal scheme</w:t>
      </w:r>
    </w:p>
    <w:p w14:paraId="458D019E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t>Documented mappi</w:t>
      </w:r>
      <w:r w:rsidRPr="00B508F4">
        <w:rPr>
          <w:color w:val="000000" w:themeColor="text1"/>
        </w:rPr>
        <w:t>ng decisions and rationale: suicide -&gt; ideation (conservative), non-suicide -&gt; safe, Depression/Anxiety -&gt; indicator</w:t>
      </w:r>
    </w:p>
    <w:p w14:paraId="4D83D1F4" w14:textId="77777777" w:rsidR="00760C6D" w:rsidRPr="00B508F4" w:rsidRDefault="00452807">
      <w:pPr>
        <w:pStyle w:val="Heading2"/>
        <w:rPr>
          <w:color w:val="000000" w:themeColor="text1"/>
        </w:rPr>
      </w:pPr>
      <w:r w:rsidRPr="00B508F4">
        <w:rPr>
          <w:color w:val="000000" w:themeColor="text1"/>
        </w:rPr>
        <w:t>Week 7-8: Proof-of-Concept Implementation</w:t>
      </w:r>
    </w:p>
    <w:p w14:paraId="551A6963" w14:textId="77777777" w:rsidR="00760C6D" w:rsidRPr="00B508F4" w:rsidRDefault="00452807">
      <w:pPr>
        <w:spacing w:before="80" w:after="120"/>
        <w:rPr>
          <w:color w:val="000000" w:themeColor="text1"/>
        </w:rPr>
      </w:pPr>
      <w:r w:rsidRPr="00B508F4">
        <w:rPr>
          <w:color w:val="000000" w:themeColor="text1"/>
        </w:rPr>
        <w:t>Activities completed:</w:t>
      </w:r>
    </w:p>
    <w:p w14:paraId="7149DC72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t>Set up Google Colab environment with T4 GPU runtime</w:t>
      </w:r>
    </w:p>
    <w:p w14:paraId="399AE751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t>Installed required libr</w:t>
      </w:r>
      <w:r w:rsidRPr="00B508F4">
        <w:rPr>
          <w:color w:val="000000" w:themeColor="text1"/>
        </w:rPr>
        <w:t>aries: transformers, torch, scikit-learn, datasets, pandas, matplotlib, seaborn</w:t>
      </w:r>
    </w:p>
    <w:p w14:paraId="06A8E978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t>Implemented Method A: BART-large-MNLI zero-shot NLI pipeline</w:t>
      </w:r>
    </w:p>
    <w:p w14:paraId="1911484F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t>Designed natural language hypotheses for all five risk categories for Method A</w:t>
      </w:r>
    </w:p>
    <w:p w14:paraId="470FBC84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t>Implemented Method B: DeBERTa-v3-sma</w:t>
      </w:r>
      <w:r w:rsidRPr="00B508F4">
        <w:rPr>
          <w:color w:val="000000" w:themeColor="text1"/>
        </w:rPr>
        <w:t>ll NLI zero-shot pipeline</w:t>
      </w:r>
    </w:p>
    <w:p w14:paraId="41BFE82C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t>Designed separate hypothesis set for Method B to avoid hypothesis anchoring</w:t>
      </w:r>
    </w:p>
    <w:p w14:paraId="7A3AC01D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t>Implemented transcript truncation function: retain first and last 200 words for transcripts exceeding 400 words</w:t>
      </w:r>
    </w:p>
    <w:p w14:paraId="3AE91A76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t>Ran both methods on all 10 provided cases</w:t>
      </w:r>
    </w:p>
    <w:p w14:paraId="1BA8F983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t>Computed accuracy, Macro F1, precision, recall, Cohen's Kappa, and MAE for both methods</w:t>
      </w:r>
    </w:p>
    <w:p w14:paraId="3C78C57F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t>Identified 100% false negative rate on high-risk cases as the critical clinical safety finding</w:t>
      </w:r>
    </w:p>
    <w:p w14:paraId="003D67BE" w14:textId="77777777" w:rsidR="00760C6D" w:rsidRPr="00B508F4" w:rsidRDefault="00452807">
      <w:pPr>
        <w:pStyle w:val="Heading2"/>
        <w:rPr>
          <w:color w:val="000000" w:themeColor="text1"/>
        </w:rPr>
      </w:pPr>
      <w:r w:rsidRPr="00B508F4">
        <w:rPr>
          <w:color w:val="000000" w:themeColor="text1"/>
        </w:rPr>
        <w:t>Week 9: Benchmarking Implementation</w:t>
      </w:r>
    </w:p>
    <w:p w14:paraId="4EC185E4" w14:textId="77777777" w:rsidR="00760C6D" w:rsidRPr="00B508F4" w:rsidRDefault="00452807">
      <w:pPr>
        <w:spacing w:before="80" w:after="120"/>
        <w:rPr>
          <w:color w:val="000000" w:themeColor="text1"/>
        </w:rPr>
      </w:pPr>
      <w:r w:rsidRPr="00B508F4">
        <w:rPr>
          <w:color w:val="000000" w:themeColor="text1"/>
        </w:rPr>
        <w:t>Activities completed:</w:t>
      </w:r>
    </w:p>
    <w:p w14:paraId="713A5990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t xml:space="preserve">Added </w:t>
      </w:r>
      <w:r w:rsidRPr="00B508F4">
        <w:rPr>
          <w:color w:val="000000" w:themeColor="text1"/>
        </w:rPr>
        <w:t>benchmarking cells to existing notebook — no new notebook created</w:t>
      </w:r>
    </w:p>
    <w:p w14:paraId="668ADA74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t>Loaded Dataset 1 (Komati 2022) from HuggingFace, sampled 75 posts per class (150 total)</w:t>
      </w:r>
    </w:p>
    <w:p w14:paraId="77EB78C4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t>Loaded Dataset 2 (Mukherjee 2025) from HuggingFace, sampled 50 posts per class (200 total)</w:t>
      </w:r>
    </w:p>
    <w:p w14:paraId="1F84F53C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t>Applied lab</w:t>
      </w:r>
      <w:r w:rsidRPr="00B508F4">
        <w:rPr>
          <w:color w:val="000000" w:themeColor="text1"/>
        </w:rPr>
        <w:t>el mapping and verified class distributions before inference</w:t>
      </w:r>
    </w:p>
    <w:p w14:paraId="4AC0C65A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t>Ran BART and DeBERTa on both external datasets and recorded all results</w:t>
      </w:r>
    </w:p>
    <w:p w14:paraId="60865671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t>Constructed full comparison table including published results from Zhou et al. (2025) and published RoBERTa fine-tuned resu</w:t>
      </w:r>
      <w:r w:rsidRPr="00B508F4">
        <w:rPr>
          <w:color w:val="000000" w:themeColor="text1"/>
        </w:rPr>
        <w:t>lts</w:t>
      </w:r>
    </w:p>
    <w:p w14:paraId="1CAF0E89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t>Generated benchmarking bar charts and confusion matrix</w:t>
      </w:r>
    </w:p>
    <w:p w14:paraId="02CD5D50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t>Noted key finding: 30-60 percentage point gap between own zero-shot models and published frontier LLMs</w:t>
      </w:r>
    </w:p>
    <w:p w14:paraId="1B817ABD" w14:textId="77777777" w:rsidR="00760C6D" w:rsidRPr="00B508F4" w:rsidRDefault="00452807">
      <w:pPr>
        <w:pStyle w:val="Heading2"/>
        <w:rPr>
          <w:color w:val="000000" w:themeColor="text1"/>
        </w:rPr>
      </w:pPr>
      <w:r w:rsidRPr="00B508F4">
        <w:rPr>
          <w:color w:val="000000" w:themeColor="text1"/>
        </w:rPr>
        <w:lastRenderedPageBreak/>
        <w:t>Week 10-11: Report Writing and Finalisation</w:t>
      </w:r>
    </w:p>
    <w:p w14:paraId="514E72BD" w14:textId="77777777" w:rsidR="00760C6D" w:rsidRPr="00B508F4" w:rsidRDefault="00452807">
      <w:pPr>
        <w:spacing w:before="80" w:after="120"/>
        <w:rPr>
          <w:color w:val="000000" w:themeColor="text1"/>
        </w:rPr>
      </w:pPr>
      <w:r w:rsidRPr="00B508F4">
        <w:rPr>
          <w:color w:val="000000" w:themeColor="text1"/>
        </w:rPr>
        <w:t>Activities completed:</w:t>
      </w:r>
    </w:p>
    <w:p w14:paraId="4994917B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t xml:space="preserve">Drafted all report sections </w:t>
      </w:r>
      <w:r w:rsidRPr="00B508F4">
        <w:rPr>
          <w:color w:val="000000" w:themeColor="text1"/>
        </w:rPr>
        <w:t>in order: Abstract, Introduction, Literature Review, Benchmarking, Methodology, AI Ethics, Discussion, Conclusion</w:t>
      </w:r>
    </w:p>
    <w:p w14:paraId="639DE6D6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t>Ensured 10 provided cases used only in Methodology section and not in Benchmarking</w:t>
      </w:r>
    </w:p>
    <w:p w14:paraId="3BAD80B3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t xml:space="preserve">Added privacy constraint discussion to Methodology section </w:t>
      </w:r>
      <w:r w:rsidRPr="00B508F4">
        <w:rPr>
          <w:color w:val="000000" w:themeColor="text1"/>
        </w:rPr>
        <w:t>covering local deployment, AES-256 encryption, TLS 1.3, RBAC, audit logging</w:t>
      </w:r>
    </w:p>
    <w:p w14:paraId="0A2F2E85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t>Addressed all eight Australian AI Ethics Principles with specific rather than generic discussion</w:t>
      </w:r>
    </w:p>
    <w:p w14:paraId="4F184F79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t>Computed carbon footprint using ML CO2 Impact calculator (Lacoste et al., 2019)</w:t>
      </w:r>
    </w:p>
    <w:p w14:paraId="72ADC6C5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t>Ali</w:t>
      </w:r>
      <w:r w:rsidRPr="00B508F4">
        <w:rPr>
          <w:color w:val="000000" w:themeColor="text1"/>
        </w:rPr>
        <w:t>gned project with SDG 3, SDG 9, and SDG 10</w:t>
      </w:r>
    </w:p>
    <w:p w14:paraId="0FAF7066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t>Verified all 12 references have working, clickable URLs or DOIs</w:t>
      </w:r>
    </w:p>
    <w:p w14:paraId="5877C435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t>Generated system architecture diagram (Figure 2) and literature taxonomy diagram (Figure 1)</w:t>
      </w:r>
    </w:p>
    <w:p w14:paraId="05AF0637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t>Finalised notebook with all PoC and benchmarking cells in</w:t>
      </w:r>
      <w:r w:rsidRPr="00B508F4">
        <w:rPr>
          <w:color w:val="000000" w:themeColor="text1"/>
        </w:rPr>
        <w:t xml:space="preserve"> sequence</w:t>
      </w:r>
    </w:p>
    <w:p w14:paraId="3598DA55" w14:textId="77777777" w:rsidR="00760C6D" w:rsidRPr="00B508F4" w:rsidRDefault="00452807">
      <w:pPr>
        <w:pStyle w:val="Heading1"/>
        <w:rPr>
          <w:color w:val="000000" w:themeColor="text1"/>
        </w:rPr>
      </w:pPr>
      <w:r w:rsidRPr="00B508F4">
        <w:rPr>
          <w:color w:val="000000" w:themeColor="text1"/>
        </w:rPr>
        <w:t>3. Methods Investigated</w:t>
      </w:r>
    </w:p>
    <w:p w14:paraId="43FCBA55" w14:textId="77777777" w:rsidR="00760C6D" w:rsidRPr="00B508F4" w:rsidRDefault="00452807">
      <w:pPr>
        <w:pStyle w:val="Heading2"/>
        <w:rPr>
          <w:color w:val="000000" w:themeColor="text1"/>
        </w:rPr>
      </w:pPr>
      <w:r w:rsidRPr="00B508F4">
        <w:rPr>
          <w:color w:val="000000" w:themeColor="text1"/>
        </w:rPr>
        <w:t>3.1 Methods Considered but Not Selected</w:t>
      </w:r>
    </w:p>
    <w:p w14:paraId="51852558" w14:textId="77777777" w:rsidR="00760C6D" w:rsidRPr="00B508F4" w:rsidRDefault="00452807">
      <w:pPr>
        <w:spacing w:before="80" w:after="120"/>
        <w:rPr>
          <w:color w:val="000000" w:themeColor="text1"/>
        </w:rPr>
      </w:pPr>
      <w:r w:rsidRPr="00B508F4">
        <w:rPr>
          <w:color w:val="000000" w:themeColor="text1"/>
        </w:rPr>
        <w:t>During the literature review phase, several alternative approaches were considered before finalising the two candidate methods:</w:t>
      </w:r>
    </w:p>
    <w:p w14:paraId="7BF69255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t>GPT-4 API (zero-shot): Strong published performance (7</w:t>
      </w:r>
      <w:r w:rsidRPr="00B508F4">
        <w:rPr>
          <w:color w:val="000000" w:themeColor="text1"/>
        </w:rPr>
        <w:t>2.8% accuracy on C-SSRS Reddit benchmark) but rejected on data privacy grounds — routing patient mental health transcripts through the OpenAI API would violate the Australian Privacy Act 1988</w:t>
      </w:r>
    </w:p>
    <w:p w14:paraId="3D58C043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t>Claude API (zero-shot): Highest published performance (73.3% acc</w:t>
      </w:r>
      <w:r w:rsidRPr="00B508F4">
        <w:rPr>
          <w:color w:val="000000" w:themeColor="text1"/>
        </w:rPr>
        <w:t>uracy) but rejected for the same privacy reasons as GPT-4</w:t>
      </w:r>
    </w:p>
    <w:p w14:paraId="10D4AE13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t>MentalBERT (fine-tuned): Strong domain-specific performance but requires labelled clinical training data not available for this proof-of-concept</w:t>
      </w:r>
    </w:p>
    <w:p w14:paraId="4A26B950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t>RoBERTa (fine-tuned): Highest benchmark accuracy (97.</w:t>
      </w:r>
      <w:r w:rsidRPr="00B508F4">
        <w:rPr>
          <w:color w:val="000000" w:themeColor="text1"/>
        </w:rPr>
        <w:t>4%) but again requires supervised fine-tuning data; included as upper-bound reference in benchmarking only</w:t>
      </w:r>
    </w:p>
    <w:p w14:paraId="4AA0048F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t xml:space="preserve">Llama-3 via Ollama (local): Ideal production approach — fully local, no API calls, privacy-preserving — but resource requirements exceeded available </w:t>
      </w:r>
      <w:r w:rsidRPr="00B508F4">
        <w:rPr>
          <w:color w:val="000000" w:themeColor="text1"/>
        </w:rPr>
        <w:t>Colab GPU memory for reliable inference within time constraints</w:t>
      </w:r>
    </w:p>
    <w:p w14:paraId="77DBBB43" w14:textId="77777777" w:rsidR="00760C6D" w:rsidRPr="00B508F4" w:rsidRDefault="00452807">
      <w:pPr>
        <w:pStyle w:val="Heading2"/>
        <w:rPr>
          <w:color w:val="000000" w:themeColor="text1"/>
        </w:rPr>
      </w:pPr>
      <w:r w:rsidRPr="00B508F4">
        <w:rPr>
          <w:color w:val="000000" w:themeColor="text1"/>
        </w:rPr>
        <w:t>3.2 Methods Selected and Rationale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480"/>
        <w:gridCol w:w="2480"/>
      </w:tblGrid>
      <w:tr w:rsidR="00B508F4" w:rsidRPr="00B508F4" w14:paraId="277DA2E0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BE6F6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b/>
                <w:bCs/>
                <w:color w:val="000000" w:themeColor="text1"/>
                <w:sz w:val="20"/>
                <w:szCs w:val="20"/>
              </w:rPr>
              <w:t>Method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83B51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b/>
                <w:bCs/>
                <w:color w:val="000000" w:themeColor="text1"/>
                <w:sz w:val="20"/>
                <w:szCs w:val="20"/>
              </w:rPr>
              <w:t>Model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86500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b/>
                <w:bCs/>
                <w:color w:val="000000" w:themeColor="text1"/>
                <w:sz w:val="20"/>
                <w:szCs w:val="20"/>
              </w:rPr>
              <w:t>Rationale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76AEB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b/>
                <w:bCs/>
                <w:color w:val="000000" w:themeColor="text1"/>
                <w:sz w:val="20"/>
                <w:szCs w:val="20"/>
              </w:rPr>
              <w:t>Limitation</w:t>
            </w:r>
          </w:p>
        </w:tc>
      </w:tr>
      <w:tr w:rsidR="00B508F4" w:rsidRPr="00B508F4" w14:paraId="01ADF42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E20CD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Method 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D1F80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BART-large-MNLI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E7933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400M params, broad semantic coverage, strong NLI pre-training, open-weight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C4B34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 xml:space="preserve">Encoder-decoder, not </w:t>
            </w:r>
            <w:r w:rsidRPr="00B508F4">
              <w:rPr>
                <w:color w:val="000000" w:themeColor="text1"/>
                <w:sz w:val="20"/>
                <w:szCs w:val="20"/>
              </w:rPr>
              <w:t>decoder-based LLM</w:t>
            </w:r>
          </w:p>
        </w:tc>
      </w:tr>
      <w:tr w:rsidR="00B508F4" w:rsidRPr="00B508F4" w14:paraId="02D734A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BD249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Method 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EFFC1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DeBERTa-v3-small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679A8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Compact 180M params, efficient, NLI fine-tuned, suitable for constrained environments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5D19D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Small model, limited semantic range</w:t>
            </w:r>
          </w:p>
        </w:tc>
      </w:tr>
    </w:tbl>
    <w:p w14:paraId="150ABEA2" w14:textId="77777777" w:rsidR="00760C6D" w:rsidRPr="00B508F4" w:rsidRDefault="00760C6D">
      <w:pPr>
        <w:pBdr>
          <w:bottom w:val="single" w:sz="4" w:space="1" w:color="CCCCCC"/>
        </w:pBdr>
        <w:spacing w:before="160" w:after="160"/>
        <w:rPr>
          <w:color w:val="000000" w:themeColor="text1"/>
        </w:rPr>
      </w:pPr>
    </w:p>
    <w:p w14:paraId="583FF6E7" w14:textId="77777777" w:rsidR="00760C6D" w:rsidRPr="00B508F4" w:rsidRDefault="00452807">
      <w:pPr>
        <w:pStyle w:val="Heading1"/>
        <w:rPr>
          <w:color w:val="000000" w:themeColor="text1"/>
        </w:rPr>
      </w:pPr>
      <w:r w:rsidRPr="00B508F4">
        <w:rPr>
          <w:color w:val="000000" w:themeColor="text1"/>
        </w:rPr>
        <w:t>4. Datasets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560"/>
        <w:gridCol w:w="1560"/>
        <w:gridCol w:w="1560"/>
        <w:gridCol w:w="2340"/>
      </w:tblGrid>
      <w:tr w:rsidR="00B508F4" w:rsidRPr="00B508F4" w14:paraId="5C3F7AFB" w14:textId="77777777">
        <w:trPr>
          <w:tblHeader/>
        </w:trPr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FD973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b/>
                <w:bCs/>
                <w:color w:val="000000" w:themeColor="text1"/>
                <w:sz w:val="20"/>
                <w:szCs w:val="20"/>
              </w:rPr>
              <w:t>Dataset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5D6C3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b/>
                <w:bCs/>
                <w:color w:val="000000" w:themeColor="text1"/>
                <w:sz w:val="20"/>
                <w:szCs w:val="20"/>
              </w:rPr>
              <w:t>Source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CC358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b/>
                <w:bCs/>
                <w:color w:val="000000" w:themeColor="text1"/>
                <w:sz w:val="20"/>
                <w:szCs w:val="20"/>
              </w:rPr>
              <w:t>Labels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ECBE6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b/>
                <w:bCs/>
                <w:color w:val="000000" w:themeColor="text1"/>
                <w:sz w:val="20"/>
                <w:szCs w:val="20"/>
              </w:rPr>
              <w:t>Sample Used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13AF4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b/>
                <w:bCs/>
                <w:color w:val="000000" w:themeColor="text1"/>
                <w:sz w:val="20"/>
                <w:szCs w:val="20"/>
              </w:rPr>
              <w:t>Mapped To</w:t>
            </w:r>
          </w:p>
        </w:tc>
      </w:tr>
      <w:tr w:rsidR="00B508F4" w:rsidRPr="00B508F4" w14:paraId="55721D2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DCEF2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 xml:space="preserve">10-case PoC set (Chen et </w:t>
            </w:r>
            <w:r w:rsidRPr="00B508F4">
              <w:rPr>
                <w:color w:val="000000" w:themeColor="text1"/>
                <w:sz w:val="20"/>
                <w:szCs w:val="20"/>
              </w:rPr>
              <w:t>al., 2026)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8D2A2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Zenodo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57DF2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5-class ordinal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D98BC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All 10 cases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94CC0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Used directly (Methodology only)</w:t>
            </w:r>
          </w:p>
        </w:tc>
      </w:tr>
      <w:tr w:rsidR="00B508F4" w:rsidRPr="00B508F4" w14:paraId="6AEFCB4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5D609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Suicide &amp; Depression Detection (Komati, 2022)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0E1D3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HuggingFace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42B3A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Binary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B262A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150 posts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3E7C8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ideation / safe</w:t>
            </w:r>
          </w:p>
        </w:tc>
      </w:tr>
      <w:tr w:rsidR="00B508F4" w:rsidRPr="00B508F4" w14:paraId="125A84C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66B04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Mental Health Text Classification (Mukherjee, 2025)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4349E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HuggingFace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38C22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4-class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3BC0E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200 posts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25EC6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ideation / indicator / safe</w:t>
            </w:r>
          </w:p>
        </w:tc>
      </w:tr>
      <w:tr w:rsidR="00B508F4" w:rsidRPr="00B508F4" w14:paraId="59708E5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5B97D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Reddit C-SSRS (Zhou et al., 2025)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9C468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Published paper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09503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7-point C-SSRS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155A6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Reference only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FBF09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Literature comparison</w:t>
            </w:r>
          </w:p>
        </w:tc>
      </w:tr>
    </w:tbl>
    <w:p w14:paraId="6C56103A" w14:textId="77777777" w:rsidR="00760C6D" w:rsidRPr="00B508F4" w:rsidRDefault="00452807">
      <w:pPr>
        <w:pStyle w:val="Heading1"/>
        <w:rPr>
          <w:color w:val="000000" w:themeColor="text1"/>
        </w:rPr>
      </w:pPr>
      <w:r w:rsidRPr="00B508F4">
        <w:rPr>
          <w:color w:val="000000" w:themeColor="text1"/>
        </w:rPr>
        <w:t>5. Key Results Summary</w:t>
      </w:r>
    </w:p>
    <w:p w14:paraId="3CB9750F" w14:textId="77777777" w:rsidR="00760C6D" w:rsidRPr="00B508F4" w:rsidRDefault="00452807">
      <w:pPr>
        <w:pStyle w:val="Heading2"/>
        <w:rPr>
          <w:color w:val="000000" w:themeColor="text1"/>
        </w:rPr>
      </w:pPr>
      <w:r w:rsidRPr="00B508F4">
        <w:rPr>
          <w:color w:val="000000" w:themeColor="text1"/>
        </w:rPr>
        <w:t>5.1 Proof-of-Concept Results (10 Cases)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755"/>
        <w:gridCol w:w="1755"/>
        <w:gridCol w:w="1755"/>
        <w:gridCol w:w="1755"/>
      </w:tblGrid>
      <w:tr w:rsidR="00B508F4" w:rsidRPr="00B508F4" w14:paraId="66212EFA" w14:textId="77777777">
        <w:trPr>
          <w:tblHeader/>
        </w:trPr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CA12F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b/>
                <w:bCs/>
                <w:color w:val="000000" w:themeColor="text1"/>
                <w:sz w:val="20"/>
                <w:szCs w:val="20"/>
              </w:rPr>
              <w:t>Metric</w:t>
            </w:r>
          </w:p>
        </w:tc>
        <w:tc>
          <w:tcPr>
            <w:tcW w:w="1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04EA9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b/>
                <w:bCs/>
                <w:color w:val="000000" w:themeColor="text1"/>
                <w:sz w:val="20"/>
                <w:szCs w:val="20"/>
              </w:rPr>
              <w:t>Method A (BART)</w:t>
            </w:r>
          </w:p>
        </w:tc>
        <w:tc>
          <w:tcPr>
            <w:tcW w:w="1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660EB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b/>
                <w:bCs/>
                <w:color w:val="000000" w:themeColor="text1"/>
                <w:sz w:val="20"/>
                <w:szCs w:val="20"/>
              </w:rPr>
              <w:t>Method B (DeBERTa)</w:t>
            </w:r>
          </w:p>
        </w:tc>
        <w:tc>
          <w:tcPr>
            <w:tcW w:w="1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0E1B2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b/>
                <w:bCs/>
                <w:color w:val="000000" w:themeColor="text1"/>
                <w:sz w:val="20"/>
                <w:szCs w:val="20"/>
              </w:rPr>
              <w:t>Clinical Threshold</w:t>
            </w:r>
          </w:p>
        </w:tc>
        <w:tc>
          <w:tcPr>
            <w:tcW w:w="1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F710F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b/>
                <w:bCs/>
                <w:color w:val="000000" w:themeColor="text1"/>
                <w:sz w:val="20"/>
                <w:szCs w:val="20"/>
              </w:rPr>
              <w:t>Verdict</w:t>
            </w:r>
          </w:p>
        </w:tc>
      </w:tr>
      <w:tr w:rsidR="00B508F4" w:rsidRPr="00B508F4" w14:paraId="3604F76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4278E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Accuracy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E3A4A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20%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F2291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10%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DEDEB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&gt;85%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D10A8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Both fail</w:t>
            </w:r>
          </w:p>
        </w:tc>
      </w:tr>
      <w:tr w:rsidR="00B508F4" w:rsidRPr="00B508F4" w14:paraId="517CB12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3828E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Macro F1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46982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0.080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09E08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0.044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B71D9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&gt;0.80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B5C9C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Both fail</w:t>
            </w:r>
          </w:p>
        </w:tc>
      </w:tr>
      <w:tr w:rsidR="00B508F4" w:rsidRPr="00B508F4" w14:paraId="13DB50F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4EEE6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High-risk FN rate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DBD34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100%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050F5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100%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E6B0B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0%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D6CFE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Both fail (critical)</w:t>
            </w:r>
          </w:p>
        </w:tc>
      </w:tr>
      <w:tr w:rsidR="00B508F4" w:rsidRPr="00B508F4" w14:paraId="5F06035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E2E4E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Cohen's Kappa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35BFA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Low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C400B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Very low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19EA4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&gt;0.60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FDFB5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Both fail</w:t>
            </w:r>
          </w:p>
        </w:tc>
      </w:tr>
    </w:tbl>
    <w:p w14:paraId="04BAD941" w14:textId="77777777" w:rsidR="00760C6D" w:rsidRPr="00B508F4" w:rsidRDefault="00760C6D">
      <w:pPr>
        <w:spacing w:before="120" w:after="80"/>
        <w:rPr>
          <w:color w:val="000000" w:themeColor="text1"/>
        </w:rPr>
      </w:pPr>
    </w:p>
    <w:p w14:paraId="0F2D5261" w14:textId="77777777" w:rsidR="00760C6D" w:rsidRPr="00B508F4" w:rsidRDefault="00452807">
      <w:pPr>
        <w:pStyle w:val="Heading2"/>
        <w:rPr>
          <w:color w:val="000000" w:themeColor="text1"/>
        </w:rPr>
      </w:pPr>
      <w:r w:rsidRPr="00B508F4">
        <w:rPr>
          <w:color w:val="000000" w:themeColor="text1"/>
        </w:rPr>
        <w:t>5.2 Benchmarking Results (External Datasets)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80"/>
        <w:gridCol w:w="1560"/>
        <w:gridCol w:w="1560"/>
        <w:gridCol w:w="1360"/>
      </w:tblGrid>
      <w:tr w:rsidR="00B508F4" w:rsidRPr="00B508F4" w14:paraId="077289C6" w14:textId="77777777"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E1CD1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b/>
                <w:bCs/>
                <w:color w:val="000000" w:themeColor="text1"/>
                <w:sz w:val="20"/>
                <w:szCs w:val="20"/>
              </w:rPr>
              <w:t>Model</w:t>
            </w:r>
          </w:p>
        </w:tc>
        <w:tc>
          <w:tcPr>
            <w:tcW w:w="2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46601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b/>
                <w:bCs/>
                <w:color w:val="000000" w:themeColor="text1"/>
                <w:sz w:val="20"/>
                <w:szCs w:val="20"/>
              </w:rPr>
              <w:t>Dataset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9F34D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b/>
                <w:bCs/>
                <w:color w:val="000000" w:themeColor="text1"/>
                <w:sz w:val="20"/>
                <w:szCs w:val="20"/>
              </w:rPr>
              <w:t>Accuracy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7C0FD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b/>
                <w:bCs/>
                <w:color w:val="000000" w:themeColor="text1"/>
                <w:sz w:val="20"/>
                <w:szCs w:val="20"/>
              </w:rPr>
              <w:t>Macro F1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39908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b/>
                <w:bCs/>
                <w:color w:val="000000" w:themeColor="text1"/>
                <w:sz w:val="20"/>
                <w:szCs w:val="20"/>
              </w:rPr>
              <w:t>Source</w:t>
            </w:r>
          </w:p>
        </w:tc>
      </w:tr>
      <w:tr w:rsidR="00B508F4" w:rsidRPr="00B508F4" w14:paraId="6BBAD27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C1771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BART (Method A)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C31D3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Komati 2022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05B72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12.0%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0FE8E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0.142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254C4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This work</w:t>
            </w:r>
          </w:p>
        </w:tc>
      </w:tr>
      <w:tr w:rsidR="00B508F4" w:rsidRPr="00B508F4" w14:paraId="69DA6AB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93BAD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DeBERTa (Method B)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3663E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Komati 2022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61EE1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43.3%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B8D15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0.342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03552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This work</w:t>
            </w:r>
          </w:p>
        </w:tc>
      </w:tr>
      <w:tr w:rsidR="00B508F4" w:rsidRPr="00B508F4" w14:paraId="7FB818F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C1BAE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BART (Method A)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EED6D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Mukherjee 2025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75B52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25.0%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721C4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0.133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75942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This work</w:t>
            </w:r>
          </w:p>
        </w:tc>
      </w:tr>
      <w:tr w:rsidR="00B508F4" w:rsidRPr="00B508F4" w14:paraId="4FDE1D7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262FE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DeBERTa (Method B)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C8B01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Mukherjee 2025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D9250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5.5%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2BEBB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0.064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C0A90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This work</w:t>
            </w:r>
          </w:p>
        </w:tc>
      </w:tr>
      <w:tr w:rsidR="00B508F4" w:rsidRPr="00B508F4" w14:paraId="4EDFBB5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E22D3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Claude 3.5 (zero-shot)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AA708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 xml:space="preserve">Reddit </w:t>
            </w:r>
            <w:r w:rsidRPr="00B508F4">
              <w:rPr>
                <w:color w:val="000000" w:themeColor="text1"/>
                <w:sz w:val="20"/>
                <w:szCs w:val="20"/>
              </w:rPr>
              <w:t>C-SSRS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6C874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73.3%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4EF5F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0.751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FD233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Zhou et al. (2025)</w:t>
            </w:r>
          </w:p>
        </w:tc>
      </w:tr>
      <w:tr w:rsidR="00B508F4" w:rsidRPr="00B508F4" w14:paraId="0E81AEC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26652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GPT-4 (zero-shot)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C4BB4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Reddit C-SSRS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1123C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72.8%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5331C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0.738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66C34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Zhou et al. (2025)</w:t>
            </w:r>
          </w:p>
        </w:tc>
      </w:tr>
      <w:tr w:rsidR="00B508F4" w:rsidRPr="00B508F4" w14:paraId="0AFF886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9EDDF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RoBERTa (fine-tuned)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737FF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Reddit SuicideWatch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BEF39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97.4%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569C0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—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6B0F5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J.Med.Sys (2024)</w:t>
            </w:r>
          </w:p>
        </w:tc>
      </w:tr>
    </w:tbl>
    <w:p w14:paraId="757FF56C" w14:textId="77777777" w:rsidR="00760C6D" w:rsidRPr="00B508F4" w:rsidRDefault="00452807">
      <w:pPr>
        <w:pStyle w:val="Heading1"/>
        <w:rPr>
          <w:color w:val="000000" w:themeColor="text1"/>
        </w:rPr>
      </w:pPr>
      <w:r w:rsidRPr="00B508F4">
        <w:rPr>
          <w:color w:val="000000" w:themeColor="text1"/>
        </w:rPr>
        <w:lastRenderedPageBreak/>
        <w:t>6. Key Research Findings</w:t>
      </w:r>
    </w:p>
    <w:p w14:paraId="48F7244C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t xml:space="preserve">Zero-shot encoder-based NLI classifiers (BART, DeBERTa) are </w:t>
      </w:r>
      <w:r w:rsidRPr="00B508F4">
        <w:rPr>
          <w:color w:val="000000" w:themeColor="text1"/>
        </w:rPr>
        <w:t>insufficient for clinical suicide risk detection — both produced a 100% false negative rate on high-risk cases</w:t>
      </w:r>
    </w:p>
    <w:p w14:paraId="4C385F62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t>The performance gap between own zero-shot models and published frontier LLMs (Claude 3.5, GPT-4) is 30 to 60 percentage points, confirming that m</w:t>
      </w:r>
      <w:r w:rsidRPr="00B508F4">
        <w:rPr>
          <w:color w:val="000000" w:themeColor="text1"/>
        </w:rPr>
        <w:t>odel scale and decoder architecture matter significantly</w:t>
      </w:r>
    </w:p>
    <w:p w14:paraId="29B02265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t>Neither model generalises consistently across datasets — DeBERTa outperformed BART on Dataset 1 but collapsed on Dataset 2, indicating sensitivity to label distribution and domain</w:t>
      </w:r>
    </w:p>
    <w:p w14:paraId="652456D4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t>Fine-tuned models (</w:t>
      </w:r>
      <w:r w:rsidRPr="00B508F4">
        <w:rPr>
          <w:color w:val="000000" w:themeColor="text1"/>
        </w:rPr>
        <w:t>RoBERTa at 97.4% accuracy) substantially outperform zero-shot approaches, confirming that domain-specific training data is a prerequisite for clinical deployment</w:t>
      </w:r>
    </w:p>
    <w:p w14:paraId="3E23F090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t xml:space="preserve">Data privacy is a hard architectural constraint: no patient mental health conversation may be </w:t>
      </w:r>
      <w:r w:rsidRPr="00B508F4">
        <w:rPr>
          <w:color w:val="000000" w:themeColor="text1"/>
        </w:rPr>
        <w:t>routed through a public API. Local deployment using Llama-3 or Mistral-7B via Ollama/vLLM is the only viable production approach</w:t>
      </w:r>
    </w:p>
    <w:p w14:paraId="03D08D39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t>Method A (BART-large-MNLI) is recommended as the preferred foundation based on superior proof-of-concept metrics and greater ar</w:t>
      </w:r>
      <w:r w:rsidRPr="00B508F4">
        <w:rPr>
          <w:color w:val="000000" w:themeColor="text1"/>
        </w:rPr>
        <w:t>chitectural capacity for downstream fine-tuning</w:t>
      </w:r>
    </w:p>
    <w:p w14:paraId="41530935" w14:textId="77777777" w:rsidR="00760C6D" w:rsidRPr="00B508F4" w:rsidRDefault="00452807">
      <w:pPr>
        <w:pStyle w:val="Heading1"/>
        <w:rPr>
          <w:color w:val="000000" w:themeColor="text1"/>
        </w:rPr>
      </w:pPr>
      <w:r w:rsidRPr="00B508F4">
        <w:rPr>
          <w:color w:val="000000" w:themeColor="text1"/>
        </w:rPr>
        <w:t>7. Privacy and Deployment Decisions</w:t>
      </w:r>
    </w:p>
    <w:p w14:paraId="2994FC9D" w14:textId="77777777" w:rsidR="00760C6D" w:rsidRPr="00B508F4" w:rsidRDefault="00452807">
      <w:pPr>
        <w:spacing w:before="80" w:after="120"/>
        <w:rPr>
          <w:color w:val="000000" w:themeColor="text1"/>
        </w:rPr>
      </w:pPr>
      <w:r w:rsidRPr="00B508F4">
        <w:rPr>
          <w:color w:val="000000" w:themeColor="text1"/>
        </w:rPr>
        <w:t>A critical design decision throughout this project was the approach to data privacy. The following constraints were identified early in the research process and governed al</w:t>
      </w:r>
      <w:r w:rsidRPr="00B508F4">
        <w:rPr>
          <w:color w:val="000000" w:themeColor="text1"/>
        </w:rPr>
        <w:t>l implementation choices:</w:t>
      </w:r>
    </w:p>
    <w:p w14:paraId="53ABDC04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t>All inference was performed locally on Google Colab T4 GPU using open-weight models downloaded from HuggingFace</w:t>
      </w:r>
    </w:p>
    <w:p w14:paraId="03245C26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t>No transcript or post content was transmitted to any external API (OpenAI, Anthropic, or otherwise)</w:t>
      </w:r>
    </w:p>
    <w:p w14:paraId="24EFD75A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t>Models used (BART,</w:t>
      </w:r>
      <w:r w:rsidRPr="00B508F4">
        <w:rPr>
          <w:color w:val="000000" w:themeColor="text1"/>
        </w:rPr>
        <w:t xml:space="preserve"> DeBERTa) are open-weight and fully self-contained — no network calls during inference</w:t>
      </w:r>
    </w:p>
    <w:p w14:paraId="20255E5B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t>External datasets were loaded via the HuggingFace datasets library, which downloads models locally before inference begins</w:t>
      </w:r>
    </w:p>
    <w:p w14:paraId="54A19E8D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t xml:space="preserve">The production deployment recommendation </w:t>
      </w:r>
      <w:r w:rsidRPr="00B508F4">
        <w:rPr>
          <w:color w:val="000000" w:themeColor="text1"/>
        </w:rPr>
        <w:t>explicitly requires locally hosted LLMs (Llama-3, Mistral-7B) or institutionally managed private cloud</w:t>
      </w:r>
    </w:p>
    <w:p w14:paraId="29A743CE" w14:textId="77777777" w:rsidR="00760C6D" w:rsidRPr="00B508F4" w:rsidRDefault="00452807">
      <w:pPr>
        <w:pStyle w:val="Heading1"/>
        <w:rPr>
          <w:color w:val="000000" w:themeColor="text1"/>
        </w:rPr>
      </w:pPr>
      <w:r w:rsidRPr="00B508F4">
        <w:rPr>
          <w:color w:val="000000" w:themeColor="text1"/>
        </w:rPr>
        <w:t>8. Literature Reviewed</w:t>
      </w:r>
    </w:p>
    <w:p w14:paraId="10E0EE56" w14:textId="77777777" w:rsidR="00760C6D" w:rsidRPr="00B508F4" w:rsidRDefault="00452807">
      <w:pPr>
        <w:spacing w:before="80" w:after="120"/>
        <w:rPr>
          <w:color w:val="000000" w:themeColor="text1"/>
        </w:rPr>
      </w:pPr>
      <w:r w:rsidRPr="00B508F4">
        <w:rPr>
          <w:color w:val="000000" w:themeColor="text1"/>
        </w:rPr>
        <w:t xml:space="preserve">The following papers were read and considered during this project. All 12 final references include a working URL or DOI verified </w:t>
      </w:r>
      <w:r w:rsidRPr="00B508F4">
        <w:rPr>
          <w:color w:val="000000" w:themeColor="text1"/>
        </w:rPr>
        <w:t>before submission.</w:t>
      </w:r>
    </w:p>
    <w:p w14:paraId="20240B12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t>Chen et al. (2026) — Human-AI-Dialogue-Suicide-Risk-Dataset (Zenodo dataset used for PoC)</w:t>
      </w:r>
    </w:p>
    <w:p w14:paraId="21C9835D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t>He et al. (2021) — DeBERTaV3: Improving DeBERTa using ELECTRA-style pre-training</w:t>
      </w:r>
    </w:p>
    <w:p w14:paraId="4AC147BF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t>Ji et al. (2021) — Suicidal ideation detection: A review of machin</w:t>
      </w:r>
      <w:r w:rsidRPr="00B508F4">
        <w:rPr>
          <w:color w:val="000000" w:themeColor="text1"/>
        </w:rPr>
        <w:t>e learning methods</w:t>
      </w:r>
    </w:p>
    <w:p w14:paraId="73EA56BB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t>Ji et al. (2022) — MentalBERT: Publicly available pretrained language models for mental healthcare</w:t>
      </w:r>
    </w:p>
    <w:p w14:paraId="000E36CE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t>Komati (2022) — Suicide and Depression Detection dataset (Kaggle/HuggingFace)</w:t>
      </w:r>
    </w:p>
    <w:p w14:paraId="3C591B7B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lastRenderedPageBreak/>
        <w:t xml:space="preserve">Lacoste et al. (2019) — Quantifying the carbon emissions of </w:t>
      </w:r>
      <w:r w:rsidRPr="00B508F4">
        <w:rPr>
          <w:color w:val="000000" w:themeColor="text1"/>
        </w:rPr>
        <w:t>machine learning</w:t>
      </w:r>
    </w:p>
    <w:p w14:paraId="418022B0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t>Lewis et al. (2020) — BART: Denoising sequence-to-sequence pre-training</w:t>
      </w:r>
    </w:p>
    <w:p w14:paraId="6BBF9BB7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t>Mukherjee (2025) — Mental Health Text Classification dataset (HuggingFace)</w:t>
      </w:r>
    </w:p>
    <w:p w14:paraId="30C5BD42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t>Posner et al. (2011) — The Columbia-Suicide Severity Rating Scale</w:t>
      </w:r>
    </w:p>
    <w:p w14:paraId="2CFA5788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t>WHO (2021) — Suicide world</w:t>
      </w:r>
      <w:r w:rsidRPr="00B508F4">
        <w:rPr>
          <w:color w:val="000000" w:themeColor="text1"/>
        </w:rPr>
        <w:t>wide in 2019: Global health estimates</w:t>
      </w:r>
    </w:p>
    <w:p w14:paraId="1AFCCBFC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t>Xu et al. (2023) — Mental-LLM: Leveraging large language models for mental health prediction</w:t>
      </w:r>
    </w:p>
    <w:p w14:paraId="6F2A3246" w14:textId="77777777" w:rsidR="00760C6D" w:rsidRPr="00B508F4" w:rsidRDefault="00452807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B508F4">
        <w:rPr>
          <w:color w:val="000000" w:themeColor="text1"/>
        </w:rPr>
        <w:t>Zhou et al. (2025) — Evaluating LLM reasoning for suicide screening with C-SSRS</w:t>
      </w:r>
    </w:p>
    <w:p w14:paraId="2A94B70E" w14:textId="77777777" w:rsidR="00760C6D" w:rsidRPr="00B508F4" w:rsidRDefault="00452807">
      <w:pPr>
        <w:pStyle w:val="Heading1"/>
        <w:rPr>
          <w:color w:val="000000" w:themeColor="text1"/>
        </w:rPr>
      </w:pPr>
      <w:r w:rsidRPr="00B508F4">
        <w:rPr>
          <w:color w:val="000000" w:themeColor="text1"/>
        </w:rPr>
        <w:t>9. Challenges Encountered and How They Were R</w:t>
      </w:r>
      <w:r w:rsidRPr="00B508F4">
        <w:rPr>
          <w:color w:val="000000" w:themeColor="text1"/>
        </w:rPr>
        <w:t>esolved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508F4" w:rsidRPr="00B508F4" w14:paraId="21E7A71C" w14:textId="77777777">
        <w:trPr>
          <w:tblHeader/>
        </w:trPr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F4F95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b/>
                <w:bCs/>
                <w:color w:val="000000" w:themeColor="text1"/>
                <w:sz w:val="20"/>
                <w:szCs w:val="20"/>
              </w:rPr>
              <w:t>Challenge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CC325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b/>
                <w:bCs/>
                <w:color w:val="000000" w:themeColor="text1"/>
                <w:sz w:val="20"/>
                <w:szCs w:val="20"/>
              </w:rPr>
              <w:t>Impact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74F3C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b/>
                <w:bCs/>
                <w:color w:val="000000" w:themeColor="text1"/>
                <w:sz w:val="20"/>
                <w:szCs w:val="20"/>
              </w:rPr>
              <w:t>Resolution</w:t>
            </w:r>
          </w:p>
        </w:tc>
      </w:tr>
      <w:tr w:rsidR="00B508F4" w:rsidRPr="00B508F4" w14:paraId="3BC3C2F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2AFBE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AIMH/SWMH dataset on HuggingFace was gated (login required)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CEC4F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Could not load Dataset 2 automatically in Colab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255D6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Replaced with Mukherjee (2025) dataset which is fully open and login-free</w:t>
            </w:r>
          </w:p>
        </w:tc>
      </w:tr>
      <w:tr w:rsidR="00B508F4" w:rsidRPr="00B508F4" w14:paraId="3732981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C525A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 xml:space="preserve">10-case dataset initially used in </w:t>
            </w:r>
            <w:r w:rsidRPr="00B508F4">
              <w:rPr>
                <w:color w:val="000000" w:themeColor="text1"/>
                <w:sz w:val="20"/>
                <w:szCs w:val="20"/>
              </w:rPr>
              <w:t>Benchmarking section incorrectly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03CDC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Structural mismatch with assignment requirements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B888E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Moved 10-case results to Methodology only; created separate Benchmarking section using external datasets</w:t>
            </w:r>
          </w:p>
        </w:tc>
      </w:tr>
      <w:tr w:rsidR="00B508F4" w:rsidRPr="00B508F4" w14:paraId="3872903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25300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Both models showed 100% false negative rate on high-risk cases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6DEE6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 xml:space="preserve">Core </w:t>
            </w:r>
            <w:r w:rsidRPr="00B508F4">
              <w:rPr>
                <w:color w:val="000000" w:themeColor="text1"/>
                <w:sz w:val="20"/>
                <w:szCs w:val="20"/>
              </w:rPr>
              <w:t>finding rather than failure — expected without fine-tuning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1E45D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Reframed as primary clinical safety finding and used to motivate production recommendations</w:t>
            </w:r>
          </w:p>
        </w:tc>
      </w:tr>
      <w:tr w:rsidR="00B508F4" w:rsidRPr="00B508F4" w14:paraId="34DBC74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34BF3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Label mapping from binary/multi-class to 5-class scheme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56511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Risk of misrepresenting dataset labels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33B6F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Documented conservative mapping decisions explicitly as limitations in report and notebook</w:t>
            </w:r>
          </w:p>
        </w:tc>
      </w:tr>
      <w:tr w:rsidR="00B508F4" w:rsidRPr="00B508F4" w14:paraId="46CFF7F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899E0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Performance inconsistency across the two external datasets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4113A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>DeBERTa outperformed BART on D1 but collapsed on D2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59272" w14:textId="77777777" w:rsidR="00760C6D" w:rsidRPr="00B508F4" w:rsidRDefault="00452807">
            <w:pPr>
              <w:rPr>
                <w:color w:val="000000" w:themeColor="text1"/>
              </w:rPr>
            </w:pPr>
            <w:r w:rsidRPr="00B508F4">
              <w:rPr>
                <w:color w:val="000000" w:themeColor="text1"/>
                <w:sz w:val="20"/>
                <w:szCs w:val="20"/>
              </w:rPr>
              <w:t xml:space="preserve">Analysed as domain sensitivity finding — strengthens </w:t>
            </w:r>
            <w:r w:rsidRPr="00B508F4">
              <w:rPr>
                <w:color w:val="000000" w:themeColor="text1"/>
                <w:sz w:val="20"/>
                <w:szCs w:val="20"/>
              </w:rPr>
              <w:t>the argument for fine-tuning</w:t>
            </w:r>
          </w:p>
        </w:tc>
      </w:tr>
    </w:tbl>
    <w:p w14:paraId="77798E6B" w14:textId="1D554598" w:rsidR="00760C6D" w:rsidRPr="00B508F4" w:rsidRDefault="00760C6D">
      <w:pPr>
        <w:spacing w:before="40" w:after="40"/>
        <w:jc w:val="center"/>
        <w:rPr>
          <w:color w:val="000000" w:themeColor="text1"/>
        </w:rPr>
      </w:pPr>
    </w:p>
    <w:sectPr w:rsidR="00760C6D" w:rsidRPr="00B508F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C72A12"/>
    <w:multiLevelType w:val="hybridMultilevel"/>
    <w:tmpl w:val="77AEDAE0"/>
    <w:lvl w:ilvl="0" w:tplc="438EF4C6">
      <w:start w:val="1"/>
      <w:numFmt w:val="bullet"/>
      <w:lvlText w:val="•"/>
      <w:lvlJc w:val="left"/>
      <w:pPr>
        <w:ind w:left="720" w:hanging="360"/>
      </w:pPr>
    </w:lvl>
    <w:lvl w:ilvl="1" w:tplc="DCA40288">
      <w:numFmt w:val="decimal"/>
      <w:lvlText w:val=""/>
      <w:lvlJc w:val="left"/>
    </w:lvl>
    <w:lvl w:ilvl="2" w:tplc="5B22BFB2">
      <w:numFmt w:val="decimal"/>
      <w:lvlText w:val=""/>
      <w:lvlJc w:val="left"/>
    </w:lvl>
    <w:lvl w:ilvl="3" w:tplc="90AEF5DC">
      <w:numFmt w:val="decimal"/>
      <w:lvlText w:val=""/>
      <w:lvlJc w:val="left"/>
    </w:lvl>
    <w:lvl w:ilvl="4" w:tplc="7D9E78F0">
      <w:numFmt w:val="decimal"/>
      <w:lvlText w:val=""/>
      <w:lvlJc w:val="left"/>
    </w:lvl>
    <w:lvl w:ilvl="5" w:tplc="19B817A6">
      <w:numFmt w:val="decimal"/>
      <w:lvlText w:val=""/>
      <w:lvlJc w:val="left"/>
    </w:lvl>
    <w:lvl w:ilvl="6" w:tplc="A0128446">
      <w:numFmt w:val="decimal"/>
      <w:lvlText w:val=""/>
      <w:lvlJc w:val="left"/>
    </w:lvl>
    <w:lvl w:ilvl="7" w:tplc="0E121FA6">
      <w:numFmt w:val="decimal"/>
      <w:lvlText w:val=""/>
      <w:lvlJc w:val="left"/>
    </w:lvl>
    <w:lvl w:ilvl="8" w:tplc="974CA5D4">
      <w:numFmt w:val="decimal"/>
      <w:lvlText w:val=""/>
      <w:lvlJc w:val="left"/>
    </w:lvl>
  </w:abstractNum>
  <w:abstractNum w:abstractNumId="1" w15:restartNumberingAfterBreak="0">
    <w:nsid w:val="7F931055"/>
    <w:multiLevelType w:val="hybridMultilevel"/>
    <w:tmpl w:val="613480A2"/>
    <w:lvl w:ilvl="0" w:tplc="557C0C84">
      <w:start w:val="1"/>
      <w:numFmt w:val="bullet"/>
      <w:lvlText w:val="●"/>
      <w:lvlJc w:val="left"/>
      <w:pPr>
        <w:ind w:left="720" w:hanging="360"/>
      </w:pPr>
    </w:lvl>
    <w:lvl w:ilvl="1" w:tplc="A42A5BD2">
      <w:start w:val="1"/>
      <w:numFmt w:val="bullet"/>
      <w:lvlText w:val="○"/>
      <w:lvlJc w:val="left"/>
      <w:pPr>
        <w:ind w:left="1440" w:hanging="360"/>
      </w:pPr>
    </w:lvl>
    <w:lvl w:ilvl="2" w:tplc="E2B0F4DA">
      <w:start w:val="1"/>
      <w:numFmt w:val="bullet"/>
      <w:lvlText w:val="■"/>
      <w:lvlJc w:val="left"/>
      <w:pPr>
        <w:ind w:left="2160" w:hanging="360"/>
      </w:pPr>
    </w:lvl>
    <w:lvl w:ilvl="3" w:tplc="DE867078">
      <w:start w:val="1"/>
      <w:numFmt w:val="bullet"/>
      <w:lvlText w:val="●"/>
      <w:lvlJc w:val="left"/>
      <w:pPr>
        <w:ind w:left="2880" w:hanging="360"/>
      </w:pPr>
    </w:lvl>
    <w:lvl w:ilvl="4" w:tplc="136C8BC8">
      <w:start w:val="1"/>
      <w:numFmt w:val="bullet"/>
      <w:lvlText w:val="○"/>
      <w:lvlJc w:val="left"/>
      <w:pPr>
        <w:ind w:left="3600" w:hanging="360"/>
      </w:pPr>
    </w:lvl>
    <w:lvl w:ilvl="5" w:tplc="E56630E6">
      <w:start w:val="1"/>
      <w:numFmt w:val="bullet"/>
      <w:lvlText w:val="■"/>
      <w:lvlJc w:val="left"/>
      <w:pPr>
        <w:ind w:left="4320" w:hanging="360"/>
      </w:pPr>
    </w:lvl>
    <w:lvl w:ilvl="6" w:tplc="3E7EF022">
      <w:start w:val="1"/>
      <w:numFmt w:val="bullet"/>
      <w:lvlText w:val="●"/>
      <w:lvlJc w:val="left"/>
      <w:pPr>
        <w:ind w:left="5040" w:hanging="360"/>
      </w:pPr>
    </w:lvl>
    <w:lvl w:ilvl="7" w:tplc="EA28C180">
      <w:start w:val="1"/>
      <w:numFmt w:val="bullet"/>
      <w:lvlText w:val="●"/>
      <w:lvlJc w:val="left"/>
      <w:pPr>
        <w:ind w:left="5760" w:hanging="360"/>
      </w:pPr>
    </w:lvl>
    <w:lvl w:ilvl="8" w:tplc="018CAE0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0C6D"/>
    <w:rsid w:val="00452807"/>
    <w:rsid w:val="004E0436"/>
    <w:rsid w:val="00552AC2"/>
    <w:rsid w:val="00760C6D"/>
    <w:rsid w:val="00AE1D8E"/>
    <w:rsid w:val="00B50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12CB6"/>
  <w15:docId w15:val="{8617C7A8-87D8-4B33-B01E-BE43D388D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1832</Words>
  <Characters>10449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</cp:lastModifiedBy>
  <cp:revision>2</cp:revision>
  <dcterms:created xsi:type="dcterms:W3CDTF">2026-05-01T15:41:00Z</dcterms:created>
  <dcterms:modified xsi:type="dcterms:W3CDTF">2026-05-01T15:41:00Z</dcterms:modified>
</cp:coreProperties>
</file>