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2B493" w14:textId="77777777" w:rsidR="00374B08" w:rsidRPr="004D05DD" w:rsidRDefault="009A5F55" w:rsidP="002F0C07">
      <w:pPr>
        <w:spacing w:after="0" w:line="240" w:lineRule="auto"/>
        <w:jc w:val="center"/>
        <w:rPr>
          <w:rFonts w:ascii="Calibri" w:hAnsi="Calibri" w:cs="Calibri"/>
          <w:b/>
          <w:sz w:val="32"/>
          <w:szCs w:val="24"/>
        </w:rPr>
      </w:pPr>
      <w:r w:rsidRPr="004D05DD">
        <w:rPr>
          <w:rFonts w:ascii="Calibri" w:hAnsi="Calibri" w:cs="Calibri"/>
          <w:b/>
          <w:sz w:val="32"/>
          <w:szCs w:val="24"/>
        </w:rPr>
        <w:t>PUDUCHERRY TECHNOLOGICAL UNIVERSITY,</w:t>
      </w:r>
    </w:p>
    <w:p w14:paraId="1FA63A27" w14:textId="77777777" w:rsidR="009A5F55" w:rsidRPr="004D05DD" w:rsidRDefault="009A5F55" w:rsidP="002F0C07">
      <w:pPr>
        <w:spacing w:after="0" w:line="240" w:lineRule="auto"/>
        <w:jc w:val="center"/>
        <w:rPr>
          <w:rFonts w:ascii="Calibri" w:hAnsi="Calibri" w:cs="Calibri"/>
          <w:b/>
          <w:sz w:val="32"/>
          <w:szCs w:val="24"/>
        </w:rPr>
      </w:pPr>
      <w:r w:rsidRPr="004D05DD">
        <w:rPr>
          <w:rFonts w:ascii="Calibri" w:hAnsi="Calibri" w:cs="Calibri"/>
          <w:b/>
          <w:sz w:val="32"/>
          <w:szCs w:val="24"/>
        </w:rPr>
        <w:t>DEPARTMENT OF ELECTRICAL AND ELECTRONICS ENGINEERING.</w:t>
      </w:r>
    </w:p>
    <w:p w14:paraId="4711C056" w14:textId="77777777" w:rsidR="009A5F55" w:rsidRDefault="009A5F55" w:rsidP="002F0C07">
      <w:pPr>
        <w:spacing w:after="0" w:line="240" w:lineRule="auto"/>
        <w:jc w:val="center"/>
        <w:rPr>
          <w:rFonts w:ascii="Calibri" w:hAnsi="Calibri" w:cs="Calibri"/>
          <w:b/>
          <w:sz w:val="32"/>
          <w:szCs w:val="24"/>
        </w:rPr>
      </w:pPr>
      <w:r w:rsidRPr="004D05DD">
        <w:rPr>
          <w:rFonts w:ascii="Calibri" w:hAnsi="Calibri" w:cs="Calibri"/>
          <w:b/>
          <w:sz w:val="32"/>
          <w:szCs w:val="24"/>
        </w:rPr>
        <w:t>BATCH(2017-2021)</w:t>
      </w:r>
    </w:p>
    <w:p w14:paraId="0F0C78BD" w14:textId="77777777" w:rsidR="004D05DD" w:rsidRDefault="004D05DD" w:rsidP="002F0C07">
      <w:pPr>
        <w:spacing w:after="0" w:line="240" w:lineRule="auto"/>
        <w:jc w:val="center"/>
        <w:rPr>
          <w:rFonts w:ascii="Calibri" w:hAnsi="Calibri" w:cs="Calibri"/>
          <w:b/>
          <w:sz w:val="32"/>
          <w:szCs w:val="24"/>
        </w:rPr>
      </w:pPr>
    </w:p>
    <w:p w14:paraId="6C80A7CD" w14:textId="77777777" w:rsidR="004D05DD" w:rsidRPr="004D05DD" w:rsidRDefault="004D05DD" w:rsidP="002F0C07">
      <w:pPr>
        <w:spacing w:after="0" w:line="240" w:lineRule="auto"/>
        <w:jc w:val="center"/>
        <w:rPr>
          <w:rFonts w:ascii="Calibri" w:hAnsi="Calibri" w:cs="Calibri"/>
          <w:b/>
          <w:sz w:val="32"/>
          <w:szCs w:val="24"/>
        </w:rPr>
      </w:pPr>
    </w:p>
    <w:p w14:paraId="1EB245B5" w14:textId="77777777" w:rsidR="009A5F55" w:rsidRPr="002B5729" w:rsidRDefault="009A5F55" w:rsidP="002F0C07">
      <w:pPr>
        <w:spacing w:after="0" w:line="240" w:lineRule="auto"/>
        <w:rPr>
          <w:rFonts w:ascii="Calibri" w:hAnsi="Calibri" w:cs="Calibri"/>
          <w:b/>
          <w:sz w:val="32"/>
          <w:szCs w:val="24"/>
        </w:rPr>
      </w:pPr>
    </w:p>
    <w:p w14:paraId="3828E953" w14:textId="77777777" w:rsidR="00C31E9C" w:rsidRPr="005C65EB" w:rsidRDefault="005C65EB" w:rsidP="004D05DD">
      <w:pPr>
        <w:tabs>
          <w:tab w:val="left" w:pos="90"/>
        </w:tabs>
        <w:spacing w:line="240" w:lineRule="auto"/>
        <w:rPr>
          <w:rFonts w:ascii="Calibri" w:hAnsi="Calibri" w:cs="Calibri"/>
          <w:b/>
          <w:sz w:val="24"/>
          <w:szCs w:val="24"/>
        </w:rPr>
      </w:pPr>
      <w:r w:rsidRPr="004D05DD">
        <w:rPr>
          <w:rFonts w:ascii="Calibri" w:hAnsi="Calibri" w:cs="Calibri"/>
          <w:b/>
          <w:sz w:val="28"/>
          <w:szCs w:val="24"/>
        </w:rPr>
        <w:t>T</w:t>
      </w:r>
      <w:r w:rsidR="00C31E9C" w:rsidRPr="004D05DD">
        <w:rPr>
          <w:rFonts w:ascii="Calibri" w:hAnsi="Calibri" w:cs="Calibri"/>
          <w:b/>
          <w:sz w:val="28"/>
          <w:szCs w:val="24"/>
        </w:rPr>
        <w:t>ITLE OF THE PROJECT:</w:t>
      </w:r>
    </w:p>
    <w:p w14:paraId="148BF450" w14:textId="77777777" w:rsidR="00CE1CA7" w:rsidRPr="004D05DD" w:rsidRDefault="00CE1CA7" w:rsidP="00E84DA9">
      <w:pPr>
        <w:spacing w:line="240" w:lineRule="auto"/>
        <w:jc w:val="center"/>
        <w:rPr>
          <w:rFonts w:ascii="Calibri" w:hAnsi="Calibri" w:cs="Calibri"/>
          <w:b/>
          <w:color w:val="002060"/>
          <w:sz w:val="28"/>
          <w:szCs w:val="24"/>
        </w:rPr>
      </w:pPr>
      <w:r w:rsidRPr="004D05DD">
        <w:rPr>
          <w:rFonts w:ascii="Calibri" w:hAnsi="Calibri" w:cs="Calibri"/>
          <w:b/>
          <w:color w:val="002060"/>
          <w:sz w:val="28"/>
          <w:szCs w:val="24"/>
        </w:rPr>
        <w:t>STABILITY AND STABILIZATION OF NETWORKED LOAD FREQUENCY CONTROL SYSTEMS INTEGRATED WITH ELECTRIC VEHICLE (EV) AGGREGATORS</w:t>
      </w:r>
      <w:r w:rsidR="00E84DA9" w:rsidRPr="004D05DD">
        <w:rPr>
          <w:rFonts w:ascii="Calibri" w:hAnsi="Calibri" w:cs="Calibri"/>
          <w:b/>
          <w:color w:val="002060"/>
          <w:sz w:val="28"/>
          <w:szCs w:val="24"/>
        </w:rPr>
        <w:t>.</w:t>
      </w:r>
    </w:p>
    <w:p w14:paraId="58286EC3" w14:textId="77777777" w:rsidR="002B5729" w:rsidRPr="004D05DD" w:rsidRDefault="002B5729" w:rsidP="002B5729">
      <w:pPr>
        <w:tabs>
          <w:tab w:val="left" w:pos="231"/>
        </w:tabs>
        <w:spacing w:after="0" w:line="240" w:lineRule="auto"/>
        <w:ind w:left="180"/>
        <w:jc w:val="both"/>
        <w:rPr>
          <w:rFonts w:ascii="Calibri" w:hAnsi="Calibri" w:cs="Calibri"/>
          <w:b/>
          <w:sz w:val="28"/>
          <w:szCs w:val="24"/>
        </w:rPr>
      </w:pPr>
    </w:p>
    <w:p w14:paraId="222E168B" w14:textId="77777777" w:rsidR="002B5729" w:rsidRDefault="002B5729" w:rsidP="002B5729">
      <w:pPr>
        <w:tabs>
          <w:tab w:val="left" w:pos="231"/>
        </w:tabs>
        <w:spacing w:after="0" w:line="240" w:lineRule="auto"/>
        <w:ind w:left="180"/>
        <w:jc w:val="both"/>
        <w:rPr>
          <w:rFonts w:ascii="Calibri" w:hAnsi="Calibri" w:cs="Calibri"/>
          <w:b/>
          <w:sz w:val="24"/>
          <w:szCs w:val="24"/>
        </w:rPr>
      </w:pPr>
    </w:p>
    <w:p w14:paraId="5D2394F5" w14:textId="77777777" w:rsidR="002B5729" w:rsidRPr="004D05DD" w:rsidRDefault="002B5729" w:rsidP="00086B8D">
      <w:pPr>
        <w:tabs>
          <w:tab w:val="left" w:pos="231"/>
        </w:tabs>
        <w:spacing w:after="0" w:line="240" w:lineRule="auto"/>
        <w:rPr>
          <w:rFonts w:ascii="Calibri" w:hAnsi="Calibri" w:cs="Calibri"/>
          <w:b/>
          <w:color w:val="002060"/>
          <w:sz w:val="28"/>
          <w:szCs w:val="24"/>
        </w:rPr>
      </w:pPr>
      <w:r w:rsidRPr="004D05DD">
        <w:rPr>
          <w:rFonts w:ascii="Calibri" w:hAnsi="Calibri" w:cs="Calibri"/>
          <w:b/>
          <w:sz w:val="28"/>
          <w:szCs w:val="24"/>
        </w:rPr>
        <w:t>PROJECT GUIDE</w:t>
      </w:r>
      <w:r w:rsidRPr="004D05DD">
        <w:rPr>
          <w:rFonts w:ascii="Calibri" w:hAnsi="Calibri" w:cs="Calibri"/>
          <w:sz w:val="32"/>
          <w:szCs w:val="24"/>
        </w:rPr>
        <w:t xml:space="preserve">:         </w:t>
      </w:r>
      <w:r w:rsidRPr="004D05DD">
        <w:rPr>
          <w:rFonts w:ascii="Calibri" w:hAnsi="Calibri" w:cs="Calibri"/>
          <w:b/>
          <w:color w:val="002060"/>
          <w:sz w:val="28"/>
          <w:szCs w:val="24"/>
        </w:rPr>
        <w:t>Dr. K. RAMAKRISHNAN, ASSOCIATE PROFESSOR (EEE),</w:t>
      </w:r>
    </w:p>
    <w:p w14:paraId="39165944" w14:textId="77777777" w:rsidR="002B5729" w:rsidRPr="004D05DD" w:rsidRDefault="002B5729" w:rsidP="002B5729">
      <w:pPr>
        <w:tabs>
          <w:tab w:val="left" w:pos="231"/>
          <w:tab w:val="left" w:pos="6983"/>
        </w:tabs>
        <w:spacing w:after="0" w:line="240" w:lineRule="auto"/>
        <w:jc w:val="both"/>
        <w:rPr>
          <w:rFonts w:ascii="Calibri" w:hAnsi="Calibri" w:cs="Calibri"/>
          <w:sz w:val="28"/>
          <w:szCs w:val="24"/>
        </w:rPr>
      </w:pPr>
      <w:r w:rsidRPr="004D05DD">
        <w:rPr>
          <w:rFonts w:ascii="Calibri" w:hAnsi="Calibri" w:cs="Calibri"/>
          <w:b/>
          <w:color w:val="002060"/>
          <w:sz w:val="28"/>
          <w:szCs w:val="24"/>
        </w:rPr>
        <w:t xml:space="preserve">                                                  PUDUCHERRY TECHNOLOGICAL UNIVERSITY</w:t>
      </w:r>
      <w:r w:rsidRPr="004D05DD">
        <w:rPr>
          <w:rFonts w:ascii="Calibri" w:hAnsi="Calibri" w:cs="Calibri"/>
          <w:sz w:val="28"/>
          <w:szCs w:val="24"/>
        </w:rPr>
        <w:t>.</w:t>
      </w:r>
      <w:r w:rsidRPr="004D05DD">
        <w:rPr>
          <w:rFonts w:ascii="Calibri" w:hAnsi="Calibri" w:cs="Calibri"/>
          <w:sz w:val="28"/>
          <w:szCs w:val="24"/>
        </w:rPr>
        <w:tab/>
      </w:r>
    </w:p>
    <w:p w14:paraId="296B4C83" w14:textId="77777777" w:rsidR="002B5729" w:rsidRPr="004D05DD" w:rsidRDefault="002B5729" w:rsidP="00E84DA9">
      <w:pPr>
        <w:spacing w:after="0"/>
        <w:rPr>
          <w:rFonts w:ascii="Calibri" w:hAnsi="Calibri" w:cs="Calibri"/>
          <w:b/>
          <w:sz w:val="28"/>
          <w:szCs w:val="24"/>
        </w:rPr>
      </w:pPr>
    </w:p>
    <w:p w14:paraId="14630A05" w14:textId="77777777" w:rsidR="002B5729" w:rsidRDefault="002B5729" w:rsidP="00E84DA9">
      <w:pPr>
        <w:spacing w:after="0"/>
        <w:rPr>
          <w:rFonts w:ascii="Calibri" w:hAnsi="Calibri" w:cs="Calibri"/>
          <w:b/>
          <w:sz w:val="24"/>
          <w:szCs w:val="24"/>
        </w:rPr>
      </w:pPr>
    </w:p>
    <w:p w14:paraId="36841FC8" w14:textId="77777777" w:rsidR="00086B8D" w:rsidRDefault="00086B8D" w:rsidP="00E84DA9">
      <w:pPr>
        <w:spacing w:after="0"/>
        <w:rPr>
          <w:rFonts w:ascii="Calibri" w:hAnsi="Calibri" w:cs="Calibri"/>
          <w:b/>
          <w:sz w:val="24"/>
          <w:szCs w:val="24"/>
        </w:rPr>
      </w:pPr>
    </w:p>
    <w:p w14:paraId="05C41DD1" w14:textId="77777777" w:rsidR="00E84DA9" w:rsidRPr="004D05DD" w:rsidRDefault="00E84DA9" w:rsidP="00E84DA9">
      <w:pPr>
        <w:spacing w:after="0"/>
        <w:rPr>
          <w:rFonts w:ascii="Calibri" w:hAnsi="Calibri" w:cs="Calibri"/>
          <w:b/>
          <w:sz w:val="28"/>
          <w:szCs w:val="24"/>
        </w:rPr>
      </w:pPr>
      <w:r w:rsidRPr="004D05DD">
        <w:rPr>
          <w:rFonts w:ascii="Calibri" w:hAnsi="Calibri" w:cs="Calibri"/>
          <w:b/>
          <w:sz w:val="28"/>
          <w:szCs w:val="24"/>
        </w:rPr>
        <w:t>BATCH LIST:</w:t>
      </w:r>
    </w:p>
    <w:p w14:paraId="4FB88C74" w14:textId="77777777" w:rsidR="00E84DA9" w:rsidRDefault="00E84DA9" w:rsidP="00E84DA9">
      <w:pPr>
        <w:spacing w:after="0"/>
        <w:rPr>
          <w:rFonts w:ascii="Calibri" w:hAnsi="Calibri" w:cs="Calibri"/>
          <w:b/>
          <w:sz w:val="24"/>
          <w:szCs w:val="24"/>
        </w:rPr>
      </w:pPr>
    </w:p>
    <w:p w14:paraId="75F11A73" w14:textId="77777777" w:rsidR="00086B8D" w:rsidRDefault="00086B8D" w:rsidP="00E84DA9">
      <w:pPr>
        <w:spacing w:after="0"/>
        <w:rPr>
          <w:rFonts w:ascii="Calibri" w:hAnsi="Calibri" w:cs="Calibri"/>
          <w:b/>
          <w:sz w:val="24"/>
          <w:szCs w:val="24"/>
        </w:rPr>
      </w:pPr>
    </w:p>
    <w:tbl>
      <w:tblPr>
        <w:tblStyle w:val="TableGrid"/>
        <w:tblW w:w="0" w:type="auto"/>
        <w:tblInd w:w="378" w:type="dxa"/>
        <w:tblLook w:val="04A0" w:firstRow="1" w:lastRow="0" w:firstColumn="1" w:lastColumn="0" w:noHBand="0" w:noVBand="1"/>
      </w:tblPr>
      <w:tblGrid>
        <w:gridCol w:w="991"/>
        <w:gridCol w:w="1505"/>
        <w:gridCol w:w="6476"/>
      </w:tblGrid>
      <w:tr w:rsidR="00E84DA9" w14:paraId="07E831D0" w14:textId="77777777" w:rsidTr="00673EDA">
        <w:trPr>
          <w:trHeight w:val="803"/>
        </w:trPr>
        <w:tc>
          <w:tcPr>
            <w:tcW w:w="880" w:type="dxa"/>
          </w:tcPr>
          <w:p w14:paraId="3D90A597" w14:textId="77777777" w:rsidR="00E84DA9" w:rsidRPr="004D05DD" w:rsidRDefault="00E84DA9" w:rsidP="00E84DA9">
            <w:pPr>
              <w:rPr>
                <w:rFonts w:ascii="Calibri" w:hAnsi="Calibri" w:cs="Calibri"/>
                <w:b/>
                <w:sz w:val="28"/>
                <w:szCs w:val="24"/>
                <w:u w:val="single"/>
              </w:rPr>
            </w:pPr>
          </w:p>
          <w:p w14:paraId="712D566A" w14:textId="77777777" w:rsidR="00000AEF" w:rsidRPr="004D05DD" w:rsidRDefault="00000AEF" w:rsidP="00E84DA9">
            <w:pPr>
              <w:rPr>
                <w:rFonts w:ascii="Calibri" w:hAnsi="Calibri" w:cs="Calibri"/>
                <w:b/>
                <w:sz w:val="28"/>
                <w:szCs w:val="24"/>
                <w:u w:val="single"/>
              </w:rPr>
            </w:pPr>
            <w:r w:rsidRPr="004D05DD">
              <w:rPr>
                <w:rFonts w:ascii="Calibri" w:hAnsi="Calibri" w:cs="Calibri"/>
                <w:b/>
                <w:sz w:val="28"/>
                <w:szCs w:val="24"/>
                <w:u w:val="single"/>
              </w:rPr>
              <w:t>SL.NO.</w:t>
            </w:r>
          </w:p>
        </w:tc>
        <w:tc>
          <w:tcPr>
            <w:tcW w:w="1526" w:type="dxa"/>
          </w:tcPr>
          <w:p w14:paraId="73590210" w14:textId="77777777" w:rsidR="00E84DA9" w:rsidRPr="004D05DD" w:rsidRDefault="00E84DA9" w:rsidP="00000AEF">
            <w:pPr>
              <w:jc w:val="center"/>
              <w:rPr>
                <w:rFonts w:ascii="Calibri" w:hAnsi="Calibri" w:cs="Calibri"/>
                <w:b/>
                <w:sz w:val="28"/>
                <w:szCs w:val="24"/>
                <w:u w:val="single"/>
              </w:rPr>
            </w:pPr>
          </w:p>
          <w:p w14:paraId="38B10CD5" w14:textId="77777777" w:rsidR="00000AEF" w:rsidRPr="004D05DD" w:rsidRDefault="00000AEF" w:rsidP="00000AEF">
            <w:pPr>
              <w:jc w:val="center"/>
              <w:rPr>
                <w:rFonts w:ascii="Calibri" w:hAnsi="Calibri" w:cs="Calibri"/>
                <w:b/>
                <w:sz w:val="28"/>
                <w:szCs w:val="24"/>
                <w:u w:val="single"/>
              </w:rPr>
            </w:pPr>
            <w:r w:rsidRPr="004D05DD">
              <w:rPr>
                <w:rFonts w:ascii="Calibri" w:hAnsi="Calibri" w:cs="Calibri"/>
                <w:b/>
                <w:sz w:val="28"/>
                <w:szCs w:val="24"/>
                <w:u w:val="single"/>
              </w:rPr>
              <w:t>REG.NO</w:t>
            </w:r>
          </w:p>
        </w:tc>
        <w:tc>
          <w:tcPr>
            <w:tcW w:w="6792" w:type="dxa"/>
          </w:tcPr>
          <w:p w14:paraId="7B462C4E" w14:textId="77777777" w:rsidR="00E84DA9" w:rsidRPr="004D05DD" w:rsidRDefault="00E84DA9" w:rsidP="00E84DA9">
            <w:pPr>
              <w:rPr>
                <w:rFonts w:ascii="Calibri" w:hAnsi="Calibri" w:cs="Calibri"/>
                <w:b/>
                <w:sz w:val="28"/>
                <w:szCs w:val="24"/>
                <w:u w:val="single"/>
              </w:rPr>
            </w:pPr>
          </w:p>
          <w:p w14:paraId="4E1E9FE0" w14:textId="77777777" w:rsidR="00000AEF" w:rsidRPr="004D05DD" w:rsidRDefault="00000AEF" w:rsidP="00000AEF">
            <w:pPr>
              <w:jc w:val="center"/>
              <w:rPr>
                <w:rFonts w:ascii="Calibri" w:hAnsi="Calibri" w:cs="Calibri"/>
                <w:b/>
                <w:sz w:val="28"/>
                <w:szCs w:val="24"/>
                <w:u w:val="single"/>
              </w:rPr>
            </w:pPr>
            <w:r w:rsidRPr="004D05DD">
              <w:rPr>
                <w:rFonts w:ascii="Calibri" w:hAnsi="Calibri" w:cs="Calibri"/>
                <w:b/>
                <w:sz w:val="28"/>
                <w:szCs w:val="24"/>
                <w:u w:val="single"/>
              </w:rPr>
              <w:t>NAMES</w:t>
            </w:r>
          </w:p>
        </w:tc>
      </w:tr>
      <w:tr w:rsidR="00E84DA9" w14:paraId="2A503499" w14:textId="77777777" w:rsidTr="00673EDA">
        <w:trPr>
          <w:trHeight w:val="803"/>
        </w:trPr>
        <w:tc>
          <w:tcPr>
            <w:tcW w:w="880" w:type="dxa"/>
            <w:tcBorders>
              <w:bottom w:val="single" w:sz="4" w:space="0" w:color="000000" w:themeColor="text1"/>
            </w:tcBorders>
          </w:tcPr>
          <w:p w14:paraId="71CBBF71" w14:textId="77777777" w:rsidR="00E84DA9" w:rsidRPr="004D05DD" w:rsidRDefault="00E84DA9" w:rsidP="00E84DA9">
            <w:pPr>
              <w:rPr>
                <w:rFonts w:ascii="Calibri" w:hAnsi="Calibri" w:cs="Calibri"/>
                <w:b/>
                <w:color w:val="002060"/>
                <w:sz w:val="28"/>
                <w:szCs w:val="24"/>
              </w:rPr>
            </w:pPr>
          </w:p>
          <w:p w14:paraId="307C4BCF" w14:textId="77777777" w:rsidR="00000AEF" w:rsidRPr="004D05DD" w:rsidRDefault="00000AEF" w:rsidP="00000AEF">
            <w:pPr>
              <w:jc w:val="center"/>
              <w:rPr>
                <w:rFonts w:cstheme="minorHAnsi"/>
                <w:b/>
                <w:color w:val="002060"/>
                <w:sz w:val="28"/>
                <w:szCs w:val="24"/>
              </w:rPr>
            </w:pPr>
            <w:r w:rsidRPr="004D05DD">
              <w:rPr>
                <w:rFonts w:cstheme="minorHAnsi"/>
                <w:b/>
                <w:color w:val="002060"/>
                <w:sz w:val="28"/>
                <w:szCs w:val="24"/>
              </w:rPr>
              <w:t>1</w:t>
            </w:r>
          </w:p>
        </w:tc>
        <w:tc>
          <w:tcPr>
            <w:tcW w:w="1526" w:type="dxa"/>
          </w:tcPr>
          <w:p w14:paraId="2B75247C" w14:textId="77777777" w:rsidR="00E84DA9" w:rsidRPr="004D05DD" w:rsidRDefault="00E84DA9" w:rsidP="00E84DA9">
            <w:pPr>
              <w:rPr>
                <w:rFonts w:ascii="Calibri" w:hAnsi="Calibri" w:cs="Calibri"/>
                <w:b/>
                <w:color w:val="002060"/>
                <w:sz w:val="28"/>
                <w:szCs w:val="24"/>
              </w:rPr>
            </w:pPr>
          </w:p>
          <w:p w14:paraId="48056C2F" w14:textId="77777777" w:rsidR="00000AEF" w:rsidRPr="004D05DD" w:rsidRDefault="005B78EC" w:rsidP="005B78EC">
            <w:pPr>
              <w:jc w:val="center"/>
              <w:rPr>
                <w:rFonts w:ascii="Calibri" w:hAnsi="Calibri" w:cs="Calibri"/>
                <w:b/>
                <w:color w:val="002060"/>
                <w:sz w:val="28"/>
                <w:szCs w:val="24"/>
              </w:rPr>
            </w:pPr>
            <w:r w:rsidRPr="004D05DD">
              <w:rPr>
                <w:rFonts w:ascii="Calibri" w:hAnsi="Calibri" w:cs="Calibri"/>
                <w:b/>
                <w:color w:val="002060"/>
                <w:sz w:val="28"/>
                <w:szCs w:val="24"/>
              </w:rPr>
              <w:t>17CE153</w:t>
            </w:r>
          </w:p>
        </w:tc>
        <w:tc>
          <w:tcPr>
            <w:tcW w:w="6792" w:type="dxa"/>
          </w:tcPr>
          <w:p w14:paraId="13141753" w14:textId="77777777" w:rsidR="00E84DA9" w:rsidRPr="004D05DD" w:rsidRDefault="00E84DA9" w:rsidP="00E84DA9">
            <w:pPr>
              <w:rPr>
                <w:rFonts w:ascii="Calibri" w:hAnsi="Calibri" w:cs="Calibri"/>
                <w:b/>
                <w:color w:val="002060"/>
                <w:sz w:val="28"/>
                <w:szCs w:val="24"/>
              </w:rPr>
            </w:pPr>
          </w:p>
          <w:p w14:paraId="04CF933D" w14:textId="77777777" w:rsidR="005B78EC" w:rsidRPr="004D05DD" w:rsidRDefault="005B78EC" w:rsidP="005B78EC">
            <w:pPr>
              <w:jc w:val="center"/>
              <w:rPr>
                <w:rFonts w:ascii="Calibri" w:hAnsi="Calibri" w:cs="Calibri"/>
                <w:b/>
                <w:color w:val="002060"/>
                <w:sz w:val="28"/>
                <w:szCs w:val="24"/>
              </w:rPr>
            </w:pPr>
            <w:r w:rsidRPr="004D05DD">
              <w:rPr>
                <w:rFonts w:ascii="Calibri" w:hAnsi="Calibri" w:cs="Calibri"/>
                <w:b/>
                <w:color w:val="002060"/>
                <w:sz w:val="28"/>
                <w:szCs w:val="24"/>
              </w:rPr>
              <w:t>SHARINI RITHIGAA B S</w:t>
            </w:r>
          </w:p>
        </w:tc>
      </w:tr>
      <w:tr w:rsidR="00000AEF" w14:paraId="3EBDBA7D" w14:textId="77777777" w:rsidTr="00673EDA">
        <w:trPr>
          <w:trHeight w:val="766"/>
        </w:trPr>
        <w:tc>
          <w:tcPr>
            <w:tcW w:w="880" w:type="dxa"/>
            <w:tcBorders>
              <w:bottom w:val="single" w:sz="4" w:space="0" w:color="auto"/>
            </w:tcBorders>
            <w:shd w:val="clear" w:color="auto" w:fill="FFFFFF" w:themeFill="background1"/>
          </w:tcPr>
          <w:p w14:paraId="61FE9637" w14:textId="77777777" w:rsidR="00E84DA9" w:rsidRPr="004D05DD" w:rsidRDefault="00E84DA9" w:rsidP="00E84DA9">
            <w:pPr>
              <w:rPr>
                <w:rFonts w:ascii="Calibri" w:hAnsi="Calibri" w:cs="Calibri"/>
                <w:b/>
                <w:color w:val="002060"/>
                <w:sz w:val="28"/>
                <w:szCs w:val="24"/>
              </w:rPr>
            </w:pPr>
          </w:p>
          <w:p w14:paraId="7ED5A480" w14:textId="77777777" w:rsidR="00000AEF" w:rsidRPr="004D05DD" w:rsidRDefault="00000AEF" w:rsidP="00000AEF">
            <w:pPr>
              <w:jc w:val="center"/>
              <w:rPr>
                <w:rFonts w:ascii="Calibri" w:hAnsi="Calibri" w:cs="Calibri"/>
                <w:b/>
                <w:color w:val="002060"/>
                <w:sz w:val="28"/>
                <w:szCs w:val="24"/>
              </w:rPr>
            </w:pPr>
            <w:r w:rsidRPr="004D05DD">
              <w:rPr>
                <w:rFonts w:ascii="Calibri" w:hAnsi="Calibri" w:cs="Calibri"/>
                <w:b/>
                <w:color w:val="002060"/>
                <w:sz w:val="28"/>
                <w:szCs w:val="24"/>
              </w:rPr>
              <w:t>2</w:t>
            </w:r>
          </w:p>
        </w:tc>
        <w:tc>
          <w:tcPr>
            <w:tcW w:w="1526" w:type="dxa"/>
          </w:tcPr>
          <w:p w14:paraId="6514D19C" w14:textId="77777777" w:rsidR="00E84DA9" w:rsidRPr="004D05DD" w:rsidRDefault="00E84DA9" w:rsidP="00E84DA9">
            <w:pPr>
              <w:rPr>
                <w:rFonts w:ascii="Calibri" w:hAnsi="Calibri" w:cs="Calibri"/>
                <w:b/>
                <w:color w:val="002060"/>
                <w:sz w:val="28"/>
                <w:szCs w:val="24"/>
              </w:rPr>
            </w:pPr>
          </w:p>
          <w:p w14:paraId="6ABA4B79" w14:textId="77777777" w:rsidR="005B78EC" w:rsidRPr="004D05DD" w:rsidRDefault="005B78EC" w:rsidP="005B78EC">
            <w:pPr>
              <w:jc w:val="center"/>
              <w:rPr>
                <w:rFonts w:ascii="Calibri" w:hAnsi="Calibri" w:cs="Calibri"/>
                <w:b/>
                <w:color w:val="002060"/>
                <w:sz w:val="28"/>
                <w:szCs w:val="24"/>
              </w:rPr>
            </w:pPr>
            <w:r w:rsidRPr="004D05DD">
              <w:rPr>
                <w:rFonts w:ascii="Calibri" w:hAnsi="Calibri" w:cs="Calibri"/>
                <w:b/>
                <w:color w:val="002060"/>
                <w:sz w:val="28"/>
                <w:szCs w:val="24"/>
              </w:rPr>
              <w:t>17EE111</w:t>
            </w:r>
          </w:p>
        </w:tc>
        <w:tc>
          <w:tcPr>
            <w:tcW w:w="6792" w:type="dxa"/>
          </w:tcPr>
          <w:p w14:paraId="07EE6030" w14:textId="77777777" w:rsidR="00E84DA9" w:rsidRPr="004D05DD" w:rsidRDefault="00E84DA9" w:rsidP="005B78EC">
            <w:pPr>
              <w:jc w:val="center"/>
              <w:rPr>
                <w:rFonts w:ascii="Calibri" w:hAnsi="Calibri" w:cs="Calibri"/>
                <w:b/>
                <w:color w:val="002060"/>
                <w:sz w:val="28"/>
                <w:szCs w:val="24"/>
              </w:rPr>
            </w:pPr>
          </w:p>
          <w:p w14:paraId="5EECD53F" w14:textId="77777777" w:rsidR="005B78EC" w:rsidRPr="004D05DD" w:rsidRDefault="005B78EC" w:rsidP="005B78EC">
            <w:pPr>
              <w:jc w:val="center"/>
              <w:rPr>
                <w:rFonts w:ascii="Calibri" w:hAnsi="Calibri" w:cs="Calibri"/>
                <w:b/>
                <w:color w:val="002060"/>
                <w:sz w:val="28"/>
                <w:szCs w:val="24"/>
              </w:rPr>
            </w:pPr>
            <w:r w:rsidRPr="004D05DD">
              <w:rPr>
                <w:rFonts w:ascii="Calibri" w:hAnsi="Calibri" w:cs="Calibri"/>
                <w:b/>
                <w:color w:val="002060"/>
                <w:sz w:val="28"/>
                <w:szCs w:val="24"/>
              </w:rPr>
              <w:t>GOKULNATH M</w:t>
            </w:r>
          </w:p>
        </w:tc>
      </w:tr>
      <w:tr w:rsidR="00E84DA9" w14:paraId="718DBB83" w14:textId="77777777" w:rsidTr="00673EDA">
        <w:trPr>
          <w:trHeight w:val="803"/>
        </w:trPr>
        <w:tc>
          <w:tcPr>
            <w:tcW w:w="880" w:type="dxa"/>
            <w:tcBorders>
              <w:top w:val="single" w:sz="4" w:space="0" w:color="auto"/>
            </w:tcBorders>
          </w:tcPr>
          <w:p w14:paraId="0FA816C5" w14:textId="77777777" w:rsidR="00E84DA9" w:rsidRPr="004D05DD" w:rsidRDefault="00E84DA9" w:rsidP="00E84DA9">
            <w:pPr>
              <w:rPr>
                <w:rFonts w:ascii="Calibri" w:hAnsi="Calibri" w:cs="Calibri"/>
                <w:b/>
                <w:color w:val="002060"/>
                <w:sz w:val="28"/>
                <w:szCs w:val="24"/>
              </w:rPr>
            </w:pPr>
          </w:p>
          <w:p w14:paraId="3E7E3060" w14:textId="77777777" w:rsidR="00000AEF" w:rsidRPr="004D05DD" w:rsidRDefault="00000AEF" w:rsidP="00000AEF">
            <w:pPr>
              <w:jc w:val="center"/>
              <w:rPr>
                <w:rFonts w:ascii="Calibri" w:hAnsi="Calibri" w:cs="Calibri"/>
                <w:b/>
                <w:color w:val="002060"/>
                <w:sz w:val="28"/>
                <w:szCs w:val="24"/>
              </w:rPr>
            </w:pPr>
            <w:r w:rsidRPr="004D05DD">
              <w:rPr>
                <w:rFonts w:ascii="Calibri" w:hAnsi="Calibri" w:cs="Calibri"/>
                <w:b/>
                <w:color w:val="002060"/>
                <w:sz w:val="28"/>
                <w:szCs w:val="24"/>
              </w:rPr>
              <w:t>3</w:t>
            </w:r>
          </w:p>
        </w:tc>
        <w:tc>
          <w:tcPr>
            <w:tcW w:w="1526" w:type="dxa"/>
          </w:tcPr>
          <w:p w14:paraId="0A129E2E" w14:textId="77777777" w:rsidR="00E84DA9" w:rsidRPr="004D05DD" w:rsidRDefault="00E84DA9" w:rsidP="00E84DA9">
            <w:pPr>
              <w:rPr>
                <w:rFonts w:ascii="Calibri" w:hAnsi="Calibri" w:cs="Calibri"/>
                <w:b/>
                <w:color w:val="002060"/>
                <w:sz w:val="28"/>
                <w:szCs w:val="24"/>
              </w:rPr>
            </w:pPr>
          </w:p>
          <w:p w14:paraId="074B133F" w14:textId="77777777" w:rsidR="005B78EC" w:rsidRPr="004D05DD" w:rsidRDefault="005B78EC" w:rsidP="005B78EC">
            <w:pPr>
              <w:jc w:val="center"/>
              <w:rPr>
                <w:rFonts w:ascii="Calibri" w:hAnsi="Calibri" w:cs="Calibri"/>
                <w:b/>
                <w:color w:val="002060"/>
                <w:sz w:val="28"/>
                <w:szCs w:val="24"/>
              </w:rPr>
            </w:pPr>
            <w:r w:rsidRPr="004D05DD">
              <w:rPr>
                <w:rFonts w:ascii="Calibri" w:hAnsi="Calibri" w:cs="Calibri"/>
                <w:b/>
                <w:color w:val="002060"/>
                <w:sz w:val="28"/>
                <w:szCs w:val="24"/>
              </w:rPr>
              <w:t>17EE118</w:t>
            </w:r>
          </w:p>
        </w:tc>
        <w:tc>
          <w:tcPr>
            <w:tcW w:w="6792" w:type="dxa"/>
          </w:tcPr>
          <w:p w14:paraId="662E04C4" w14:textId="77777777" w:rsidR="00E84DA9" w:rsidRPr="004D05DD" w:rsidRDefault="00E84DA9" w:rsidP="005B78EC">
            <w:pPr>
              <w:jc w:val="center"/>
              <w:rPr>
                <w:rFonts w:ascii="Calibri" w:hAnsi="Calibri" w:cs="Calibri"/>
                <w:b/>
                <w:color w:val="002060"/>
                <w:sz w:val="28"/>
                <w:szCs w:val="24"/>
              </w:rPr>
            </w:pPr>
          </w:p>
          <w:p w14:paraId="0E79CBD7" w14:textId="77777777" w:rsidR="005B78EC" w:rsidRPr="004D05DD" w:rsidRDefault="005B78EC" w:rsidP="005B78EC">
            <w:pPr>
              <w:jc w:val="center"/>
              <w:rPr>
                <w:rFonts w:ascii="Calibri" w:hAnsi="Calibri" w:cs="Calibri"/>
                <w:b/>
                <w:color w:val="002060"/>
                <w:sz w:val="28"/>
                <w:szCs w:val="24"/>
              </w:rPr>
            </w:pPr>
            <w:r w:rsidRPr="004D05DD">
              <w:rPr>
                <w:rFonts w:ascii="Calibri" w:hAnsi="Calibri" w:cs="Calibri"/>
                <w:b/>
                <w:color w:val="002060"/>
                <w:sz w:val="28"/>
                <w:szCs w:val="24"/>
              </w:rPr>
              <w:t>KALAVAGUNTA VAMSHI</w:t>
            </w:r>
          </w:p>
        </w:tc>
      </w:tr>
      <w:tr w:rsidR="00E84DA9" w14:paraId="4D89CF40" w14:textId="77777777" w:rsidTr="00673EDA">
        <w:trPr>
          <w:trHeight w:val="803"/>
        </w:trPr>
        <w:tc>
          <w:tcPr>
            <w:tcW w:w="880" w:type="dxa"/>
          </w:tcPr>
          <w:p w14:paraId="655F8A92" w14:textId="77777777" w:rsidR="00E84DA9" w:rsidRPr="004D05DD" w:rsidRDefault="00E84DA9" w:rsidP="00E84DA9">
            <w:pPr>
              <w:rPr>
                <w:rFonts w:ascii="Calibri" w:hAnsi="Calibri" w:cs="Calibri"/>
                <w:b/>
                <w:color w:val="002060"/>
                <w:sz w:val="28"/>
                <w:szCs w:val="24"/>
              </w:rPr>
            </w:pPr>
          </w:p>
          <w:p w14:paraId="1D53F828" w14:textId="77777777" w:rsidR="00000AEF" w:rsidRPr="004D05DD" w:rsidRDefault="00000AEF" w:rsidP="00000AEF">
            <w:pPr>
              <w:jc w:val="center"/>
              <w:rPr>
                <w:rFonts w:ascii="Calibri" w:hAnsi="Calibri" w:cs="Calibri"/>
                <w:b/>
                <w:color w:val="002060"/>
                <w:sz w:val="28"/>
                <w:szCs w:val="24"/>
              </w:rPr>
            </w:pPr>
            <w:r w:rsidRPr="004D05DD">
              <w:rPr>
                <w:rFonts w:ascii="Calibri" w:hAnsi="Calibri" w:cs="Calibri"/>
                <w:b/>
                <w:color w:val="002060"/>
                <w:sz w:val="28"/>
                <w:szCs w:val="24"/>
              </w:rPr>
              <w:t>4</w:t>
            </w:r>
          </w:p>
        </w:tc>
        <w:tc>
          <w:tcPr>
            <w:tcW w:w="1526" w:type="dxa"/>
          </w:tcPr>
          <w:p w14:paraId="3963C656" w14:textId="77777777" w:rsidR="00E84DA9" w:rsidRPr="004D05DD" w:rsidRDefault="00E84DA9" w:rsidP="00E84DA9">
            <w:pPr>
              <w:rPr>
                <w:rFonts w:ascii="Calibri" w:hAnsi="Calibri" w:cs="Calibri"/>
                <w:b/>
                <w:color w:val="002060"/>
                <w:sz w:val="28"/>
                <w:szCs w:val="24"/>
              </w:rPr>
            </w:pPr>
          </w:p>
          <w:p w14:paraId="43BCA6BC" w14:textId="77777777" w:rsidR="005B78EC" w:rsidRPr="004D05DD" w:rsidRDefault="005B78EC" w:rsidP="005B78EC">
            <w:pPr>
              <w:jc w:val="center"/>
              <w:rPr>
                <w:rFonts w:ascii="Calibri" w:hAnsi="Calibri" w:cs="Calibri"/>
                <w:b/>
                <w:color w:val="002060"/>
                <w:sz w:val="28"/>
                <w:szCs w:val="24"/>
              </w:rPr>
            </w:pPr>
            <w:r w:rsidRPr="004D05DD">
              <w:rPr>
                <w:rFonts w:ascii="Calibri" w:hAnsi="Calibri" w:cs="Calibri"/>
                <w:b/>
                <w:color w:val="002060"/>
                <w:sz w:val="28"/>
                <w:szCs w:val="24"/>
              </w:rPr>
              <w:t>17EE119</w:t>
            </w:r>
          </w:p>
        </w:tc>
        <w:tc>
          <w:tcPr>
            <w:tcW w:w="6792" w:type="dxa"/>
          </w:tcPr>
          <w:p w14:paraId="37555DCD" w14:textId="77777777" w:rsidR="00E84DA9" w:rsidRPr="004D05DD" w:rsidRDefault="00E84DA9" w:rsidP="00E84DA9">
            <w:pPr>
              <w:rPr>
                <w:rFonts w:ascii="Calibri" w:hAnsi="Calibri" w:cs="Calibri"/>
                <w:b/>
                <w:color w:val="002060"/>
                <w:sz w:val="28"/>
                <w:szCs w:val="24"/>
              </w:rPr>
            </w:pPr>
          </w:p>
          <w:p w14:paraId="60FC63B4" w14:textId="77777777" w:rsidR="005B78EC" w:rsidRPr="004D05DD" w:rsidRDefault="005B78EC" w:rsidP="005B78EC">
            <w:pPr>
              <w:jc w:val="center"/>
              <w:rPr>
                <w:rFonts w:ascii="Calibri" w:hAnsi="Calibri" w:cs="Calibri"/>
                <w:b/>
                <w:color w:val="002060"/>
                <w:sz w:val="28"/>
                <w:szCs w:val="24"/>
              </w:rPr>
            </w:pPr>
            <w:r w:rsidRPr="004D05DD">
              <w:rPr>
                <w:rFonts w:ascii="Calibri" w:hAnsi="Calibri" w:cs="Calibri"/>
                <w:b/>
                <w:color w:val="002060"/>
                <w:sz w:val="28"/>
                <w:szCs w:val="24"/>
              </w:rPr>
              <w:t>KALLA ANIL SAI KUMAR</w:t>
            </w:r>
          </w:p>
        </w:tc>
      </w:tr>
    </w:tbl>
    <w:p w14:paraId="3AE0A271" w14:textId="77777777" w:rsidR="001D5A5C" w:rsidRDefault="001D5A5C" w:rsidP="00673EDA">
      <w:pPr>
        <w:tabs>
          <w:tab w:val="left" w:pos="231"/>
        </w:tabs>
        <w:spacing w:after="0" w:line="240" w:lineRule="auto"/>
        <w:jc w:val="both"/>
        <w:rPr>
          <w:rFonts w:ascii="Calibri" w:hAnsi="Calibri" w:cs="Calibri"/>
          <w:b/>
          <w:sz w:val="24"/>
          <w:szCs w:val="24"/>
        </w:rPr>
      </w:pPr>
    </w:p>
    <w:p w14:paraId="56C49ADF" w14:textId="77777777" w:rsidR="005C65EB" w:rsidRDefault="005C65EB" w:rsidP="00673EDA">
      <w:pPr>
        <w:tabs>
          <w:tab w:val="left" w:pos="231"/>
        </w:tabs>
        <w:spacing w:after="0" w:line="240" w:lineRule="auto"/>
        <w:jc w:val="both"/>
        <w:rPr>
          <w:rFonts w:ascii="Calibri" w:hAnsi="Calibri" w:cs="Calibri"/>
          <w:b/>
          <w:sz w:val="24"/>
          <w:szCs w:val="24"/>
        </w:rPr>
      </w:pPr>
    </w:p>
    <w:p w14:paraId="4F764456" w14:textId="77777777" w:rsidR="005C65EB" w:rsidRDefault="005C65EB" w:rsidP="00673EDA">
      <w:pPr>
        <w:tabs>
          <w:tab w:val="left" w:pos="231"/>
        </w:tabs>
        <w:spacing w:after="0" w:line="240" w:lineRule="auto"/>
        <w:jc w:val="both"/>
        <w:rPr>
          <w:rFonts w:ascii="Calibri" w:hAnsi="Calibri" w:cs="Calibri"/>
          <w:b/>
          <w:sz w:val="24"/>
          <w:szCs w:val="24"/>
        </w:rPr>
      </w:pPr>
    </w:p>
    <w:p w14:paraId="07288398" w14:textId="77777777" w:rsidR="005C65EB" w:rsidRDefault="005C65EB" w:rsidP="00673EDA">
      <w:pPr>
        <w:tabs>
          <w:tab w:val="left" w:pos="231"/>
        </w:tabs>
        <w:spacing w:after="0" w:line="240" w:lineRule="auto"/>
        <w:jc w:val="both"/>
        <w:rPr>
          <w:rFonts w:ascii="Calibri" w:hAnsi="Calibri" w:cs="Calibri"/>
          <w:b/>
          <w:sz w:val="24"/>
          <w:szCs w:val="24"/>
        </w:rPr>
      </w:pPr>
    </w:p>
    <w:p w14:paraId="384D045C" w14:textId="77777777" w:rsidR="001D5A5C" w:rsidRDefault="001D5A5C" w:rsidP="00673EDA">
      <w:pPr>
        <w:tabs>
          <w:tab w:val="left" w:pos="231"/>
        </w:tabs>
        <w:spacing w:after="0" w:line="240" w:lineRule="auto"/>
        <w:jc w:val="both"/>
        <w:rPr>
          <w:rFonts w:ascii="Calibri" w:hAnsi="Calibri" w:cs="Calibri"/>
          <w:b/>
          <w:sz w:val="24"/>
          <w:szCs w:val="24"/>
        </w:rPr>
      </w:pPr>
    </w:p>
    <w:p w14:paraId="7DAD025A" w14:textId="77777777" w:rsidR="002B5729" w:rsidRDefault="00DA7DE7" w:rsidP="00DA7DE7">
      <w:pPr>
        <w:tabs>
          <w:tab w:val="left" w:pos="421"/>
        </w:tabs>
        <w:rPr>
          <w:rFonts w:ascii="Calibri" w:hAnsi="Calibri" w:cs="Calibri"/>
          <w:sz w:val="24"/>
          <w:szCs w:val="24"/>
        </w:rPr>
      </w:pPr>
      <w:r>
        <w:rPr>
          <w:rFonts w:ascii="Calibri" w:hAnsi="Calibri" w:cs="Calibri"/>
          <w:b/>
          <w:sz w:val="24"/>
          <w:szCs w:val="24"/>
        </w:rPr>
        <w:lastRenderedPageBreak/>
        <w:t>ABSTRACT</w:t>
      </w:r>
      <w:r>
        <w:rPr>
          <w:rFonts w:ascii="Calibri" w:hAnsi="Calibri" w:cs="Calibri"/>
          <w:sz w:val="24"/>
          <w:szCs w:val="24"/>
        </w:rPr>
        <w:t>:</w:t>
      </w:r>
    </w:p>
    <w:p w14:paraId="71403B17" w14:textId="77777777" w:rsidR="00F330D3" w:rsidRPr="00D4706D" w:rsidRDefault="00F330D3" w:rsidP="00F330D3">
      <w:pPr>
        <w:tabs>
          <w:tab w:val="left" w:pos="421"/>
        </w:tabs>
        <w:jc w:val="both"/>
        <w:rPr>
          <w:rFonts w:cstheme="minorHAnsi"/>
          <w:color w:val="000000" w:themeColor="text1"/>
          <w:sz w:val="28"/>
          <w:szCs w:val="28"/>
        </w:rPr>
      </w:pPr>
      <w:r>
        <w:rPr>
          <w:rFonts w:cstheme="minorHAnsi"/>
          <w:color w:val="000000" w:themeColor="text1"/>
          <w:sz w:val="28"/>
          <w:szCs w:val="28"/>
        </w:rPr>
        <w:t>In this project</w:t>
      </w:r>
      <w:r w:rsidRPr="00D4706D">
        <w:rPr>
          <w:rFonts w:cstheme="minorHAnsi"/>
          <w:color w:val="000000" w:themeColor="text1"/>
          <w:sz w:val="28"/>
          <w:szCs w:val="28"/>
        </w:rPr>
        <w:t>, stability analysis and stabilization of a single-area load frequency control system integrated with electric vehicle aggregator over a communication network will be investigated.</w:t>
      </w:r>
      <w:r>
        <w:rPr>
          <w:rFonts w:cstheme="minorHAnsi"/>
          <w:color w:val="000000" w:themeColor="text1"/>
          <w:sz w:val="28"/>
          <w:szCs w:val="28"/>
        </w:rPr>
        <w:t xml:space="preserve"> </w:t>
      </w:r>
      <w:r w:rsidRPr="00D4706D">
        <w:rPr>
          <w:rFonts w:cstheme="minorHAnsi"/>
          <w:color w:val="000000" w:themeColor="text1"/>
          <w:sz w:val="28"/>
          <w:szCs w:val="28"/>
        </w:rPr>
        <w:t>The use of open communication channel in the closed loop control of load frequ</w:t>
      </w:r>
      <w:r>
        <w:rPr>
          <w:rFonts w:cstheme="minorHAnsi"/>
          <w:color w:val="000000" w:themeColor="text1"/>
          <w:sz w:val="28"/>
          <w:szCs w:val="28"/>
        </w:rPr>
        <w:t xml:space="preserve">ency systems integrated with Electric Vehicle Aggregator </w:t>
      </w:r>
      <w:r w:rsidRPr="00D4706D">
        <w:rPr>
          <w:rFonts w:cstheme="minorHAnsi"/>
          <w:color w:val="000000" w:themeColor="text1"/>
          <w:sz w:val="28"/>
          <w:szCs w:val="28"/>
        </w:rPr>
        <w:t>introduces time-delays in feedback loop.</w:t>
      </w:r>
      <w:r>
        <w:rPr>
          <w:rFonts w:cstheme="minorHAnsi"/>
          <w:color w:val="000000" w:themeColor="text1"/>
          <w:sz w:val="28"/>
          <w:szCs w:val="28"/>
        </w:rPr>
        <w:t xml:space="preserve"> </w:t>
      </w:r>
      <w:r w:rsidRPr="00D4706D">
        <w:rPr>
          <w:rFonts w:cstheme="minorHAnsi"/>
          <w:color w:val="000000" w:themeColor="text1"/>
          <w:sz w:val="28"/>
          <w:szCs w:val="28"/>
        </w:rPr>
        <w:t>The presence of time delay in feedback loop of the closed loop load frequency control system affects performance and stability of the system.</w:t>
      </w:r>
      <w:r>
        <w:rPr>
          <w:rFonts w:cstheme="minorHAnsi"/>
          <w:color w:val="000000" w:themeColor="text1"/>
          <w:sz w:val="28"/>
          <w:szCs w:val="28"/>
        </w:rPr>
        <w:t xml:space="preserve"> </w:t>
      </w:r>
      <w:r w:rsidRPr="00D4706D">
        <w:rPr>
          <w:rFonts w:cstheme="minorHAnsi"/>
          <w:color w:val="000000" w:themeColor="text1"/>
          <w:sz w:val="28"/>
          <w:szCs w:val="28"/>
        </w:rPr>
        <w:t>If the delays induced by the communication network go beyond a critical margin, the closed loop system loses stability. Therefore a graphical method of characterizing stability boundary locus is implemented. For a given time delay, the method computes all the stabilizing gains of PI controller, which constitutes a stability regions in parameters of space of PI controller. Later, in order to complement the stability regions, a frequency domain exact method is used to calculate stability delay margins for various values of PI controller gains. The complete analysis is made in order to pass the information of error in the system within the stability margin delay to bring the system to equilibrium point. The impact of EV aggregator on both the stability regions and stability delay margins is thoroughly analyzed and the results are validated by tim</w:t>
      </w:r>
      <w:r>
        <w:rPr>
          <w:rFonts w:cstheme="minorHAnsi"/>
          <w:color w:val="000000" w:themeColor="text1"/>
          <w:sz w:val="28"/>
          <w:szCs w:val="28"/>
        </w:rPr>
        <w:t>e-domain simulations</w:t>
      </w:r>
      <w:r w:rsidRPr="00D4706D">
        <w:rPr>
          <w:rFonts w:cstheme="minorHAnsi"/>
          <w:color w:val="000000" w:themeColor="text1"/>
          <w:sz w:val="28"/>
          <w:szCs w:val="28"/>
        </w:rPr>
        <w:t>.</w:t>
      </w:r>
    </w:p>
    <w:p w14:paraId="4827E00F" w14:textId="77777777" w:rsidR="00F330D3" w:rsidRDefault="00F330D3" w:rsidP="00DA7DE7">
      <w:pPr>
        <w:tabs>
          <w:tab w:val="left" w:pos="421"/>
        </w:tabs>
        <w:rPr>
          <w:rFonts w:ascii="Calibri" w:hAnsi="Calibri" w:cs="Calibri"/>
          <w:sz w:val="24"/>
          <w:szCs w:val="24"/>
        </w:rPr>
      </w:pPr>
    </w:p>
    <w:p w14:paraId="3CCB7F48" w14:textId="77777777" w:rsidR="00574128" w:rsidRPr="004D05DD" w:rsidRDefault="00574128" w:rsidP="00574128">
      <w:pPr>
        <w:rPr>
          <w:rFonts w:ascii="Calibri" w:hAnsi="Calibri" w:cs="Calibri"/>
          <w:b/>
          <w:sz w:val="28"/>
          <w:szCs w:val="24"/>
        </w:rPr>
      </w:pPr>
      <w:r w:rsidRPr="004D05DD">
        <w:rPr>
          <w:rFonts w:ascii="Calibri" w:hAnsi="Calibri" w:cs="Calibri"/>
          <w:b/>
          <w:sz w:val="28"/>
          <w:szCs w:val="24"/>
        </w:rPr>
        <w:t xml:space="preserve">REFERENCES: </w:t>
      </w:r>
    </w:p>
    <w:p w14:paraId="65DED335" w14:textId="77777777" w:rsidR="00B948C2" w:rsidRPr="004D05DD" w:rsidRDefault="00B948C2" w:rsidP="00B948C2">
      <w:pPr>
        <w:pStyle w:val="ListParagraph"/>
        <w:numPr>
          <w:ilvl w:val="0"/>
          <w:numId w:val="4"/>
        </w:numPr>
        <w:spacing w:after="0" w:line="300" w:lineRule="atLeast"/>
        <w:jc w:val="both"/>
        <w:rPr>
          <w:rFonts w:cstheme="minorHAnsi"/>
          <w:color w:val="002060"/>
          <w:sz w:val="28"/>
          <w:szCs w:val="24"/>
        </w:rPr>
      </w:pPr>
      <w:r w:rsidRPr="004D05DD">
        <w:rPr>
          <w:rFonts w:cstheme="minorHAnsi"/>
          <w:color w:val="002060"/>
          <w:sz w:val="28"/>
          <w:szCs w:val="24"/>
        </w:rPr>
        <w:t xml:space="preserve">Ausnain Naveed, Sahin Sonmez and Saffet Ayasun, ‘Impact of Electric Vehicle Aggregator with Communication Time Delay on Stability Regions and Stability Delay Margins in Load Frequency Control System,’ </w:t>
      </w:r>
      <w:r w:rsidRPr="004D05DD">
        <w:rPr>
          <w:rFonts w:cstheme="minorHAnsi"/>
          <w:i/>
          <w:color w:val="002060"/>
          <w:sz w:val="28"/>
          <w:szCs w:val="24"/>
        </w:rPr>
        <w:t>Journal of Modern Power Systems and Clean Energy</w:t>
      </w:r>
      <w:r w:rsidRPr="004D05DD">
        <w:rPr>
          <w:rFonts w:cstheme="minorHAnsi"/>
          <w:color w:val="002060"/>
          <w:sz w:val="28"/>
          <w:szCs w:val="24"/>
        </w:rPr>
        <w:t xml:space="preserve">, In Press. DOI: 10.35833/MPCE.2019.000244, 2020, Springer. </w:t>
      </w:r>
      <w:r w:rsidRPr="004D05DD">
        <w:rPr>
          <w:rFonts w:cstheme="minorHAnsi"/>
          <w:sz w:val="28"/>
          <w:szCs w:val="24"/>
        </w:rPr>
        <w:t>(</w:t>
      </w:r>
      <w:r w:rsidRPr="004D05DD">
        <w:rPr>
          <w:rFonts w:cstheme="minorHAnsi"/>
          <w:b/>
          <w:sz w:val="28"/>
          <w:szCs w:val="24"/>
        </w:rPr>
        <w:t>BASE PAPER</w:t>
      </w:r>
      <w:r w:rsidRPr="004D05DD">
        <w:rPr>
          <w:rFonts w:cstheme="minorHAnsi"/>
          <w:sz w:val="28"/>
          <w:szCs w:val="24"/>
        </w:rPr>
        <w:t>)</w:t>
      </w:r>
    </w:p>
    <w:p w14:paraId="3059813B" w14:textId="77777777" w:rsidR="00B948C2" w:rsidRPr="004D05DD" w:rsidRDefault="00B948C2" w:rsidP="00B948C2">
      <w:pPr>
        <w:pStyle w:val="ListParagraph"/>
        <w:rPr>
          <w:rFonts w:cstheme="minorHAnsi"/>
          <w:color w:val="002060"/>
          <w:sz w:val="28"/>
          <w:szCs w:val="24"/>
        </w:rPr>
      </w:pPr>
    </w:p>
    <w:p w14:paraId="74BF7A44" w14:textId="77777777" w:rsidR="00B948C2" w:rsidRPr="004D05DD" w:rsidRDefault="00B948C2" w:rsidP="00B948C2">
      <w:pPr>
        <w:pStyle w:val="ListParagraph"/>
        <w:numPr>
          <w:ilvl w:val="0"/>
          <w:numId w:val="4"/>
        </w:numPr>
        <w:spacing w:after="0" w:line="300" w:lineRule="atLeast"/>
        <w:jc w:val="both"/>
        <w:rPr>
          <w:rFonts w:cstheme="minorHAnsi"/>
          <w:color w:val="002060"/>
          <w:sz w:val="28"/>
          <w:szCs w:val="24"/>
        </w:rPr>
      </w:pPr>
      <w:r w:rsidRPr="004D05DD">
        <w:rPr>
          <w:rFonts w:cstheme="minorHAnsi"/>
          <w:color w:val="002060"/>
          <w:sz w:val="28"/>
          <w:szCs w:val="24"/>
        </w:rPr>
        <w:t>Hakan Gunduz, Sahin Sonmez and Saffet Ayasun, ‘Impact of Electric Vehicles Aggregator on the Stability Region Micro-Grid System with Communication Time Delay,’ 2019 IEEE Milan Power Tech.</w:t>
      </w:r>
    </w:p>
    <w:p w14:paraId="70C267A1" w14:textId="77777777" w:rsidR="00B948C2" w:rsidRPr="004D05DD" w:rsidRDefault="00B948C2" w:rsidP="00B948C2">
      <w:pPr>
        <w:pStyle w:val="Default"/>
        <w:rPr>
          <w:rFonts w:asciiTheme="minorHAnsi" w:hAnsiTheme="minorHAnsi" w:cstheme="minorHAnsi"/>
          <w:color w:val="002060"/>
          <w:sz w:val="28"/>
        </w:rPr>
      </w:pPr>
    </w:p>
    <w:p w14:paraId="6D0E7F1A" w14:textId="77777777" w:rsidR="00B948C2" w:rsidRPr="004D05DD" w:rsidRDefault="00B948C2" w:rsidP="00B948C2">
      <w:pPr>
        <w:pStyle w:val="ListParagraph"/>
        <w:numPr>
          <w:ilvl w:val="0"/>
          <w:numId w:val="4"/>
        </w:numPr>
        <w:spacing w:after="0" w:line="300" w:lineRule="atLeast"/>
        <w:jc w:val="both"/>
        <w:rPr>
          <w:rFonts w:cstheme="minorHAnsi"/>
          <w:color w:val="002060"/>
          <w:sz w:val="28"/>
          <w:szCs w:val="24"/>
        </w:rPr>
      </w:pPr>
      <w:r w:rsidRPr="004D05DD">
        <w:rPr>
          <w:rFonts w:cstheme="minorHAnsi"/>
          <w:color w:val="002060"/>
          <w:sz w:val="28"/>
          <w:szCs w:val="24"/>
        </w:rPr>
        <w:lastRenderedPageBreak/>
        <w:t>Vijay P. Singh, Nand Kishor</w:t>
      </w:r>
      <w:r w:rsidRPr="004D05DD">
        <w:rPr>
          <w:rFonts w:eastAsia="ICNEH K+ MTSY" w:cstheme="minorHAnsi"/>
          <w:color w:val="002060"/>
          <w:sz w:val="28"/>
          <w:szCs w:val="24"/>
        </w:rPr>
        <w:t xml:space="preserve">, and Paulson Samuel, ‘Communication Time Delay Estimation for Load Frequency Control in Two Area Power Systems,’ </w:t>
      </w:r>
      <w:r w:rsidRPr="004D05DD">
        <w:rPr>
          <w:rFonts w:eastAsia="ICNEH K+ MTSY" w:cstheme="minorHAnsi"/>
          <w:i/>
          <w:color w:val="002060"/>
          <w:sz w:val="28"/>
          <w:szCs w:val="24"/>
        </w:rPr>
        <w:t>Ad Hoc Networks</w:t>
      </w:r>
      <w:r w:rsidRPr="004D05DD">
        <w:rPr>
          <w:rFonts w:eastAsia="ICNEH K+ MTSY" w:cstheme="minorHAnsi"/>
          <w:color w:val="002060"/>
          <w:sz w:val="28"/>
          <w:szCs w:val="24"/>
        </w:rPr>
        <w:t>, Vol. 41, No. 1, pp. 69-85, May 2016.</w:t>
      </w:r>
    </w:p>
    <w:p w14:paraId="602EECC6" w14:textId="77777777" w:rsidR="00B948C2" w:rsidRPr="004D05DD" w:rsidRDefault="00B948C2" w:rsidP="00B948C2">
      <w:pPr>
        <w:pStyle w:val="ListParagraph"/>
        <w:rPr>
          <w:rFonts w:cstheme="minorHAnsi"/>
          <w:color w:val="002060"/>
          <w:sz w:val="28"/>
          <w:szCs w:val="24"/>
        </w:rPr>
      </w:pPr>
    </w:p>
    <w:p w14:paraId="033E4A2A" w14:textId="77777777" w:rsidR="00B948C2" w:rsidRPr="004D05DD" w:rsidRDefault="00B948C2" w:rsidP="00B948C2">
      <w:pPr>
        <w:pStyle w:val="ListParagraph"/>
        <w:numPr>
          <w:ilvl w:val="0"/>
          <w:numId w:val="4"/>
        </w:numPr>
        <w:spacing w:after="0" w:line="300" w:lineRule="atLeast"/>
        <w:jc w:val="both"/>
        <w:rPr>
          <w:rFonts w:cstheme="minorHAnsi"/>
          <w:color w:val="002060"/>
          <w:sz w:val="28"/>
          <w:szCs w:val="24"/>
        </w:rPr>
      </w:pPr>
      <w:r w:rsidRPr="004D05DD">
        <w:rPr>
          <w:rFonts w:cstheme="minorHAnsi"/>
          <w:color w:val="002060"/>
          <w:sz w:val="28"/>
          <w:szCs w:val="24"/>
        </w:rPr>
        <w:t>Ausnain Naveed, Sahin Sonmez and Saffet Ayasun, ‘Stability Regions in the Parameter Space for LFC System with EV Aggregator and Incommensurate Time Delays,’ 1</w:t>
      </w:r>
      <w:r w:rsidRPr="004D05DD">
        <w:rPr>
          <w:rFonts w:cstheme="minorHAnsi"/>
          <w:color w:val="002060"/>
          <w:sz w:val="28"/>
          <w:szCs w:val="24"/>
          <w:vertAlign w:val="superscript"/>
        </w:rPr>
        <w:t>st</w:t>
      </w:r>
      <w:r w:rsidRPr="004D05DD">
        <w:rPr>
          <w:rFonts w:cstheme="minorHAnsi"/>
          <w:color w:val="002060"/>
          <w:sz w:val="28"/>
          <w:szCs w:val="24"/>
        </w:rPr>
        <w:t xml:space="preserve"> IEEE Global Power Energy and Communication Conference (GPECOM 2019), June 12-15, 2019, Cappadocia, Turkey.</w:t>
      </w:r>
    </w:p>
    <w:p w14:paraId="07AFE5C2" w14:textId="77777777" w:rsidR="00B948C2" w:rsidRPr="004D05DD" w:rsidRDefault="00B948C2" w:rsidP="00B948C2">
      <w:pPr>
        <w:pStyle w:val="ListParagraph"/>
        <w:rPr>
          <w:rFonts w:cstheme="minorHAnsi"/>
          <w:color w:val="002060"/>
          <w:sz w:val="28"/>
          <w:szCs w:val="24"/>
        </w:rPr>
      </w:pPr>
    </w:p>
    <w:p w14:paraId="020DF54F" w14:textId="77777777" w:rsidR="00B948C2" w:rsidRPr="004D05DD" w:rsidRDefault="00B948C2" w:rsidP="00B948C2">
      <w:pPr>
        <w:pStyle w:val="ListParagraph"/>
        <w:numPr>
          <w:ilvl w:val="0"/>
          <w:numId w:val="4"/>
        </w:numPr>
        <w:autoSpaceDE w:val="0"/>
        <w:autoSpaceDN w:val="0"/>
        <w:adjustRightInd w:val="0"/>
        <w:spacing w:after="0" w:line="240" w:lineRule="auto"/>
        <w:jc w:val="both"/>
        <w:rPr>
          <w:rFonts w:cstheme="minorHAnsi"/>
          <w:color w:val="002060"/>
          <w:sz w:val="28"/>
          <w:szCs w:val="24"/>
        </w:rPr>
      </w:pPr>
      <w:r w:rsidRPr="004D05DD">
        <w:rPr>
          <w:rFonts w:cstheme="minorHAnsi"/>
          <w:color w:val="002060"/>
          <w:sz w:val="28"/>
          <w:szCs w:val="24"/>
        </w:rPr>
        <w:t xml:space="preserve">Han, Y., Zhang, K., Hong, L., Coelho, E. A. A., and Guerrero, J. M,  ‘MAS-based Distributed Coordinated Control and Optimization in Microgrid and Microgrid Clusters: A Comprehensive Overview.’ </w:t>
      </w:r>
      <w:r w:rsidRPr="004D05DD">
        <w:rPr>
          <w:rFonts w:cstheme="minorHAnsi"/>
          <w:i/>
          <w:iCs/>
          <w:color w:val="002060"/>
          <w:sz w:val="28"/>
          <w:szCs w:val="24"/>
        </w:rPr>
        <w:t>IEEE Transactions on Power Electronics</w:t>
      </w:r>
      <w:r w:rsidRPr="004D05DD">
        <w:rPr>
          <w:rFonts w:cstheme="minorHAnsi"/>
          <w:color w:val="002060"/>
          <w:sz w:val="28"/>
          <w:szCs w:val="24"/>
        </w:rPr>
        <w:t xml:space="preserve">, Vol. </w:t>
      </w:r>
      <w:r w:rsidRPr="004D05DD">
        <w:rPr>
          <w:rFonts w:cstheme="minorHAnsi"/>
          <w:iCs/>
          <w:color w:val="002060"/>
          <w:sz w:val="28"/>
          <w:szCs w:val="24"/>
        </w:rPr>
        <w:t>33</w:t>
      </w:r>
      <w:r w:rsidRPr="004D05DD">
        <w:rPr>
          <w:rFonts w:cstheme="minorHAnsi"/>
          <w:color w:val="002060"/>
          <w:sz w:val="28"/>
          <w:szCs w:val="24"/>
        </w:rPr>
        <w:t>, No. 8, pp. 6488-6508, 2018.</w:t>
      </w:r>
    </w:p>
    <w:p w14:paraId="6C889A26" w14:textId="77777777" w:rsidR="00B948C2" w:rsidRPr="004D05DD" w:rsidRDefault="00B948C2" w:rsidP="00B948C2">
      <w:pPr>
        <w:pStyle w:val="ListParagraph"/>
        <w:rPr>
          <w:rFonts w:cstheme="minorHAnsi"/>
          <w:color w:val="002060"/>
          <w:sz w:val="28"/>
          <w:szCs w:val="24"/>
        </w:rPr>
      </w:pPr>
    </w:p>
    <w:p w14:paraId="4F8E992C" w14:textId="77777777" w:rsidR="00B948C2" w:rsidRPr="004D05DD" w:rsidRDefault="00B948C2" w:rsidP="00B948C2">
      <w:pPr>
        <w:pStyle w:val="ListParagraph"/>
        <w:numPr>
          <w:ilvl w:val="0"/>
          <w:numId w:val="4"/>
        </w:numPr>
        <w:spacing w:after="0" w:line="300" w:lineRule="atLeast"/>
        <w:jc w:val="both"/>
        <w:rPr>
          <w:rFonts w:cstheme="minorHAnsi"/>
          <w:color w:val="002060"/>
          <w:sz w:val="28"/>
          <w:szCs w:val="24"/>
        </w:rPr>
      </w:pPr>
      <w:r w:rsidRPr="004D05DD">
        <w:rPr>
          <w:rFonts w:cstheme="minorHAnsi"/>
          <w:color w:val="002060"/>
          <w:sz w:val="28"/>
          <w:szCs w:val="24"/>
          <w:shd w:val="clear" w:color="auto" w:fill="FFFFFF"/>
        </w:rPr>
        <w:t xml:space="preserve">H. Luo, I. A. Hiskens and Z. Hu, ‘Stability Analysis of Load Frequency Control Systems With Sampling and Transmission Delay,’ </w:t>
      </w:r>
      <w:r w:rsidRPr="004D05DD">
        <w:rPr>
          <w:rStyle w:val="Emphasis"/>
          <w:rFonts w:cstheme="minorHAnsi"/>
          <w:color w:val="002060"/>
          <w:sz w:val="28"/>
          <w:szCs w:val="24"/>
          <w:shd w:val="clear" w:color="auto" w:fill="FFFFFF"/>
        </w:rPr>
        <w:t>IEEE Transactions on Power Systems</w:t>
      </w:r>
      <w:r w:rsidRPr="004D05DD">
        <w:rPr>
          <w:rFonts w:cstheme="minorHAnsi"/>
          <w:color w:val="002060"/>
          <w:sz w:val="28"/>
          <w:szCs w:val="24"/>
          <w:shd w:val="clear" w:color="auto" w:fill="FFFFFF"/>
        </w:rPr>
        <w:t>, Vol. 35, No. 5, pp. 3603-3615, Sept. 2020</w:t>
      </w:r>
    </w:p>
    <w:p w14:paraId="2C97101E" w14:textId="77777777" w:rsidR="00B948C2" w:rsidRPr="004D05DD" w:rsidRDefault="00B948C2" w:rsidP="00B948C2">
      <w:pPr>
        <w:pStyle w:val="ListParagraph"/>
        <w:rPr>
          <w:rFonts w:cstheme="minorHAnsi"/>
          <w:color w:val="002060"/>
          <w:sz w:val="28"/>
          <w:szCs w:val="24"/>
        </w:rPr>
      </w:pPr>
    </w:p>
    <w:p w14:paraId="3A520E4A" w14:textId="77777777" w:rsidR="00B948C2" w:rsidRPr="004D05DD" w:rsidRDefault="00B948C2" w:rsidP="00B948C2">
      <w:pPr>
        <w:pStyle w:val="ListParagraph"/>
        <w:numPr>
          <w:ilvl w:val="0"/>
          <w:numId w:val="4"/>
        </w:numPr>
        <w:spacing w:after="0" w:line="300" w:lineRule="atLeast"/>
        <w:jc w:val="both"/>
        <w:rPr>
          <w:rFonts w:cstheme="minorHAnsi"/>
          <w:color w:val="002060"/>
          <w:sz w:val="28"/>
          <w:szCs w:val="24"/>
        </w:rPr>
      </w:pPr>
      <w:r w:rsidRPr="004D05DD">
        <w:rPr>
          <w:rFonts w:cstheme="minorHAnsi"/>
          <w:color w:val="002060"/>
          <w:sz w:val="28"/>
          <w:szCs w:val="24"/>
          <w:shd w:val="clear" w:color="auto" w:fill="FFFFFF"/>
        </w:rPr>
        <w:t>K. S. Ko and D. K. Sung, ‘The Effect of EV Aggregators With Time-Varying Delays on the Stability of a Load Frequency Control System,’ </w:t>
      </w:r>
      <w:r w:rsidRPr="004D05DD">
        <w:rPr>
          <w:rStyle w:val="Emphasis"/>
          <w:rFonts w:cstheme="minorHAnsi"/>
          <w:color w:val="002060"/>
          <w:sz w:val="28"/>
          <w:szCs w:val="24"/>
          <w:shd w:val="clear" w:color="auto" w:fill="FFFFFF"/>
        </w:rPr>
        <w:t>IEEE Transactions on Power Systems</w:t>
      </w:r>
      <w:r w:rsidRPr="004D05DD">
        <w:rPr>
          <w:rFonts w:cstheme="minorHAnsi"/>
          <w:color w:val="002060"/>
          <w:sz w:val="28"/>
          <w:szCs w:val="24"/>
          <w:shd w:val="clear" w:color="auto" w:fill="FFFFFF"/>
        </w:rPr>
        <w:t>, Vol. 33, No. 1, pp. 669-680, Jan. 2018</w:t>
      </w:r>
    </w:p>
    <w:p w14:paraId="78FAF9FB" w14:textId="77777777" w:rsidR="00B948C2" w:rsidRPr="004D05DD" w:rsidRDefault="00B948C2" w:rsidP="00B948C2">
      <w:pPr>
        <w:pStyle w:val="ListParagraph"/>
        <w:rPr>
          <w:rFonts w:cstheme="minorHAnsi"/>
          <w:color w:val="002060"/>
          <w:sz w:val="28"/>
          <w:szCs w:val="24"/>
        </w:rPr>
      </w:pPr>
    </w:p>
    <w:p w14:paraId="4F550EDD" w14:textId="77777777" w:rsidR="00B948C2" w:rsidRPr="004D05DD" w:rsidRDefault="00B948C2" w:rsidP="00B948C2">
      <w:pPr>
        <w:pStyle w:val="ListParagraph"/>
        <w:numPr>
          <w:ilvl w:val="0"/>
          <w:numId w:val="4"/>
        </w:numPr>
        <w:spacing w:after="0" w:line="300" w:lineRule="atLeast"/>
        <w:jc w:val="both"/>
        <w:rPr>
          <w:rFonts w:cstheme="minorHAnsi"/>
          <w:color w:val="002060"/>
          <w:sz w:val="28"/>
          <w:szCs w:val="24"/>
        </w:rPr>
      </w:pPr>
      <w:r w:rsidRPr="004D05DD">
        <w:rPr>
          <w:rFonts w:cstheme="minorHAnsi"/>
          <w:color w:val="002060"/>
          <w:sz w:val="28"/>
          <w:szCs w:val="24"/>
        </w:rPr>
        <w:t>Deniz Katipoglu, Sahin Sonmez and Saffet Ayasun, ‘Stability Delay Margin Computation of Load Frequency Control System with Demand Response,’ 1</w:t>
      </w:r>
      <w:r w:rsidRPr="004D05DD">
        <w:rPr>
          <w:rFonts w:cstheme="minorHAnsi"/>
          <w:color w:val="002060"/>
          <w:sz w:val="28"/>
          <w:szCs w:val="24"/>
          <w:vertAlign w:val="superscript"/>
        </w:rPr>
        <w:t>st</w:t>
      </w:r>
      <w:r w:rsidRPr="004D05DD">
        <w:rPr>
          <w:rFonts w:cstheme="minorHAnsi"/>
          <w:color w:val="002060"/>
          <w:sz w:val="28"/>
          <w:szCs w:val="24"/>
        </w:rPr>
        <w:t xml:space="preserve"> IEEE Global Power Energy and Communication Conference (GPECOM 2019), June 12-15, 2019, Cappadocia, Turkey.</w:t>
      </w:r>
    </w:p>
    <w:p w14:paraId="0D2817B8" w14:textId="77777777" w:rsidR="00B948C2" w:rsidRPr="004D05DD" w:rsidRDefault="00B948C2" w:rsidP="00B948C2">
      <w:pPr>
        <w:pStyle w:val="ListParagraph"/>
        <w:rPr>
          <w:rFonts w:cstheme="minorHAnsi"/>
          <w:color w:val="002060"/>
          <w:sz w:val="28"/>
          <w:szCs w:val="24"/>
        </w:rPr>
      </w:pPr>
    </w:p>
    <w:p w14:paraId="5622A2BE" w14:textId="77777777" w:rsidR="00B948C2" w:rsidRPr="004D05DD" w:rsidRDefault="00B948C2" w:rsidP="00B948C2">
      <w:pPr>
        <w:rPr>
          <w:rFonts w:cstheme="minorHAnsi"/>
          <w:color w:val="002060"/>
          <w:sz w:val="28"/>
          <w:szCs w:val="24"/>
        </w:rPr>
      </w:pPr>
    </w:p>
    <w:p w14:paraId="09CA3602" w14:textId="77777777" w:rsidR="002F0C07" w:rsidRPr="004D05DD" w:rsidRDefault="002F0C07">
      <w:pPr>
        <w:rPr>
          <w:rFonts w:cstheme="minorHAnsi"/>
          <w:color w:val="002060"/>
          <w:sz w:val="28"/>
          <w:szCs w:val="24"/>
        </w:rPr>
      </w:pPr>
    </w:p>
    <w:p w14:paraId="2D869C2E" w14:textId="77777777" w:rsidR="000C01F3" w:rsidRPr="004D05DD" w:rsidRDefault="000C01F3" w:rsidP="00DA7DE7">
      <w:pPr>
        <w:tabs>
          <w:tab w:val="left" w:pos="421"/>
        </w:tabs>
        <w:rPr>
          <w:rFonts w:cstheme="minorHAnsi"/>
          <w:sz w:val="28"/>
          <w:szCs w:val="24"/>
        </w:rPr>
      </w:pPr>
    </w:p>
    <w:p w14:paraId="2022660E" w14:textId="77777777" w:rsidR="000C01F3" w:rsidRPr="004D05DD" w:rsidRDefault="000C01F3">
      <w:pPr>
        <w:rPr>
          <w:rFonts w:cstheme="minorHAnsi"/>
          <w:sz w:val="28"/>
          <w:szCs w:val="24"/>
        </w:rPr>
      </w:pPr>
      <w:r w:rsidRPr="004D05DD">
        <w:rPr>
          <w:rFonts w:cstheme="minorHAnsi"/>
          <w:sz w:val="28"/>
          <w:szCs w:val="24"/>
        </w:rPr>
        <w:br w:type="page"/>
      </w:r>
    </w:p>
    <w:p w14:paraId="62B1FCA7" w14:textId="235765A0" w:rsidR="00574128" w:rsidRDefault="003C680B" w:rsidP="00DA7DE7">
      <w:pPr>
        <w:tabs>
          <w:tab w:val="left" w:pos="421"/>
        </w:tabs>
        <w:rPr>
          <w:rFonts w:cstheme="minorHAnsi"/>
          <w:b/>
          <w:sz w:val="28"/>
          <w:szCs w:val="24"/>
        </w:rPr>
      </w:pPr>
      <w:r w:rsidRPr="003C680B">
        <w:rPr>
          <w:rFonts w:cstheme="minorHAnsi"/>
          <w:b/>
          <w:sz w:val="28"/>
          <w:szCs w:val="24"/>
        </w:rPr>
        <w:lastRenderedPageBreak/>
        <w:t xml:space="preserve">TIME </w:t>
      </w:r>
      <w:r w:rsidR="00783360" w:rsidRPr="003C680B">
        <w:rPr>
          <w:rFonts w:cstheme="minorHAnsi"/>
          <w:b/>
          <w:sz w:val="28"/>
          <w:szCs w:val="24"/>
        </w:rPr>
        <w:t>LINE:</w:t>
      </w:r>
    </w:p>
    <w:tbl>
      <w:tblPr>
        <w:tblStyle w:val="TableGrid"/>
        <w:tblW w:w="10102" w:type="dxa"/>
        <w:tblLook w:val="04A0" w:firstRow="1" w:lastRow="0" w:firstColumn="1" w:lastColumn="0" w:noHBand="0" w:noVBand="1"/>
      </w:tblPr>
      <w:tblGrid>
        <w:gridCol w:w="861"/>
        <w:gridCol w:w="3075"/>
        <w:gridCol w:w="6166"/>
      </w:tblGrid>
      <w:tr w:rsidR="00F41F5D" w14:paraId="724BFF7F" w14:textId="77777777" w:rsidTr="00F41F5D">
        <w:trPr>
          <w:trHeight w:val="769"/>
        </w:trPr>
        <w:tc>
          <w:tcPr>
            <w:tcW w:w="861" w:type="dxa"/>
          </w:tcPr>
          <w:p w14:paraId="359988C2" w14:textId="77777777" w:rsidR="00F41F5D" w:rsidRPr="00F41F5D" w:rsidRDefault="00F41F5D" w:rsidP="00F41F5D">
            <w:pPr>
              <w:tabs>
                <w:tab w:val="left" w:pos="421"/>
              </w:tabs>
              <w:rPr>
                <w:rFonts w:cstheme="minorHAnsi"/>
                <w:b/>
                <w:sz w:val="28"/>
                <w:szCs w:val="24"/>
                <w:lang w:val="en-IN"/>
              </w:rPr>
            </w:pPr>
            <w:r w:rsidRPr="00F41F5D">
              <w:rPr>
                <w:rFonts w:cstheme="minorHAnsi"/>
                <w:b/>
                <w:bCs/>
                <w:sz w:val="28"/>
                <w:szCs w:val="24"/>
              </w:rPr>
              <w:t>S.NO</w:t>
            </w:r>
          </w:p>
          <w:p w14:paraId="2478601D" w14:textId="77777777" w:rsidR="00F41F5D" w:rsidRDefault="00F41F5D" w:rsidP="00DA7DE7">
            <w:pPr>
              <w:tabs>
                <w:tab w:val="left" w:pos="421"/>
              </w:tabs>
              <w:rPr>
                <w:rFonts w:cstheme="minorHAnsi"/>
                <w:b/>
                <w:sz w:val="28"/>
                <w:szCs w:val="24"/>
              </w:rPr>
            </w:pPr>
          </w:p>
        </w:tc>
        <w:tc>
          <w:tcPr>
            <w:tcW w:w="3075" w:type="dxa"/>
          </w:tcPr>
          <w:p w14:paraId="30D1B255" w14:textId="77777777" w:rsidR="00F41F5D" w:rsidRPr="00F41F5D" w:rsidRDefault="00F41F5D" w:rsidP="00F41F5D">
            <w:pPr>
              <w:tabs>
                <w:tab w:val="left" w:pos="421"/>
              </w:tabs>
              <w:rPr>
                <w:rFonts w:cstheme="minorHAnsi"/>
                <w:b/>
                <w:sz w:val="28"/>
                <w:szCs w:val="24"/>
                <w:lang w:val="en-IN"/>
              </w:rPr>
            </w:pPr>
            <w:r w:rsidRPr="00F41F5D">
              <w:rPr>
                <w:rFonts w:cstheme="minorHAnsi"/>
                <w:b/>
                <w:bCs/>
                <w:sz w:val="28"/>
                <w:szCs w:val="24"/>
              </w:rPr>
              <w:t xml:space="preserve">               PERIOD </w:t>
            </w:r>
          </w:p>
          <w:p w14:paraId="390C0EC7" w14:textId="77777777" w:rsidR="00F41F5D" w:rsidRDefault="00F41F5D" w:rsidP="00DA7DE7">
            <w:pPr>
              <w:tabs>
                <w:tab w:val="left" w:pos="421"/>
              </w:tabs>
              <w:rPr>
                <w:rFonts w:cstheme="minorHAnsi"/>
                <w:b/>
                <w:sz w:val="28"/>
                <w:szCs w:val="24"/>
              </w:rPr>
            </w:pPr>
          </w:p>
        </w:tc>
        <w:tc>
          <w:tcPr>
            <w:tcW w:w="6166" w:type="dxa"/>
          </w:tcPr>
          <w:p w14:paraId="5CBB2918" w14:textId="1345D006" w:rsidR="00F41F5D" w:rsidRPr="00F41F5D" w:rsidRDefault="00F41F5D" w:rsidP="00F41F5D">
            <w:pPr>
              <w:tabs>
                <w:tab w:val="left" w:pos="421"/>
              </w:tabs>
              <w:rPr>
                <w:rFonts w:cstheme="minorHAnsi"/>
                <w:b/>
                <w:sz w:val="28"/>
                <w:szCs w:val="24"/>
                <w:lang w:val="en-IN"/>
              </w:rPr>
            </w:pPr>
            <w:r w:rsidRPr="00F41F5D">
              <w:rPr>
                <w:rFonts w:cstheme="minorHAnsi"/>
                <w:b/>
                <w:bCs/>
                <w:sz w:val="28"/>
                <w:szCs w:val="24"/>
              </w:rPr>
              <w:t xml:space="preserve">                    </w:t>
            </w:r>
            <w:r>
              <w:rPr>
                <w:rFonts w:cstheme="minorHAnsi"/>
                <w:b/>
                <w:bCs/>
                <w:sz w:val="28"/>
                <w:szCs w:val="24"/>
              </w:rPr>
              <w:t xml:space="preserve">            </w:t>
            </w:r>
            <w:r w:rsidRPr="00F41F5D">
              <w:rPr>
                <w:rFonts w:cstheme="minorHAnsi"/>
                <w:b/>
                <w:bCs/>
                <w:sz w:val="28"/>
                <w:szCs w:val="24"/>
              </w:rPr>
              <w:t xml:space="preserve"> WORK DONE</w:t>
            </w:r>
          </w:p>
          <w:p w14:paraId="1E9FC4C2" w14:textId="77777777" w:rsidR="00F41F5D" w:rsidRDefault="00F41F5D" w:rsidP="00DA7DE7">
            <w:pPr>
              <w:tabs>
                <w:tab w:val="left" w:pos="421"/>
              </w:tabs>
              <w:rPr>
                <w:rFonts w:cstheme="minorHAnsi"/>
                <w:b/>
                <w:sz w:val="28"/>
                <w:szCs w:val="24"/>
              </w:rPr>
            </w:pPr>
          </w:p>
        </w:tc>
      </w:tr>
      <w:tr w:rsidR="00F41F5D" w14:paraId="04EACC36" w14:textId="77777777" w:rsidTr="00F41F5D">
        <w:trPr>
          <w:trHeight w:val="769"/>
        </w:trPr>
        <w:tc>
          <w:tcPr>
            <w:tcW w:w="861" w:type="dxa"/>
          </w:tcPr>
          <w:p w14:paraId="68958DBD" w14:textId="78F4446E" w:rsidR="00F41F5D" w:rsidRDefault="00F41F5D" w:rsidP="00DA7DE7">
            <w:pPr>
              <w:tabs>
                <w:tab w:val="left" w:pos="421"/>
              </w:tabs>
              <w:rPr>
                <w:rFonts w:cstheme="minorHAnsi"/>
                <w:b/>
                <w:sz w:val="28"/>
                <w:szCs w:val="24"/>
              </w:rPr>
            </w:pPr>
            <w:r>
              <w:rPr>
                <w:rFonts w:cstheme="minorHAnsi"/>
                <w:b/>
                <w:sz w:val="28"/>
                <w:szCs w:val="24"/>
              </w:rPr>
              <w:t>1</w:t>
            </w:r>
          </w:p>
        </w:tc>
        <w:tc>
          <w:tcPr>
            <w:tcW w:w="3075" w:type="dxa"/>
          </w:tcPr>
          <w:p w14:paraId="0D42D83B" w14:textId="77777777" w:rsidR="00F41F5D" w:rsidRDefault="00F41F5D" w:rsidP="00DA7DE7">
            <w:pPr>
              <w:tabs>
                <w:tab w:val="left" w:pos="421"/>
              </w:tabs>
              <w:rPr>
                <w:rFonts w:cstheme="minorHAnsi"/>
                <w:b/>
                <w:sz w:val="28"/>
                <w:szCs w:val="24"/>
              </w:rPr>
            </w:pPr>
            <w:r>
              <w:rPr>
                <w:rFonts w:cstheme="minorHAnsi"/>
                <w:b/>
                <w:sz w:val="28"/>
                <w:szCs w:val="24"/>
              </w:rPr>
              <w:t>PHASE 1:</w:t>
            </w:r>
          </w:p>
          <w:p w14:paraId="4C6B8D5C" w14:textId="4A58B713" w:rsidR="00F41F5D" w:rsidRPr="00F41F5D" w:rsidRDefault="00F41F5D" w:rsidP="00DA7DE7">
            <w:pPr>
              <w:tabs>
                <w:tab w:val="left" w:pos="421"/>
              </w:tabs>
              <w:rPr>
                <w:rFonts w:cstheme="minorHAnsi"/>
                <w:bCs/>
                <w:sz w:val="28"/>
                <w:szCs w:val="24"/>
              </w:rPr>
            </w:pPr>
            <w:r>
              <w:rPr>
                <w:rFonts w:cstheme="minorHAnsi"/>
                <w:b/>
                <w:sz w:val="28"/>
                <w:szCs w:val="24"/>
              </w:rPr>
              <w:t xml:space="preserve">                </w:t>
            </w:r>
            <w:r w:rsidRPr="00F41F5D">
              <w:rPr>
                <w:rFonts w:cstheme="minorHAnsi"/>
                <w:bCs/>
                <w:sz w:val="28"/>
                <w:szCs w:val="24"/>
              </w:rPr>
              <w:t>REVIEW 0</w:t>
            </w:r>
          </w:p>
        </w:tc>
        <w:tc>
          <w:tcPr>
            <w:tcW w:w="6166" w:type="dxa"/>
          </w:tcPr>
          <w:p w14:paraId="5FB2BDF2" w14:textId="38DA2AFB" w:rsidR="00F41F5D" w:rsidRPr="00F41F5D" w:rsidRDefault="00F41F5D" w:rsidP="00F41F5D">
            <w:pPr>
              <w:tabs>
                <w:tab w:val="left" w:pos="421"/>
              </w:tabs>
              <w:rPr>
                <w:rFonts w:cstheme="minorHAnsi"/>
                <w:bCs/>
                <w:sz w:val="28"/>
                <w:szCs w:val="24"/>
                <w:lang w:val="en-IN"/>
              </w:rPr>
            </w:pPr>
            <w:r>
              <w:rPr>
                <w:rFonts w:cstheme="minorHAnsi"/>
                <w:b/>
                <w:sz w:val="28"/>
                <w:szCs w:val="24"/>
              </w:rPr>
              <w:t xml:space="preserve">           </w:t>
            </w:r>
            <w:r w:rsidRPr="00F41F5D">
              <w:rPr>
                <w:rFonts w:cstheme="minorHAnsi"/>
                <w:bCs/>
                <w:sz w:val="28"/>
                <w:szCs w:val="24"/>
              </w:rPr>
              <w:t>LITERATURE SURVEY</w:t>
            </w:r>
          </w:p>
          <w:p w14:paraId="551AEC5F" w14:textId="3EA1C942" w:rsidR="00F41F5D" w:rsidRDefault="00F41F5D" w:rsidP="00DA7DE7">
            <w:pPr>
              <w:tabs>
                <w:tab w:val="left" w:pos="421"/>
              </w:tabs>
              <w:rPr>
                <w:rFonts w:cstheme="minorHAnsi"/>
                <w:b/>
                <w:sz w:val="28"/>
                <w:szCs w:val="24"/>
              </w:rPr>
            </w:pPr>
          </w:p>
        </w:tc>
      </w:tr>
      <w:tr w:rsidR="00F41F5D" w14:paraId="67674411" w14:textId="77777777" w:rsidTr="00F41F5D">
        <w:trPr>
          <w:trHeight w:val="791"/>
        </w:trPr>
        <w:tc>
          <w:tcPr>
            <w:tcW w:w="861" w:type="dxa"/>
          </w:tcPr>
          <w:p w14:paraId="3EA8E2F9" w14:textId="6A579E7E" w:rsidR="00F41F5D" w:rsidRDefault="00F41F5D" w:rsidP="00DA7DE7">
            <w:pPr>
              <w:tabs>
                <w:tab w:val="left" w:pos="421"/>
              </w:tabs>
              <w:rPr>
                <w:rFonts w:cstheme="minorHAnsi"/>
                <w:b/>
                <w:sz w:val="28"/>
                <w:szCs w:val="24"/>
              </w:rPr>
            </w:pPr>
            <w:r>
              <w:rPr>
                <w:rFonts w:cstheme="minorHAnsi"/>
                <w:b/>
                <w:sz w:val="28"/>
                <w:szCs w:val="24"/>
              </w:rPr>
              <w:t>2</w:t>
            </w:r>
          </w:p>
        </w:tc>
        <w:tc>
          <w:tcPr>
            <w:tcW w:w="3075" w:type="dxa"/>
          </w:tcPr>
          <w:p w14:paraId="70183C80" w14:textId="4874293F" w:rsidR="00F41F5D" w:rsidRDefault="00F41F5D" w:rsidP="00DA7DE7">
            <w:pPr>
              <w:tabs>
                <w:tab w:val="left" w:pos="421"/>
              </w:tabs>
              <w:rPr>
                <w:rFonts w:cstheme="minorHAnsi"/>
                <w:b/>
                <w:sz w:val="28"/>
                <w:szCs w:val="24"/>
              </w:rPr>
            </w:pPr>
            <w:r>
              <w:rPr>
                <w:rFonts w:cstheme="minorHAnsi"/>
                <w:bCs/>
                <w:sz w:val="28"/>
                <w:szCs w:val="24"/>
              </w:rPr>
              <w:t xml:space="preserve">                </w:t>
            </w:r>
            <w:r w:rsidRPr="00F41F5D">
              <w:rPr>
                <w:rFonts w:cstheme="minorHAnsi"/>
                <w:bCs/>
                <w:sz w:val="28"/>
                <w:szCs w:val="24"/>
              </w:rPr>
              <w:t xml:space="preserve">REVIEW </w:t>
            </w:r>
            <w:r>
              <w:rPr>
                <w:rFonts w:cstheme="minorHAnsi"/>
                <w:bCs/>
                <w:sz w:val="28"/>
                <w:szCs w:val="24"/>
              </w:rPr>
              <w:t>1</w:t>
            </w:r>
          </w:p>
        </w:tc>
        <w:tc>
          <w:tcPr>
            <w:tcW w:w="6166" w:type="dxa"/>
          </w:tcPr>
          <w:p w14:paraId="6CD5F6BB" w14:textId="08FF5DB2" w:rsidR="00F41F5D" w:rsidRPr="008A11E0" w:rsidRDefault="008A11E0" w:rsidP="00DA7DE7">
            <w:pPr>
              <w:tabs>
                <w:tab w:val="left" w:pos="421"/>
              </w:tabs>
              <w:rPr>
                <w:rFonts w:cstheme="minorHAnsi"/>
                <w:bCs/>
                <w:sz w:val="28"/>
                <w:szCs w:val="24"/>
              </w:rPr>
            </w:pPr>
            <w:r>
              <w:rPr>
                <w:rFonts w:cstheme="minorHAnsi"/>
                <w:bCs/>
                <w:sz w:val="28"/>
                <w:szCs w:val="24"/>
              </w:rPr>
              <w:t xml:space="preserve">           </w:t>
            </w:r>
            <w:r w:rsidR="00F41F5D" w:rsidRPr="008A11E0">
              <w:rPr>
                <w:rFonts w:cstheme="minorHAnsi"/>
                <w:bCs/>
                <w:sz w:val="28"/>
                <w:szCs w:val="24"/>
              </w:rPr>
              <w:t>DELAY DEPENDENT STABILITY ANALYSIS</w:t>
            </w:r>
          </w:p>
        </w:tc>
      </w:tr>
      <w:tr w:rsidR="00F41F5D" w14:paraId="71512249" w14:textId="77777777" w:rsidTr="00F41F5D">
        <w:trPr>
          <w:trHeight w:val="769"/>
        </w:trPr>
        <w:tc>
          <w:tcPr>
            <w:tcW w:w="861" w:type="dxa"/>
          </w:tcPr>
          <w:p w14:paraId="7FAB1BCF" w14:textId="3E684162" w:rsidR="00F41F5D" w:rsidRDefault="00F41F5D" w:rsidP="00DA7DE7">
            <w:pPr>
              <w:tabs>
                <w:tab w:val="left" w:pos="421"/>
              </w:tabs>
              <w:rPr>
                <w:rFonts w:cstheme="minorHAnsi"/>
                <w:b/>
                <w:sz w:val="28"/>
                <w:szCs w:val="24"/>
              </w:rPr>
            </w:pPr>
            <w:r>
              <w:rPr>
                <w:rFonts w:cstheme="minorHAnsi"/>
                <w:b/>
                <w:sz w:val="28"/>
                <w:szCs w:val="24"/>
              </w:rPr>
              <w:t>3</w:t>
            </w:r>
          </w:p>
        </w:tc>
        <w:tc>
          <w:tcPr>
            <w:tcW w:w="3075" w:type="dxa"/>
          </w:tcPr>
          <w:p w14:paraId="6256DA05" w14:textId="1C8A58D8" w:rsidR="00F41F5D" w:rsidRDefault="00F41F5D" w:rsidP="00DA7DE7">
            <w:pPr>
              <w:tabs>
                <w:tab w:val="left" w:pos="421"/>
              </w:tabs>
              <w:rPr>
                <w:rFonts w:cstheme="minorHAnsi"/>
                <w:b/>
                <w:sz w:val="28"/>
                <w:szCs w:val="24"/>
              </w:rPr>
            </w:pPr>
            <w:r>
              <w:rPr>
                <w:rFonts w:cstheme="minorHAnsi"/>
                <w:bCs/>
                <w:sz w:val="28"/>
                <w:szCs w:val="24"/>
              </w:rPr>
              <w:t xml:space="preserve">                </w:t>
            </w:r>
            <w:r w:rsidRPr="00F41F5D">
              <w:rPr>
                <w:rFonts w:cstheme="minorHAnsi"/>
                <w:bCs/>
                <w:sz w:val="28"/>
                <w:szCs w:val="24"/>
              </w:rPr>
              <w:t xml:space="preserve">REVIEW </w:t>
            </w:r>
            <w:r>
              <w:rPr>
                <w:rFonts w:cstheme="minorHAnsi"/>
                <w:bCs/>
                <w:sz w:val="28"/>
                <w:szCs w:val="24"/>
              </w:rPr>
              <w:t>2</w:t>
            </w:r>
          </w:p>
        </w:tc>
        <w:tc>
          <w:tcPr>
            <w:tcW w:w="6166" w:type="dxa"/>
          </w:tcPr>
          <w:p w14:paraId="38F6DB8A" w14:textId="24AFB427" w:rsidR="00F41F5D" w:rsidRPr="008A11E0" w:rsidRDefault="008A11E0" w:rsidP="00DA7DE7">
            <w:pPr>
              <w:tabs>
                <w:tab w:val="left" w:pos="421"/>
              </w:tabs>
              <w:rPr>
                <w:rFonts w:cstheme="minorHAnsi"/>
                <w:bCs/>
                <w:sz w:val="28"/>
                <w:szCs w:val="24"/>
              </w:rPr>
            </w:pPr>
            <w:r>
              <w:rPr>
                <w:rFonts w:cstheme="minorHAnsi"/>
                <w:bCs/>
                <w:sz w:val="28"/>
                <w:szCs w:val="24"/>
              </w:rPr>
              <w:t xml:space="preserve">          </w:t>
            </w:r>
            <w:r w:rsidR="00F41F5D" w:rsidRPr="008A11E0">
              <w:rPr>
                <w:rFonts w:cstheme="minorHAnsi"/>
                <w:bCs/>
                <w:sz w:val="28"/>
                <w:szCs w:val="24"/>
              </w:rPr>
              <w:t>SIMULATION RESULTS OF STABILITY ANALYSIS</w:t>
            </w:r>
          </w:p>
        </w:tc>
      </w:tr>
      <w:tr w:rsidR="00F41F5D" w14:paraId="4E8BB197" w14:textId="77777777" w:rsidTr="00F41F5D">
        <w:trPr>
          <w:trHeight w:val="769"/>
        </w:trPr>
        <w:tc>
          <w:tcPr>
            <w:tcW w:w="861" w:type="dxa"/>
          </w:tcPr>
          <w:p w14:paraId="509D2C9A" w14:textId="40A11EE0" w:rsidR="00F41F5D" w:rsidRDefault="00F41F5D" w:rsidP="00DA7DE7">
            <w:pPr>
              <w:tabs>
                <w:tab w:val="left" w:pos="421"/>
              </w:tabs>
              <w:rPr>
                <w:rFonts w:cstheme="minorHAnsi"/>
                <w:b/>
                <w:sz w:val="28"/>
                <w:szCs w:val="24"/>
              </w:rPr>
            </w:pPr>
            <w:r>
              <w:rPr>
                <w:rFonts w:cstheme="minorHAnsi"/>
                <w:b/>
                <w:sz w:val="28"/>
                <w:szCs w:val="24"/>
              </w:rPr>
              <w:t>4</w:t>
            </w:r>
          </w:p>
        </w:tc>
        <w:tc>
          <w:tcPr>
            <w:tcW w:w="3075" w:type="dxa"/>
          </w:tcPr>
          <w:p w14:paraId="4E67E91B" w14:textId="66E2EEBF" w:rsidR="00F41F5D" w:rsidRDefault="00F41F5D" w:rsidP="00F41F5D">
            <w:pPr>
              <w:tabs>
                <w:tab w:val="left" w:pos="421"/>
              </w:tabs>
              <w:rPr>
                <w:rFonts w:cstheme="minorHAnsi"/>
                <w:b/>
                <w:sz w:val="28"/>
                <w:szCs w:val="24"/>
              </w:rPr>
            </w:pPr>
            <w:r>
              <w:rPr>
                <w:rFonts w:cstheme="minorHAnsi"/>
                <w:b/>
                <w:sz w:val="28"/>
                <w:szCs w:val="24"/>
              </w:rPr>
              <w:t xml:space="preserve">PHASE </w:t>
            </w:r>
            <w:r>
              <w:rPr>
                <w:rFonts w:cstheme="minorHAnsi"/>
                <w:b/>
                <w:sz w:val="28"/>
                <w:szCs w:val="24"/>
              </w:rPr>
              <w:t>2</w:t>
            </w:r>
            <w:r>
              <w:rPr>
                <w:rFonts w:cstheme="minorHAnsi"/>
                <w:b/>
                <w:sz w:val="28"/>
                <w:szCs w:val="24"/>
              </w:rPr>
              <w:t>:</w:t>
            </w:r>
          </w:p>
          <w:p w14:paraId="38C4E0F2" w14:textId="633EF2CB" w:rsidR="00F41F5D" w:rsidRDefault="008A11E0" w:rsidP="00DA7DE7">
            <w:pPr>
              <w:tabs>
                <w:tab w:val="left" w:pos="421"/>
              </w:tabs>
              <w:rPr>
                <w:rFonts w:cstheme="minorHAnsi"/>
                <w:b/>
                <w:sz w:val="28"/>
                <w:szCs w:val="24"/>
              </w:rPr>
            </w:pPr>
            <w:r>
              <w:rPr>
                <w:rFonts w:cstheme="minorHAnsi"/>
                <w:bCs/>
                <w:sz w:val="28"/>
                <w:szCs w:val="24"/>
              </w:rPr>
              <w:t xml:space="preserve">                </w:t>
            </w:r>
            <w:r w:rsidRPr="00F41F5D">
              <w:rPr>
                <w:rFonts w:cstheme="minorHAnsi"/>
                <w:bCs/>
                <w:sz w:val="28"/>
                <w:szCs w:val="24"/>
              </w:rPr>
              <w:t xml:space="preserve">REVIEW </w:t>
            </w:r>
            <w:r>
              <w:rPr>
                <w:rFonts w:cstheme="minorHAnsi"/>
                <w:bCs/>
                <w:sz w:val="28"/>
                <w:szCs w:val="24"/>
              </w:rPr>
              <w:t>1</w:t>
            </w:r>
          </w:p>
        </w:tc>
        <w:tc>
          <w:tcPr>
            <w:tcW w:w="6166" w:type="dxa"/>
          </w:tcPr>
          <w:p w14:paraId="73F664F3" w14:textId="3E6CA815" w:rsidR="00F41F5D" w:rsidRPr="008A11E0" w:rsidRDefault="008A11E0" w:rsidP="00DA7DE7">
            <w:pPr>
              <w:tabs>
                <w:tab w:val="left" w:pos="421"/>
              </w:tabs>
              <w:rPr>
                <w:rFonts w:cstheme="minorHAnsi"/>
                <w:bCs/>
                <w:sz w:val="28"/>
                <w:szCs w:val="24"/>
              </w:rPr>
            </w:pPr>
            <w:r>
              <w:rPr>
                <w:rFonts w:cstheme="minorHAnsi"/>
                <w:bCs/>
                <w:sz w:val="28"/>
                <w:szCs w:val="24"/>
              </w:rPr>
              <w:t xml:space="preserve">          </w:t>
            </w:r>
            <w:r w:rsidRPr="008A11E0">
              <w:rPr>
                <w:rFonts w:cstheme="minorHAnsi"/>
                <w:bCs/>
                <w:sz w:val="28"/>
                <w:szCs w:val="24"/>
              </w:rPr>
              <w:t>COMPUTATION OF STABILITY REGIONS</w:t>
            </w:r>
          </w:p>
        </w:tc>
      </w:tr>
      <w:tr w:rsidR="00F41F5D" w14:paraId="1E29EADB" w14:textId="77777777" w:rsidTr="00F41F5D">
        <w:trPr>
          <w:trHeight w:val="769"/>
        </w:trPr>
        <w:tc>
          <w:tcPr>
            <w:tcW w:w="861" w:type="dxa"/>
          </w:tcPr>
          <w:p w14:paraId="6028DCAC" w14:textId="002A3BCA" w:rsidR="00F41F5D" w:rsidRDefault="00F41F5D" w:rsidP="00DA7DE7">
            <w:pPr>
              <w:tabs>
                <w:tab w:val="left" w:pos="421"/>
              </w:tabs>
              <w:rPr>
                <w:rFonts w:cstheme="minorHAnsi"/>
                <w:b/>
                <w:sz w:val="28"/>
                <w:szCs w:val="24"/>
              </w:rPr>
            </w:pPr>
            <w:r>
              <w:rPr>
                <w:rFonts w:cstheme="minorHAnsi"/>
                <w:b/>
                <w:sz w:val="28"/>
                <w:szCs w:val="24"/>
              </w:rPr>
              <w:t>5</w:t>
            </w:r>
          </w:p>
        </w:tc>
        <w:tc>
          <w:tcPr>
            <w:tcW w:w="3075" w:type="dxa"/>
          </w:tcPr>
          <w:p w14:paraId="1AA6A521" w14:textId="6FE6B00A" w:rsidR="00F41F5D" w:rsidRDefault="008A11E0" w:rsidP="00DA7DE7">
            <w:pPr>
              <w:tabs>
                <w:tab w:val="left" w:pos="421"/>
              </w:tabs>
              <w:rPr>
                <w:rFonts w:cstheme="minorHAnsi"/>
                <w:b/>
                <w:sz w:val="28"/>
                <w:szCs w:val="24"/>
              </w:rPr>
            </w:pPr>
            <w:r>
              <w:rPr>
                <w:rFonts w:cstheme="minorHAnsi"/>
                <w:bCs/>
                <w:sz w:val="28"/>
                <w:szCs w:val="24"/>
              </w:rPr>
              <w:t xml:space="preserve">                </w:t>
            </w:r>
            <w:r w:rsidRPr="00F41F5D">
              <w:rPr>
                <w:rFonts w:cstheme="minorHAnsi"/>
                <w:bCs/>
                <w:sz w:val="28"/>
                <w:szCs w:val="24"/>
              </w:rPr>
              <w:t xml:space="preserve">REVIEW </w:t>
            </w:r>
            <w:r>
              <w:rPr>
                <w:rFonts w:cstheme="minorHAnsi"/>
                <w:bCs/>
                <w:sz w:val="28"/>
                <w:szCs w:val="24"/>
              </w:rPr>
              <w:t>2</w:t>
            </w:r>
          </w:p>
        </w:tc>
        <w:tc>
          <w:tcPr>
            <w:tcW w:w="6166" w:type="dxa"/>
          </w:tcPr>
          <w:p w14:paraId="06199305" w14:textId="4B7C713B" w:rsidR="00F41F5D" w:rsidRPr="008A11E0" w:rsidRDefault="008A11E0" w:rsidP="00DA7DE7">
            <w:pPr>
              <w:tabs>
                <w:tab w:val="left" w:pos="421"/>
              </w:tabs>
              <w:rPr>
                <w:rFonts w:cstheme="minorHAnsi"/>
                <w:bCs/>
                <w:sz w:val="28"/>
                <w:szCs w:val="24"/>
              </w:rPr>
            </w:pPr>
            <w:r>
              <w:rPr>
                <w:rFonts w:cstheme="minorHAnsi"/>
                <w:bCs/>
                <w:sz w:val="28"/>
                <w:szCs w:val="24"/>
              </w:rPr>
              <w:t xml:space="preserve">          </w:t>
            </w:r>
            <w:r w:rsidRPr="008A11E0">
              <w:rPr>
                <w:rFonts w:cstheme="minorHAnsi"/>
                <w:bCs/>
                <w:sz w:val="28"/>
                <w:szCs w:val="24"/>
              </w:rPr>
              <w:t xml:space="preserve">SIMULATION RESULTS OF </w:t>
            </w:r>
            <w:r w:rsidRPr="008A11E0">
              <w:rPr>
                <w:rFonts w:cstheme="minorHAnsi"/>
                <w:bCs/>
                <w:sz w:val="28"/>
                <w:szCs w:val="24"/>
              </w:rPr>
              <w:t>STABILITY REGIONS</w:t>
            </w:r>
          </w:p>
        </w:tc>
      </w:tr>
      <w:tr w:rsidR="00F41F5D" w14:paraId="470D9F8D" w14:textId="77777777" w:rsidTr="00F41F5D">
        <w:trPr>
          <w:trHeight w:val="769"/>
        </w:trPr>
        <w:tc>
          <w:tcPr>
            <w:tcW w:w="861" w:type="dxa"/>
          </w:tcPr>
          <w:p w14:paraId="49238456" w14:textId="6F4461A3" w:rsidR="00F41F5D" w:rsidRDefault="00F41F5D" w:rsidP="00DA7DE7">
            <w:pPr>
              <w:tabs>
                <w:tab w:val="left" w:pos="421"/>
              </w:tabs>
              <w:rPr>
                <w:rFonts w:cstheme="minorHAnsi"/>
                <w:b/>
                <w:sz w:val="28"/>
                <w:szCs w:val="24"/>
              </w:rPr>
            </w:pPr>
            <w:r>
              <w:rPr>
                <w:rFonts w:cstheme="minorHAnsi"/>
                <w:b/>
                <w:sz w:val="28"/>
                <w:szCs w:val="24"/>
              </w:rPr>
              <w:t>6</w:t>
            </w:r>
          </w:p>
        </w:tc>
        <w:tc>
          <w:tcPr>
            <w:tcW w:w="3075" w:type="dxa"/>
          </w:tcPr>
          <w:p w14:paraId="7298BA98" w14:textId="0DF4C519" w:rsidR="00F41F5D" w:rsidRDefault="008A11E0" w:rsidP="00DA7DE7">
            <w:pPr>
              <w:tabs>
                <w:tab w:val="left" w:pos="421"/>
              </w:tabs>
              <w:rPr>
                <w:rFonts w:cstheme="minorHAnsi"/>
                <w:b/>
                <w:sz w:val="28"/>
                <w:szCs w:val="24"/>
              </w:rPr>
            </w:pPr>
            <w:r>
              <w:rPr>
                <w:rFonts w:cstheme="minorHAnsi"/>
                <w:bCs/>
                <w:sz w:val="28"/>
                <w:szCs w:val="24"/>
              </w:rPr>
              <w:t xml:space="preserve">                FINAL </w:t>
            </w:r>
            <w:r w:rsidRPr="00F41F5D">
              <w:rPr>
                <w:rFonts w:cstheme="minorHAnsi"/>
                <w:bCs/>
                <w:sz w:val="28"/>
                <w:szCs w:val="24"/>
              </w:rPr>
              <w:t xml:space="preserve">REVIEW </w:t>
            </w:r>
          </w:p>
        </w:tc>
        <w:tc>
          <w:tcPr>
            <w:tcW w:w="6166" w:type="dxa"/>
          </w:tcPr>
          <w:p w14:paraId="683B53E0" w14:textId="06C29AE4" w:rsidR="00F41F5D" w:rsidRPr="008A11E0" w:rsidRDefault="00E71652" w:rsidP="00DA7DE7">
            <w:pPr>
              <w:tabs>
                <w:tab w:val="left" w:pos="421"/>
              </w:tabs>
              <w:rPr>
                <w:rFonts w:cstheme="minorHAnsi"/>
                <w:bCs/>
                <w:sz w:val="28"/>
                <w:szCs w:val="24"/>
              </w:rPr>
            </w:pPr>
            <w:r>
              <w:rPr>
                <w:rFonts w:cstheme="minorHAnsi"/>
                <w:bCs/>
                <w:sz w:val="28"/>
                <w:szCs w:val="24"/>
              </w:rPr>
              <w:t xml:space="preserve">          </w:t>
            </w:r>
            <w:r w:rsidR="008A11E0" w:rsidRPr="008A11E0">
              <w:rPr>
                <w:rFonts w:cstheme="minorHAnsi"/>
                <w:bCs/>
                <w:sz w:val="28"/>
                <w:szCs w:val="24"/>
              </w:rPr>
              <w:t>THESIS</w:t>
            </w:r>
          </w:p>
        </w:tc>
      </w:tr>
    </w:tbl>
    <w:p w14:paraId="47CD8822" w14:textId="77777777" w:rsidR="003C680B" w:rsidRDefault="003C680B" w:rsidP="00DA7DE7">
      <w:pPr>
        <w:tabs>
          <w:tab w:val="left" w:pos="421"/>
        </w:tabs>
        <w:rPr>
          <w:rFonts w:cstheme="minorHAnsi"/>
          <w:b/>
          <w:sz w:val="28"/>
          <w:szCs w:val="24"/>
        </w:rPr>
      </w:pPr>
    </w:p>
    <w:p w14:paraId="61367D24" w14:textId="77777777" w:rsidR="00C870A1" w:rsidRDefault="00C870A1" w:rsidP="00DA7DE7">
      <w:pPr>
        <w:tabs>
          <w:tab w:val="left" w:pos="421"/>
        </w:tabs>
        <w:rPr>
          <w:rFonts w:cstheme="minorHAnsi"/>
          <w:b/>
          <w:sz w:val="28"/>
          <w:szCs w:val="24"/>
        </w:rPr>
      </w:pPr>
    </w:p>
    <w:p w14:paraId="026BAC31" w14:textId="77777777" w:rsidR="00C870A1" w:rsidRPr="00C870A1" w:rsidRDefault="00C870A1" w:rsidP="00DA7DE7">
      <w:pPr>
        <w:tabs>
          <w:tab w:val="left" w:pos="421"/>
        </w:tabs>
        <w:rPr>
          <w:rFonts w:cstheme="minorHAnsi"/>
          <w:b/>
          <w:sz w:val="28"/>
          <w:szCs w:val="24"/>
        </w:rPr>
      </w:pPr>
    </w:p>
    <w:p w14:paraId="77B98CAB" w14:textId="77777777" w:rsidR="000C01F3" w:rsidRDefault="000C01F3" w:rsidP="00DA7DE7">
      <w:pPr>
        <w:tabs>
          <w:tab w:val="left" w:pos="421"/>
        </w:tabs>
        <w:rPr>
          <w:rFonts w:cstheme="minorHAnsi"/>
          <w:b/>
          <w:sz w:val="24"/>
          <w:szCs w:val="24"/>
        </w:rPr>
      </w:pPr>
    </w:p>
    <w:p w14:paraId="24567728" w14:textId="77777777" w:rsidR="000C01F3" w:rsidRPr="000C01F3" w:rsidRDefault="000C01F3" w:rsidP="00DA7DE7">
      <w:pPr>
        <w:tabs>
          <w:tab w:val="left" w:pos="421"/>
        </w:tabs>
        <w:rPr>
          <w:rFonts w:cstheme="minorHAnsi"/>
          <w:b/>
          <w:sz w:val="24"/>
          <w:szCs w:val="24"/>
        </w:rPr>
      </w:pPr>
    </w:p>
    <w:sectPr w:rsidR="000C01F3" w:rsidRPr="000C01F3" w:rsidSect="002B572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jaVu Serif Condensed">
    <w:altName w:val="Times New Roman"/>
    <w:charset w:val="00"/>
    <w:family w:val="roman"/>
    <w:pitch w:val="variable"/>
  </w:font>
  <w:font w:name="ICMNB I+ Gulliver">
    <w:altName w:val="Gulliver"/>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CNEH K+ MTSY">
    <w:altName w:val="Arial Unicode MS"/>
    <w:panose1 w:val="00000000000000000000"/>
    <w:charset w:val="81"/>
    <w:family w:val="swiss"/>
    <w:notTrueType/>
    <w:pitch w:val="default"/>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DB127F8"/>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B2C3DE1"/>
    <w:multiLevelType w:val="hybridMultilevel"/>
    <w:tmpl w:val="CCEAC536"/>
    <w:lvl w:ilvl="0" w:tplc="4EAA37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34851"/>
    <w:multiLevelType w:val="hybridMultilevel"/>
    <w:tmpl w:val="0CF466E2"/>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 w15:restartNumberingAfterBreak="0">
    <w:nsid w:val="3D843C7F"/>
    <w:multiLevelType w:val="hybridMultilevel"/>
    <w:tmpl w:val="CCEAC536"/>
    <w:lvl w:ilvl="0" w:tplc="4EAA37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C5B89"/>
    <w:multiLevelType w:val="hybridMultilevel"/>
    <w:tmpl w:val="4E187D08"/>
    <w:lvl w:ilvl="0" w:tplc="20167036">
      <w:start w:val="1"/>
      <w:numFmt w:val="decimal"/>
      <w:lvlText w:val="%1."/>
      <w:lvlJc w:val="left"/>
      <w:pPr>
        <w:ind w:left="720" w:hanging="360"/>
      </w:pPr>
      <w:rPr>
        <w:rFonts w:ascii="Century Schoolbook" w:hAnsi="Century Schoolbook"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E7"/>
    <w:rsid w:val="00000AEF"/>
    <w:rsid w:val="00046AEB"/>
    <w:rsid w:val="000548DC"/>
    <w:rsid w:val="00086B8D"/>
    <w:rsid w:val="000B6FD2"/>
    <w:rsid w:val="000C01F3"/>
    <w:rsid w:val="001D5A5C"/>
    <w:rsid w:val="00262BEE"/>
    <w:rsid w:val="00296B9B"/>
    <w:rsid w:val="002A68E9"/>
    <w:rsid w:val="002B06A7"/>
    <w:rsid w:val="002B5729"/>
    <w:rsid w:val="002C11C0"/>
    <w:rsid w:val="002C1A92"/>
    <w:rsid w:val="002E0C7C"/>
    <w:rsid w:val="002F0C07"/>
    <w:rsid w:val="00374B08"/>
    <w:rsid w:val="003B7E7C"/>
    <w:rsid w:val="003C1CF8"/>
    <w:rsid w:val="003C680B"/>
    <w:rsid w:val="0043466B"/>
    <w:rsid w:val="00476049"/>
    <w:rsid w:val="004D05DD"/>
    <w:rsid w:val="00506B60"/>
    <w:rsid w:val="00574128"/>
    <w:rsid w:val="005B63D6"/>
    <w:rsid w:val="005B78EC"/>
    <w:rsid w:val="005C65EB"/>
    <w:rsid w:val="005E5AE3"/>
    <w:rsid w:val="0066324A"/>
    <w:rsid w:val="00673EDA"/>
    <w:rsid w:val="006F365B"/>
    <w:rsid w:val="00703314"/>
    <w:rsid w:val="00772B21"/>
    <w:rsid w:val="00783360"/>
    <w:rsid w:val="007B399C"/>
    <w:rsid w:val="00813986"/>
    <w:rsid w:val="00835A76"/>
    <w:rsid w:val="008A11E0"/>
    <w:rsid w:val="00986F8B"/>
    <w:rsid w:val="009A5F55"/>
    <w:rsid w:val="00A100EF"/>
    <w:rsid w:val="00B948C2"/>
    <w:rsid w:val="00C31E9C"/>
    <w:rsid w:val="00C870A1"/>
    <w:rsid w:val="00C90D8C"/>
    <w:rsid w:val="00CE1CA7"/>
    <w:rsid w:val="00CF430C"/>
    <w:rsid w:val="00D67488"/>
    <w:rsid w:val="00D761FB"/>
    <w:rsid w:val="00D96CED"/>
    <w:rsid w:val="00DA7DE7"/>
    <w:rsid w:val="00E71652"/>
    <w:rsid w:val="00E84DA9"/>
    <w:rsid w:val="00F11961"/>
    <w:rsid w:val="00F330D3"/>
    <w:rsid w:val="00F41F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3EC0"/>
  <w15:docId w15:val="{ACC8D22F-85A0-4A19-BD68-99B6109F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CE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128"/>
    <w:pPr>
      <w:ind w:left="720"/>
      <w:contextualSpacing/>
    </w:pPr>
  </w:style>
  <w:style w:type="table" w:styleId="TableGrid">
    <w:name w:val="Table Grid"/>
    <w:basedOn w:val="TableNormal"/>
    <w:uiPriority w:val="59"/>
    <w:rsid w:val="00E84D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506B60"/>
    <w:pPr>
      <w:widowControl w:val="0"/>
      <w:autoSpaceDE w:val="0"/>
      <w:autoSpaceDN w:val="0"/>
      <w:spacing w:after="0" w:line="240" w:lineRule="auto"/>
    </w:pPr>
    <w:rPr>
      <w:rFonts w:ascii="DejaVu Serif Condensed" w:eastAsia="DejaVu Serif Condensed" w:hAnsi="DejaVu Serif Condensed" w:cs="DejaVu Serif Condensed"/>
      <w:sz w:val="16"/>
      <w:szCs w:val="16"/>
    </w:rPr>
  </w:style>
  <w:style w:type="character" w:customStyle="1" w:styleId="BodyTextChar">
    <w:name w:val="Body Text Char"/>
    <w:basedOn w:val="DefaultParagraphFont"/>
    <w:link w:val="BodyText"/>
    <w:uiPriority w:val="1"/>
    <w:rsid w:val="00506B60"/>
    <w:rPr>
      <w:rFonts w:ascii="DejaVu Serif Condensed" w:eastAsia="DejaVu Serif Condensed" w:hAnsi="DejaVu Serif Condensed" w:cs="DejaVu Serif Condensed"/>
      <w:sz w:val="16"/>
      <w:szCs w:val="16"/>
    </w:rPr>
  </w:style>
  <w:style w:type="character" w:styleId="Hyperlink">
    <w:name w:val="Hyperlink"/>
    <w:basedOn w:val="DefaultParagraphFont"/>
    <w:uiPriority w:val="99"/>
    <w:unhideWhenUsed/>
    <w:rsid w:val="00296B9B"/>
    <w:rPr>
      <w:color w:val="0000FF" w:themeColor="hyperlink"/>
      <w:u w:val="single"/>
    </w:rPr>
  </w:style>
  <w:style w:type="paragraph" w:customStyle="1" w:styleId="Default">
    <w:name w:val="Default"/>
    <w:rsid w:val="00B948C2"/>
    <w:pPr>
      <w:autoSpaceDE w:val="0"/>
      <w:autoSpaceDN w:val="0"/>
      <w:adjustRightInd w:val="0"/>
      <w:spacing w:after="0" w:line="240" w:lineRule="auto"/>
    </w:pPr>
    <w:rPr>
      <w:rFonts w:ascii="ICMNB I+ Gulliver" w:hAnsi="ICMNB I+ Gulliver" w:cs="ICMNB I+ Gulliver"/>
      <w:color w:val="000000"/>
      <w:sz w:val="24"/>
      <w:szCs w:val="24"/>
    </w:rPr>
  </w:style>
  <w:style w:type="character" w:styleId="Emphasis">
    <w:name w:val="Emphasis"/>
    <w:basedOn w:val="DefaultParagraphFont"/>
    <w:uiPriority w:val="20"/>
    <w:qFormat/>
    <w:rsid w:val="00B948C2"/>
    <w:rPr>
      <w:i/>
      <w:iCs/>
    </w:rPr>
  </w:style>
  <w:style w:type="paragraph" w:styleId="BalloonText">
    <w:name w:val="Balloon Text"/>
    <w:basedOn w:val="Normal"/>
    <w:link w:val="BalloonTextChar"/>
    <w:uiPriority w:val="99"/>
    <w:semiHidden/>
    <w:unhideWhenUsed/>
    <w:rsid w:val="000C0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1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765802">
      <w:bodyDiv w:val="1"/>
      <w:marLeft w:val="0"/>
      <w:marRight w:val="0"/>
      <w:marTop w:val="0"/>
      <w:marBottom w:val="0"/>
      <w:divBdr>
        <w:top w:val="none" w:sz="0" w:space="0" w:color="auto"/>
        <w:left w:val="none" w:sz="0" w:space="0" w:color="auto"/>
        <w:bottom w:val="none" w:sz="0" w:space="0" w:color="auto"/>
        <w:right w:val="none" w:sz="0" w:space="0" w:color="auto"/>
      </w:divBdr>
    </w:div>
    <w:div w:id="1304038431">
      <w:bodyDiv w:val="1"/>
      <w:marLeft w:val="0"/>
      <w:marRight w:val="0"/>
      <w:marTop w:val="0"/>
      <w:marBottom w:val="0"/>
      <w:divBdr>
        <w:top w:val="none" w:sz="0" w:space="0" w:color="auto"/>
        <w:left w:val="none" w:sz="0" w:space="0" w:color="auto"/>
        <w:bottom w:val="none" w:sz="0" w:space="0" w:color="auto"/>
        <w:right w:val="none" w:sz="0" w:space="0" w:color="auto"/>
      </w:divBdr>
    </w:div>
    <w:div w:id="1730615726">
      <w:bodyDiv w:val="1"/>
      <w:marLeft w:val="0"/>
      <w:marRight w:val="0"/>
      <w:marTop w:val="0"/>
      <w:marBottom w:val="0"/>
      <w:divBdr>
        <w:top w:val="none" w:sz="0" w:space="0" w:color="auto"/>
        <w:left w:val="none" w:sz="0" w:space="0" w:color="auto"/>
        <w:bottom w:val="none" w:sz="0" w:space="0" w:color="auto"/>
        <w:right w:val="none" w:sz="0" w:space="0" w:color="auto"/>
      </w:divBdr>
    </w:div>
    <w:div w:id="213578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D2C43-1C4E-472C-8C80-DD2352165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Sharini</dc:creator>
  <cp:lastModifiedBy>Kalavagunta Vamshi</cp:lastModifiedBy>
  <cp:revision>2</cp:revision>
  <dcterms:created xsi:type="dcterms:W3CDTF">2021-02-28T13:34:00Z</dcterms:created>
  <dcterms:modified xsi:type="dcterms:W3CDTF">2021-02-28T13:34:00Z</dcterms:modified>
</cp:coreProperties>
</file>