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D6055C" w14:textId="77777777">
      <w:pPr>
        <w:pStyle w:val="811"/>
        <w:pBdr/>
        <w:spacing/>
        <w:ind/>
        <w:jc w:val="both"/>
        <w:rPr>
          <w:rFonts w:ascii="Times New Roman" w:hAnsi="Times New Roman" w:cs="Times New Roman"/>
          <w:sz w:val="24"/>
          <w:szCs w:val="24"/>
        </w:rPr>
      </w:pPr>
      <w:r>
        <w:rPr>
          <w:rFonts w:ascii="Times New Roman" w:hAnsi="Times New Roman" w:cs="Times New Roman"/>
          <w:sz w:val="24"/>
          <w:szCs w:val="24"/>
        </w:rPr>
        <w:t xml:space="preserve">MASTER COMPLIANCE CHECKLIST</w:t>
      </w:r>
      <w:r>
        <w:rPr>
          <w:rFonts w:ascii="Times New Roman" w:hAnsi="Times New Roman" w:cs="Times New Roman"/>
          <w:sz w:val="24"/>
          <w:szCs w:val="24"/>
        </w:rPr>
      </w:r>
    </w:p>
    <w:p w14:paraId="2298A677" w14:textId="77777777">
      <w:pPr>
        <w:numPr>
          <w:ilvl w:val="0"/>
          <w:numId w:val="7"/>
        </w:numPr>
        <w:pBdr/>
        <w:spacing w:after="0" w:line="259"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Objective </w:t>
      </w:r>
      <w:r>
        <w:rPr>
          <w:rFonts w:ascii="Times New Roman" w:hAnsi="Times New Roman" w:eastAsia="Times New Roman" w:cs="Times New Roman"/>
          <w:b/>
          <w:color w:val="000000"/>
          <w:sz w:val="24"/>
          <w:szCs w:val="24"/>
        </w:rPr>
      </w:r>
    </w:p>
    <w:p w14:paraId="5536E970" w14:textId="77777777">
      <w:pPr>
        <w:pBdr/>
        <w:spacing w:after="160" w:line="259" w:lineRule="auto"/>
        <w:ind w:left="720"/>
        <w:jc w:val="both"/>
        <w:rPr>
          <w:rFonts w:ascii="Times New Roman" w:hAnsi="Times New Roman" w:eastAsia="Aptos" w:cs="Times New Roman"/>
          <w:color w:val="000000"/>
          <w:sz w:val="24"/>
          <w:szCs w:val="24"/>
        </w:rPr>
      </w:pPr>
      <w:r>
        <w:rPr>
          <w:rFonts w:ascii="Times New Roman" w:hAnsi="Times New Roman" w:eastAsia="Aptos" w:cs="Times New Roman"/>
          <w:color w:val="000000"/>
          <w:sz w:val="24"/>
          <w:szCs w:val="24"/>
        </w:rPr>
      </w:r>
      <w:r>
        <w:rPr>
          <w:rFonts w:ascii="Times New Roman" w:hAnsi="Times New Roman" w:eastAsia="Aptos" w:cs="Times New Roman"/>
          <w:color w:val="000000"/>
          <w:sz w:val="24"/>
          <w:szCs w:val="24"/>
        </w:rPr>
      </w:r>
    </w:p>
    <w:p w14:paraId="36A64F18" w14:textId="77777777">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These test cases have been exactly developed to carefully evaluate whether the taxpayer system successfully fulfill all critical and expected functionalities, ensuring it is fully prepared for th</w:t>
      </w:r>
      <w:r>
        <w:rPr>
          <w:rFonts w:ascii="Times New Roman" w:hAnsi="Times New Roman" w:eastAsia="Times New Roman" w:cs="Times New Roman"/>
          <w:sz w:val="24"/>
          <w:szCs w:val="24"/>
        </w:rPr>
        <w:t xml:space="preserve">e roll out of the EIRMS system. The test scenarios specifically cover how the system manages and configures essential credentials and security components, including API keys, client secrets, client IDs, TIN (Taxpayer Identification Number), digital certifi</w:t>
      </w:r>
      <w:r>
        <w:rPr>
          <w:rFonts w:ascii="Times New Roman" w:hAnsi="Times New Roman" w:eastAsia="Times New Roman" w:cs="Times New Roman"/>
          <w:sz w:val="24"/>
          <w:szCs w:val="24"/>
        </w:rPr>
        <w:t xml:space="preserve">cates, and other relevant authentication and authorization mechanisms. This comprehensive testing ensures that all security, configuration, and integration aspects are functioning as intended, and also the test includes non-functional requirements as well.</w:t>
      </w:r>
      <w:r>
        <w:rPr>
          <w:rFonts w:ascii="Times New Roman" w:hAnsi="Times New Roman" w:eastAsia="Times New Roman" w:cs="Times New Roman"/>
          <w:sz w:val="24"/>
          <w:szCs w:val="24"/>
        </w:rPr>
      </w:r>
    </w:p>
    <w:p w14:paraId="25352AA8"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3B227D5" w14:textId="77777777">
      <w:pPr>
        <w:pStyle w:val="812"/>
        <w:pBdr/>
        <w:spacing/>
        <w:ind/>
        <w:jc w:val="both"/>
        <w:rPr>
          <w:rFonts w:ascii="Times New Roman" w:hAnsi="Times New Roman" w:cs="Times New Roman"/>
          <w:sz w:val="24"/>
          <w:szCs w:val="24"/>
        </w:rPr>
      </w:pPr>
      <w:r>
        <w:rPr>
          <w:rFonts w:ascii="Times New Roman" w:hAnsi="Times New Roman" w:cs="Times New Roman"/>
          <w:sz w:val="24"/>
          <w:szCs w:val="24"/>
        </w:rPr>
        <w:t xml:space="preserve">I. General Information (All System Types)</w:t>
      </w:r>
      <w:r>
        <w:rPr>
          <w:rFonts w:ascii="Times New Roman" w:hAnsi="Times New Roman" w:cs="Times New Roman"/>
          <w:sz w:val="24"/>
          <w:szCs w:val="24"/>
        </w:rPr>
      </w:r>
    </w:p>
    <w:tbl>
      <w:tblPr>
        <w:tblStyle w:val="846"/>
        <w:tblW w:w="13428" w:type="dxa"/>
        <w:tblBorders/>
        <w:tblLook w:val="04A0" w:firstRow="1" w:lastRow="0" w:firstColumn="1" w:lastColumn="0" w:noHBand="0" w:noVBand="1"/>
      </w:tblPr>
      <w:tblGrid>
        <w:gridCol w:w="4320"/>
        <w:gridCol w:w="9108"/>
      </w:tblGrid>
      <w:tr>
        <w:trPr/>
        <w:tc>
          <w:tcPr>
            <w:shd w:val="clear" w:color="auto" w:fill="7f7f7f" w:themeFill="background1" w:themeFillShade="7F"/>
            <w:tcBorders/>
            <w:tcW w:w="4320" w:type="dxa"/>
            <w:textDirection w:val="lrTb"/>
            <w:noWrap w:val="false"/>
          </w:tcPr>
          <w:p w14:paraId="64AEBDB7"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Field</w:t>
            </w:r>
            <w:r>
              <w:rPr>
                <w:rFonts w:ascii="Times New Roman" w:hAnsi="Times New Roman" w:cs="Times New Roman"/>
                <w:sz w:val="24"/>
                <w:szCs w:val="24"/>
              </w:rPr>
            </w:r>
          </w:p>
        </w:tc>
        <w:tc>
          <w:tcPr>
            <w:shd w:val="clear" w:color="auto" w:fill="7f7f7f" w:themeFill="background1" w:themeFillShade="7F"/>
            <w:tcBorders/>
            <w:tcW w:w="9108" w:type="dxa"/>
            <w:textDirection w:val="lrTb"/>
            <w:noWrap w:val="false"/>
          </w:tcPr>
          <w:p w14:paraId="1EB0FD2F"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Description</w:t>
            </w:r>
            <w:r>
              <w:rPr>
                <w:rFonts w:ascii="Times New Roman" w:hAnsi="Times New Roman" w:cs="Times New Roman"/>
                <w:sz w:val="24"/>
                <w:szCs w:val="24"/>
              </w:rPr>
            </w:r>
          </w:p>
        </w:tc>
      </w:tr>
      <w:tr>
        <w:trPr>
          <w:trHeight w:val="355"/>
        </w:trPr>
        <w:tc>
          <w:tcPr>
            <w:tcBorders/>
            <w:tcW w:w="4320" w:type="dxa"/>
            <w:textDirection w:val="lrTb"/>
            <w:noWrap w:val="false"/>
          </w:tcPr>
          <w:p w14:paraId="68808407"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BSP Name/Taxpayer Name: </w:t>
            </w:r>
            <w:r>
              <w:rPr>
                <w:rFonts w:ascii="Times New Roman" w:hAnsi="Times New Roman" w:cs="Times New Roman"/>
                <w:sz w:val="24"/>
                <w:szCs w:val="24"/>
              </w:rPr>
            </w:r>
          </w:p>
        </w:tc>
        <w:tc>
          <w:tcPr>
            <w:tcBorders/>
            <w:tcW w:w="9108" w:type="dxa"/>
            <w:textDirection w:val="lrTb"/>
            <w:noWrap w:val="false"/>
          </w:tcPr>
          <w:p w14:paraId="2555EDB7"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4320" w:type="dxa"/>
            <w:textDirection w:val="lrTb"/>
            <w:noWrap w:val="false"/>
          </w:tcPr>
          <w:p w14:paraId="048C159D"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BSP /Taxpayer TIN:</w:t>
            </w:r>
            <w:r>
              <w:rPr>
                <w:rFonts w:ascii="Times New Roman" w:hAnsi="Times New Roman" w:cs="Times New Roman"/>
                <w:sz w:val="24"/>
                <w:szCs w:val="24"/>
              </w:rPr>
            </w:r>
          </w:p>
        </w:tc>
        <w:tc>
          <w:tcPr>
            <w:tcBorders/>
            <w:tcW w:w="9108" w:type="dxa"/>
            <w:textDirection w:val="lrTb"/>
            <w:noWrap w:val="false"/>
          </w:tcPr>
          <w:p w14:paraId="0D25E3E8"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4320" w:type="dxa"/>
            <w:textDirection w:val="lrTb"/>
            <w:noWrap w:val="false"/>
          </w:tcPr>
          <w:p w14:paraId="3028F17C"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Testing Location:</w:t>
            </w:r>
            <w:r>
              <w:rPr>
                <w:rFonts w:ascii="Times New Roman" w:hAnsi="Times New Roman" w:cs="Times New Roman"/>
                <w:sz w:val="24"/>
                <w:szCs w:val="24"/>
              </w:rPr>
            </w:r>
          </w:p>
        </w:tc>
        <w:tc>
          <w:tcPr>
            <w:tcBorders/>
            <w:tcW w:w="9108" w:type="dxa"/>
            <w:textDirection w:val="lrTb"/>
            <w:noWrap w:val="false"/>
          </w:tcPr>
          <w:p w14:paraId="2DC4F3DF"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4320" w:type="dxa"/>
            <w:textDirection w:val="lrTb"/>
            <w:noWrap w:val="false"/>
          </w:tcPr>
          <w:p w14:paraId="7B1CE2F3"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Service/system Type (SaaS / On-Premises S-POS / Aggregator / Hardware POS)</w:t>
            </w:r>
            <w:r>
              <w:rPr>
                <w:rFonts w:ascii="Times New Roman" w:hAnsi="Times New Roman" w:cs="Times New Roman"/>
                <w:sz w:val="24"/>
                <w:szCs w:val="24"/>
              </w:rPr>
            </w:r>
          </w:p>
        </w:tc>
        <w:tc>
          <w:tcPr>
            <w:tcBorders/>
            <w:tcW w:w="9108" w:type="dxa"/>
            <w:textDirection w:val="lrTb"/>
            <w:noWrap w:val="false"/>
          </w:tcPr>
          <w:p w14:paraId="1E3B7798"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4320" w:type="dxa"/>
            <w:textDirection w:val="lrTb"/>
            <w:noWrap w:val="false"/>
          </w:tcPr>
          <w:p w14:paraId="2AD71B20"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System Name:</w:t>
            </w:r>
            <w:r>
              <w:rPr>
                <w:rFonts w:ascii="Times New Roman" w:hAnsi="Times New Roman" w:cs="Times New Roman"/>
                <w:sz w:val="24"/>
                <w:szCs w:val="24"/>
              </w:rPr>
            </w:r>
          </w:p>
        </w:tc>
        <w:tc>
          <w:tcPr>
            <w:tcBorders/>
            <w:tcW w:w="9108" w:type="dxa"/>
            <w:textDirection w:val="lrTb"/>
            <w:noWrap w:val="false"/>
          </w:tcPr>
          <w:p w14:paraId="19387105"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4320" w:type="dxa"/>
            <w:textDirection w:val="lrTb"/>
            <w:noWrap w:val="false"/>
          </w:tcPr>
          <w:p w14:paraId="3845D256"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Hosting / Deployment Type (Cloud / Desktop / Local Server / Device)</w:t>
            </w:r>
            <w:r>
              <w:rPr>
                <w:rFonts w:ascii="Times New Roman" w:hAnsi="Times New Roman" w:cs="Times New Roman"/>
                <w:sz w:val="24"/>
                <w:szCs w:val="24"/>
              </w:rPr>
            </w:r>
          </w:p>
        </w:tc>
        <w:tc>
          <w:tcPr>
            <w:tcBorders/>
            <w:tcW w:w="9108" w:type="dxa"/>
            <w:textDirection w:val="lrTb"/>
            <w:noWrap w:val="false"/>
          </w:tcPr>
          <w:p w14:paraId="69A31098"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4320" w:type="dxa"/>
            <w:textDirection w:val="lrTb"/>
            <w:noWrap w:val="false"/>
          </w:tcPr>
          <w:p w14:paraId="09A9257B"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Version / Build</w:t>
            </w:r>
            <w:r>
              <w:rPr>
                <w:rFonts w:ascii="Times New Roman" w:hAnsi="Times New Roman" w:cs="Times New Roman"/>
                <w:sz w:val="24"/>
                <w:szCs w:val="24"/>
              </w:rPr>
            </w:r>
          </w:p>
        </w:tc>
        <w:tc>
          <w:tcPr>
            <w:tcBorders/>
            <w:tcW w:w="9108" w:type="dxa"/>
            <w:textDirection w:val="lrTb"/>
            <w:noWrap w:val="false"/>
          </w:tcPr>
          <w:p w14:paraId="390F90C3"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rHeight w:val="462"/>
        </w:trPr>
        <w:tc>
          <w:tcPr>
            <w:tcBorders/>
            <w:tcW w:w="4320" w:type="dxa"/>
            <w:textDirection w:val="lrTb"/>
            <w:noWrap w:val="false"/>
          </w:tcPr>
          <w:p w14:paraId="727E2090"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Tested Environment (Sandbox / manual)</w:t>
            </w:r>
            <w:r>
              <w:rPr>
                <w:rFonts w:ascii="Times New Roman" w:hAnsi="Times New Roman" w:cs="Times New Roman"/>
                <w:sz w:val="24"/>
                <w:szCs w:val="24"/>
              </w:rPr>
            </w:r>
          </w:p>
        </w:tc>
        <w:tc>
          <w:tcPr>
            <w:tcBorders/>
            <w:tcW w:w="9108" w:type="dxa"/>
            <w:textDirection w:val="lrTb"/>
            <w:noWrap w:val="false"/>
          </w:tcPr>
          <w:p w14:paraId="6BB41CE9"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4320" w:type="dxa"/>
            <w:textDirection w:val="lrTb"/>
            <w:noWrap w:val="false"/>
          </w:tcPr>
          <w:p w14:paraId="02EEF109"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Test Date</w:t>
            </w:r>
            <w:r>
              <w:rPr>
                <w:rFonts w:ascii="Times New Roman" w:hAnsi="Times New Roman" w:cs="Times New Roman"/>
                <w:sz w:val="24"/>
                <w:szCs w:val="24"/>
              </w:rPr>
            </w:r>
          </w:p>
        </w:tc>
        <w:tc>
          <w:tcPr>
            <w:tcBorders/>
            <w:tcW w:w="9108" w:type="dxa"/>
            <w:textDirection w:val="lrTb"/>
            <w:noWrap w:val="false"/>
          </w:tcPr>
          <w:p w14:paraId="23A19241"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w:t>
            </w:r>
            <w:r>
              <w:rPr>
                <w:rFonts w:ascii="Times New Roman" w:hAnsi="Times New Roman" w:cs="Times New Roman"/>
                <w:sz w:val="24"/>
                <w:szCs w:val="24"/>
              </w:rPr>
            </w:r>
          </w:p>
        </w:tc>
      </w:tr>
      <w:tr>
        <w:trPr/>
        <w:tc>
          <w:tcPr>
            <w:tcBorders/>
            <w:tcW w:w="4320" w:type="dxa"/>
            <w:textDirection w:val="lrTb"/>
            <w:noWrap w:val="false"/>
          </w:tcPr>
          <w:p w14:paraId="7B3800C6" w14:textId="77777777">
            <w:pPr>
              <w:pBdr/>
              <w:spacing/>
              <w:ind/>
              <w:jc w:val="both"/>
              <w:rPr>
                <w:rFonts w:ascii="Times New Roman" w:hAnsi="Times New Roman" w:cs="Times New Roman"/>
                <w:sz w:val="24"/>
                <w:szCs w:val="24"/>
              </w:rPr>
            </w:pPr>
            <w:r>
              <w:rPr>
                <w:rFonts w:ascii="Times New Roman" w:hAnsi="Times New Roman" w:cs="Times New Roman"/>
                <w:sz w:val="24"/>
                <w:szCs w:val="24"/>
              </w:rPr>
              <w:t xml:space="preserve">Release Date:</w:t>
            </w:r>
            <w:r>
              <w:rPr>
                <w:rFonts w:ascii="Times New Roman" w:hAnsi="Times New Roman" w:cs="Times New Roman"/>
                <w:sz w:val="24"/>
                <w:szCs w:val="24"/>
              </w:rPr>
            </w:r>
          </w:p>
        </w:tc>
        <w:tc>
          <w:tcPr>
            <w:tcBorders/>
            <w:tcW w:w="9108" w:type="dxa"/>
            <w:textDirection w:val="lrTb"/>
            <w:noWrap w:val="false"/>
          </w:tcPr>
          <w:p w14:paraId="2E82985A"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32467A4E" w14:textId="77777777">
      <w:pPr>
        <w:pStyle w:val="812"/>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4CEDCA0" w14:textId="77777777">
      <w:pPr>
        <w:numPr>
          <w:ilvl w:val="0"/>
          <w:numId w:val="7"/>
        </w:numPr>
        <w:pBdr/>
        <w:spacing w:after="0" w:line="259"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Invoice Registration</w:t>
      </w:r>
      <w:r>
        <w:rPr>
          <w:rFonts w:ascii="Times New Roman" w:hAnsi="Times New Roman" w:eastAsia="Times New Roman" w:cs="Times New Roman"/>
          <w:b/>
          <w:color w:val="000000"/>
          <w:sz w:val="24"/>
          <w:szCs w:val="24"/>
        </w:rPr>
      </w:r>
    </w:p>
    <w:tbl>
      <w:tblPr>
        <w:tblStyle w:val="979"/>
        <w:tblInd w:w="0" w:type="dxa"/>
        <w:tblW w:w="134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015"/>
      </w:tblGrid>
      <w:tr>
        <w:trPr/>
        <w:tc>
          <w:tcPr>
            <w:shd w:val="clear" w:color="auto" w:fill="7f7f7f" w:themeFill="background1" w:themeFillShade="7F"/>
            <w:tcBorders/>
            <w:tcW w:w="1413" w:type="dxa"/>
            <w:textDirection w:val="lrTb"/>
            <w:noWrap w:val="false"/>
          </w:tcPr>
          <w:p w14:paraId="1EF2BB3F" w14:textId="77777777">
            <w:pPr>
              <w:pBdr/>
              <w:spacing/>
              <w:ind/>
              <w:jc w:val="both"/>
              <w:rPr>
                <w:rFonts w:ascii="Times New Roman" w:hAnsi="Times New Roman" w:eastAsia="Times New Roman" w:cs="Times New Roman"/>
                <w:b/>
                <w:sz w:val="24"/>
                <w:szCs w:val="24"/>
              </w:rPr>
            </w:pPr>
            <w:r>
              <w:rPr>
                <w:rFonts w:ascii="Times New Roman" w:hAnsi="Times New Roman" w:cs="Times New Roman"/>
                <w:sz w:val="24"/>
                <w:szCs w:val="24"/>
              </w:rPr>
              <w:br/>
            </w: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015" w:type="dxa"/>
            <w:textDirection w:val="lrTb"/>
            <w:noWrap w:val="false"/>
          </w:tcPr>
          <w:p w14:paraId="6106208C"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IRC-P01</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13B136A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015" w:type="dxa"/>
            <w:textDirection w:val="lrTb"/>
            <w:noWrap w:val="false"/>
          </w:tcPr>
          <w:p w14:paraId="108A681B"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Register B2C Sales Invoice Without Buyer TIN and </w:t>
            </w:r>
            <w:r>
              <w:rPr>
                <w:rFonts w:ascii="Times New Roman" w:hAnsi="Times New Roman" w:eastAsia="Times New Roman" w:cs="Times New Roman"/>
                <w:b/>
                <w:color w:val="000000"/>
                <w:sz w:val="24"/>
                <w:szCs w:val="24"/>
              </w:rPr>
              <w:t xml:space="preserve">With</w:t>
            </w:r>
            <w:r>
              <w:rPr>
                <w:rFonts w:ascii="Times New Roman" w:hAnsi="Times New Roman" w:eastAsia="Times New Roman" w:cs="Times New Roman"/>
                <w:b/>
                <w:color w:val="000000"/>
                <w:sz w:val="24"/>
                <w:szCs w:val="24"/>
              </w:rPr>
              <w:t xml:space="preserve"> VAT</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32B82DA3"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015" w:type="dxa"/>
            <w:textDirection w:val="lrTb"/>
            <w:noWrap w:val="false"/>
          </w:tcPr>
          <w:p w14:paraId="5EBB9783"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sz w:val="24"/>
                <w:szCs w:val="24"/>
              </w:rPr>
              <w:t xml:space="preserve">This test case verifies that the taxpayer’s system can successfully register and print a VAT-inclusive B2C sales invoice.</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5166665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607094C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015" w:type="dxa"/>
            <w:textDirection w:val="lrTb"/>
            <w:noWrap w:val="false"/>
          </w:tcPr>
          <w:p w14:paraId="5A07B410"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w:t>
            </w:r>
            <w:r>
              <w:rPr>
                <w:rFonts w:ascii="Times New Roman" w:hAnsi="Times New Roman" w:eastAsia="Times New Roman" w:cs="Times New Roman"/>
                <w:b/>
                <w:color w:val="000000"/>
                <w:sz w:val="24"/>
                <w:szCs w:val="24"/>
              </w:rPr>
            </w:r>
          </w:p>
          <w:p w14:paraId="74939EA1" w14:textId="77777777">
            <w:pPr>
              <w:numPr>
                <w:ilvl w:val="0"/>
                <w:numId w:val="8"/>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Prepare sells document on Taxpayer’s system</w:t>
            </w:r>
            <w:r>
              <w:rPr>
                <w:rFonts w:ascii="Times New Roman" w:hAnsi="Times New Roman" w:eastAsia="Times New Roman" w:cs="Times New Roman"/>
                <w:color w:val="000000"/>
                <w:sz w:val="24"/>
                <w:szCs w:val="24"/>
              </w:rPr>
            </w:r>
          </w:p>
          <w:p w14:paraId="5E397801" w14:textId="77777777">
            <w:pPr>
              <w:numPr>
                <w:ilvl w:val="0"/>
                <w:numId w:val="8"/>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Input Data for multiple Items with different VAT rate (VAT0, VAT15, VATEX).</w:t>
            </w:r>
            <w:r>
              <w:rPr>
                <w:rFonts w:ascii="Times New Roman" w:hAnsi="Times New Roman" w:eastAsia="Times New Roman" w:cs="Times New Roman"/>
                <w:color w:val="000000"/>
                <w:sz w:val="24"/>
                <w:szCs w:val="24"/>
              </w:rPr>
            </w:r>
          </w:p>
          <w:p w14:paraId="5DBD9F65" w14:textId="77777777">
            <w:pPr>
              <w:numPr>
                <w:ilvl w:val="0"/>
                <w:numId w:val="8"/>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Issue the invoice – Follow the taxpayer’s system procedure to conduct a successful transaction) </w:t>
            </w:r>
            <w:r>
              <w:rPr>
                <w:rFonts w:ascii="Times New Roman" w:hAnsi="Times New Roman" w:eastAsia="Times New Roman" w:cs="Times New Roman"/>
                <w:color w:val="000000"/>
                <w:sz w:val="24"/>
                <w:szCs w:val="24"/>
              </w:rPr>
            </w:r>
          </w:p>
          <w:p w14:paraId="4E98C826" w14:textId="77777777">
            <w:pPr>
              <w:numPr>
                <w:ilvl w:val="0"/>
                <w:numId w:val="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Print the invoice (the full layout invoice)</w:t>
            </w:r>
            <w:r>
              <w:rPr>
                <w:rFonts w:ascii="Times New Roman" w:hAnsi="Times New Roman" w:eastAsia="Times New Roman" w:cs="Times New Roman"/>
                <w:color w:val="000000"/>
                <w:sz w:val="24"/>
                <w:szCs w:val="24"/>
              </w:rPr>
            </w:r>
          </w:p>
          <w:p w14:paraId="56432734" w14:textId="77777777">
            <w:p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943E814"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Steps</w:t>
            </w:r>
            <w:r>
              <w:rPr>
                <w:rFonts w:ascii="Times New Roman" w:hAnsi="Times New Roman" w:eastAsia="Times New Roman" w:cs="Times New Roman"/>
                <w:b/>
                <w:color w:val="000000"/>
                <w:sz w:val="24"/>
                <w:szCs w:val="24"/>
              </w:rPr>
            </w:r>
          </w:p>
          <w:p w14:paraId="6D2B4092" w14:textId="77777777">
            <w:pPr>
              <w:numPr>
                <w:ilvl w:val="0"/>
                <w:numId w:val="9"/>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 the official mobile app to scan the QR code printed on the invoice.</w:t>
            </w:r>
            <w:r>
              <w:rPr>
                <w:rFonts w:ascii="Times New Roman" w:hAnsi="Times New Roman" w:eastAsia="Times New Roman" w:cs="Times New Roman"/>
                <w:color w:val="000000"/>
                <w:sz w:val="24"/>
                <w:szCs w:val="24"/>
              </w:rPr>
            </w:r>
          </w:p>
          <w:p w14:paraId="2F59242A" w14:textId="77777777">
            <w:pPr>
              <w:numPr>
                <w:ilvl w:val="0"/>
                <w:numId w:val="9"/>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Verify that the invoice is valid and successfully registered in the system.</w:t>
            </w:r>
            <w:r>
              <w:rPr>
                <w:rFonts w:ascii="Times New Roman" w:hAnsi="Times New Roman" w:eastAsia="Times New Roman" w:cs="Times New Roman"/>
                <w:color w:val="000000"/>
                <w:sz w:val="24"/>
                <w:szCs w:val="24"/>
              </w:rPr>
            </w:r>
          </w:p>
          <w:p w14:paraId="09CD344E" w14:textId="77777777">
            <w:pPr>
              <w:pBdr/>
              <w:spacing w:after="16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102A5D8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4451D41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015" w:type="dxa"/>
            <w:textDirection w:val="lrTb"/>
            <w:noWrap w:val="false"/>
          </w:tcPr>
          <w:p w14:paraId="1243237F" w14:textId="77777777">
            <w:pPr>
              <w:numPr>
                <w:ilvl w:val="0"/>
                <w:numId w:val="10"/>
              </w:numPr>
              <w:pBdr/>
              <w:spacing w:after="0"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The invoice is successfully registered in the system.</w:t>
            </w:r>
            <w:r>
              <w:rPr>
                <w:rFonts w:ascii="Times New Roman" w:hAnsi="Times New Roman" w:cs="Times New Roman"/>
                <w:sz w:val="24"/>
                <w:szCs w:val="24"/>
              </w:rPr>
            </w:r>
          </w:p>
          <w:p w14:paraId="34B57323" w14:textId="77777777">
            <w:pPr>
              <w:numPr>
                <w:ilvl w:val="0"/>
                <w:numId w:val="10"/>
              </w:numPr>
              <w:pBdr/>
              <w:spacing w:after="0"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The printed invoice includes the IRN (Invoice Reference Number) and QR code, meeting the minimum layout requirements.</w:t>
            </w:r>
            <w:r>
              <w:rPr>
                <w:rFonts w:ascii="Times New Roman" w:hAnsi="Times New Roman" w:cs="Times New Roman"/>
                <w:sz w:val="24"/>
                <w:szCs w:val="24"/>
              </w:rPr>
            </w:r>
          </w:p>
          <w:p w14:paraId="300EE1CE" w14:textId="77777777">
            <w:pPr>
              <w:numPr>
                <w:ilvl w:val="0"/>
                <w:numId w:val="10"/>
              </w:numPr>
              <w:pBdr/>
              <w:spacing w:after="280"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The QR code is scan-able and the invoice details are correctly displayed in the mobile app.</w:t>
            </w:r>
            <w:r>
              <w:rPr>
                <w:rFonts w:ascii="Times New Roman" w:hAnsi="Times New Roman" w:cs="Times New Roman"/>
                <w:sz w:val="24"/>
                <w:szCs w:val="24"/>
              </w:rPr>
            </w:r>
          </w:p>
          <w:p w14:paraId="45F95861" w14:textId="77777777">
            <w:pPr>
              <w:pBdr/>
              <w:spacing w:after="160" w:line="36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3219EF7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015" w:type="dxa"/>
            <w:textDirection w:val="lrTb"/>
            <w:noWrap w:val="false"/>
          </w:tcPr>
          <w:p w14:paraId="280430B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three times with different numbers of items, record the results below, and attach the printouts to this report. Indicate the IRNs</w:t>
            </w:r>
            <w:r>
              <w:rPr>
                <w:rFonts w:ascii="Times New Roman" w:hAnsi="Times New Roman" w:eastAsia="Times New Roman" w:cs="Times New Roman"/>
                <w:sz w:val="24"/>
                <w:szCs w:val="24"/>
              </w:rPr>
            </w:r>
          </w:p>
          <w:p w14:paraId="43CD0AA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80"/>
              <w:tblInd w:w="0" w:type="dxa"/>
              <w:tblW w:w="115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15"/>
              <w:gridCol w:w="2144"/>
              <w:gridCol w:w="6793"/>
              <w:gridCol w:w="1890"/>
            </w:tblGrid>
            <w:tr>
              <w:trPr/>
              <w:tc>
                <w:tcPr>
                  <w:tcBorders/>
                  <w:tcW w:w="715" w:type="dxa"/>
                  <w:textDirection w:val="lrTb"/>
                  <w:noWrap w:val="false"/>
                </w:tcPr>
                <w:p w14:paraId="2C1EC1B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2144" w:type="dxa"/>
                  <w:textDirection w:val="lrTb"/>
                  <w:noWrap w:val="false"/>
                </w:tcPr>
                <w:p w14:paraId="32FB99C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6793" w:type="dxa"/>
                  <w:textDirection w:val="lrTb"/>
                  <w:noWrap w:val="false"/>
                </w:tcPr>
                <w:p w14:paraId="79461AA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w:t>
                  </w:r>
                  <w:r>
                    <w:rPr>
                      <w:rFonts w:ascii="Times New Roman" w:hAnsi="Times New Roman" w:eastAsia="Times New Roman" w:cs="Times New Roman"/>
                      <w:sz w:val="24"/>
                      <w:szCs w:val="24"/>
                    </w:rPr>
                  </w:r>
                </w:p>
              </w:tc>
              <w:tc>
                <w:tcPr>
                  <w:tcBorders/>
                  <w:tcW w:w="1890" w:type="dxa"/>
                  <w:textDirection w:val="lrTb"/>
                  <w:noWrap w:val="false"/>
                </w:tcPr>
                <w:p w14:paraId="1179C34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715" w:type="dxa"/>
                  <w:textDirection w:val="lrTb"/>
                  <w:noWrap w:val="false"/>
                </w:tcPr>
                <w:p w14:paraId="04F2D465" w14:textId="77777777">
                  <w:pPr>
                    <w:numPr>
                      <w:ilvl w:val="0"/>
                      <w:numId w:val="11"/>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72CAE94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93" w:type="dxa"/>
                  <w:textDirection w:val="lrTb"/>
                  <w:noWrap w:val="false"/>
                </w:tcPr>
                <w:p w14:paraId="6D651B2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90" w:type="dxa"/>
                  <w:textDirection w:val="lrTb"/>
                  <w:noWrap w:val="false"/>
                </w:tcPr>
                <w:p w14:paraId="5AD0258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13848937" w14:textId="77777777">
                  <w:pPr>
                    <w:numPr>
                      <w:ilvl w:val="0"/>
                      <w:numId w:val="11"/>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5E90B7F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93" w:type="dxa"/>
                  <w:textDirection w:val="lrTb"/>
                  <w:noWrap w:val="false"/>
                </w:tcPr>
                <w:p w14:paraId="70EDF59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90" w:type="dxa"/>
                  <w:textDirection w:val="lrTb"/>
                  <w:noWrap w:val="false"/>
                </w:tcPr>
                <w:p w14:paraId="73F3758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13960A8C" w14:textId="77777777">
                  <w:pPr>
                    <w:numPr>
                      <w:ilvl w:val="0"/>
                      <w:numId w:val="11"/>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7E1F4F3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93" w:type="dxa"/>
                  <w:textDirection w:val="lrTb"/>
                  <w:noWrap w:val="false"/>
                </w:tcPr>
                <w:p w14:paraId="122EA6D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90" w:type="dxa"/>
                  <w:textDirection w:val="lrTb"/>
                  <w:noWrap w:val="false"/>
                </w:tcPr>
                <w:p w14:paraId="22C3EA1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01D14A45" w14:textId="77777777">
                  <w:pPr>
                    <w:numPr>
                      <w:ilvl w:val="0"/>
                      <w:numId w:val="11"/>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551AE13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93" w:type="dxa"/>
                  <w:textDirection w:val="lrTb"/>
                  <w:noWrap w:val="false"/>
                </w:tcPr>
                <w:p w14:paraId="033F55B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90" w:type="dxa"/>
                  <w:textDirection w:val="lrTb"/>
                  <w:noWrap w:val="false"/>
                </w:tcPr>
                <w:p w14:paraId="2FC7868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4ED63E6" w14:textId="77777777">
                  <w:pPr>
                    <w:numPr>
                      <w:ilvl w:val="0"/>
                      <w:numId w:val="11"/>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421E355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93" w:type="dxa"/>
                  <w:textDirection w:val="lrTb"/>
                  <w:noWrap w:val="false"/>
                </w:tcPr>
                <w:p w14:paraId="1BF1FD3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90" w:type="dxa"/>
                  <w:textDirection w:val="lrTb"/>
                  <w:noWrap w:val="false"/>
                </w:tcPr>
                <w:p w14:paraId="2D8BE4F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6DB85C6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357F62D3"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015" w:type="dxa"/>
            <w:textDirection w:val="lrTb"/>
            <w:noWrap w:val="false"/>
          </w:tcPr>
          <w:p w14:paraId="72FEFFF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BAF3D6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CD2ECE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AD9B751"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r>
    </w:p>
    <w:tbl>
      <w:tblPr>
        <w:tblStyle w:val="981"/>
        <w:tblInd w:w="0" w:type="dxa"/>
        <w:tblW w:w="134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015"/>
      </w:tblGrid>
      <w:tr>
        <w:trPr/>
        <w:tc>
          <w:tcPr>
            <w:shd w:val="clear" w:color="auto" w:fill="7f7f7f" w:themeFill="background1" w:themeFillShade="7F"/>
            <w:tcBorders/>
            <w:tcW w:w="1413" w:type="dxa"/>
            <w:textDirection w:val="lrTb"/>
            <w:noWrap w:val="false"/>
          </w:tcPr>
          <w:p w14:paraId="5D5A5DF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015" w:type="dxa"/>
            <w:textDirection w:val="lrTb"/>
            <w:noWrap w:val="false"/>
          </w:tcPr>
          <w:p w14:paraId="6ED3A7C4"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IRC-P02</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2150BDE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015" w:type="dxa"/>
            <w:textDirection w:val="lrTb"/>
            <w:noWrap w:val="false"/>
          </w:tcPr>
          <w:p w14:paraId="31924F7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Register B2B Sales Invoice with Buyer TIN and Legal Name</w:t>
            </w:r>
            <w:r>
              <w:rPr>
                <w:rFonts w:ascii="Times New Roman" w:hAnsi="Times New Roman" w:eastAsia="Times New Roman" w:cs="Times New Roman"/>
                <w:b/>
                <w:sz w:val="24"/>
                <w:szCs w:val="24"/>
              </w:rPr>
            </w:r>
          </w:p>
        </w:tc>
      </w:tr>
      <w:tr>
        <w:trPr/>
        <w:tc>
          <w:tcPr>
            <w:tcBorders/>
            <w:tcW w:w="1413" w:type="dxa"/>
            <w:textDirection w:val="lrTb"/>
            <w:noWrap w:val="false"/>
          </w:tcPr>
          <w:p w14:paraId="3BD9311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015" w:type="dxa"/>
            <w:textDirection w:val="lrTb"/>
            <w:noWrap w:val="false"/>
          </w:tcPr>
          <w:p w14:paraId="163C9DB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test case ensures that the taxpayer’s system can accurately register a B2B sales invoice where the buyer's TIN and legal name are mandatory inputs.</w:t>
            </w:r>
            <w:r>
              <w:rPr>
                <w:rFonts w:ascii="Times New Roman" w:hAnsi="Times New Roman" w:eastAsia="Times New Roman" w:cs="Times New Roman"/>
                <w:b/>
                <w:sz w:val="24"/>
                <w:szCs w:val="24"/>
              </w:rPr>
            </w:r>
          </w:p>
        </w:tc>
      </w:tr>
      <w:tr>
        <w:trPr/>
        <w:tc>
          <w:tcPr>
            <w:tcBorders/>
            <w:tcW w:w="1413" w:type="dxa"/>
            <w:textDirection w:val="lrTb"/>
            <w:noWrap w:val="false"/>
          </w:tcPr>
          <w:p w14:paraId="486B935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61FF7B6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015" w:type="dxa"/>
            <w:textDirection w:val="lrTb"/>
            <w:noWrap w:val="false"/>
          </w:tcPr>
          <w:p w14:paraId="212E8E6A"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Steps</w:t>
            </w:r>
            <w:r>
              <w:rPr>
                <w:rFonts w:ascii="Times New Roman" w:hAnsi="Times New Roman" w:eastAsia="Times New Roman" w:cs="Times New Roman"/>
                <w:b/>
                <w:color w:val="000000"/>
                <w:sz w:val="24"/>
                <w:szCs w:val="24"/>
              </w:rPr>
            </w:r>
          </w:p>
          <w:p w14:paraId="121A4A7C" w14:textId="77777777">
            <w:pPr>
              <w:numPr>
                <w:ilvl w:val="2"/>
                <w:numId w:val="12"/>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Prepare a B2B sales invoice in the taxpayer’s system, ensuring the buyer’s TIN and legal name are correctly entered.</w:t>
            </w:r>
            <w:r>
              <w:rPr>
                <w:rFonts w:ascii="Times New Roman" w:hAnsi="Times New Roman" w:eastAsia="Times New Roman" w:cs="Times New Roman"/>
                <w:color w:val="000000"/>
                <w:sz w:val="24"/>
                <w:szCs w:val="24"/>
              </w:rPr>
            </w:r>
          </w:p>
          <w:p w14:paraId="15A81F96" w14:textId="77777777">
            <w:pPr>
              <w:numPr>
                <w:ilvl w:val="2"/>
                <w:numId w:val="12"/>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Input Data multiple Items with having discount, excise tax, and withholding amount.</w:t>
            </w:r>
            <w:r>
              <w:rPr>
                <w:rFonts w:ascii="Times New Roman" w:hAnsi="Times New Roman" w:eastAsia="Times New Roman" w:cs="Times New Roman"/>
                <w:color w:val="000000"/>
                <w:sz w:val="24"/>
                <w:szCs w:val="24"/>
              </w:rPr>
            </w:r>
          </w:p>
          <w:p w14:paraId="6DD07B3B" w14:textId="77777777">
            <w:pPr>
              <w:numPr>
                <w:ilvl w:val="2"/>
                <w:numId w:val="12"/>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Issue the invoice following the standard transaction process in the system.</w:t>
            </w:r>
            <w:r>
              <w:rPr>
                <w:rFonts w:ascii="Times New Roman" w:hAnsi="Times New Roman" w:eastAsia="Times New Roman" w:cs="Times New Roman"/>
                <w:color w:val="000000"/>
                <w:sz w:val="24"/>
                <w:szCs w:val="24"/>
              </w:rPr>
            </w:r>
          </w:p>
          <w:p w14:paraId="72147A0C" w14:textId="77777777">
            <w:pPr>
              <w:numPr>
                <w:ilvl w:val="2"/>
                <w:numId w:val="12"/>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Print the invoice using the system’s full layout format.</w:t>
            </w:r>
            <w:r>
              <w:rPr>
                <w:rFonts w:ascii="Times New Roman" w:hAnsi="Times New Roman" w:eastAsia="Times New Roman" w:cs="Times New Roman"/>
                <w:color w:val="000000"/>
                <w:sz w:val="24"/>
                <w:szCs w:val="24"/>
              </w:rPr>
            </w:r>
          </w:p>
          <w:p w14:paraId="169B02B1"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Steps</w:t>
            </w:r>
            <w:r>
              <w:rPr>
                <w:rFonts w:ascii="Times New Roman" w:hAnsi="Times New Roman" w:eastAsia="Times New Roman" w:cs="Times New Roman"/>
                <w:b/>
                <w:color w:val="000000"/>
                <w:sz w:val="24"/>
                <w:szCs w:val="24"/>
              </w:rPr>
            </w:r>
          </w:p>
          <w:p w14:paraId="53C2FC2B" w14:textId="77777777">
            <w:pPr>
              <w:numPr>
                <w:ilvl w:val="2"/>
                <w:numId w:val="13"/>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 the official mobile app to scan the QR code printed on the invoice.</w:t>
            </w:r>
            <w:r>
              <w:rPr>
                <w:rFonts w:ascii="Times New Roman" w:hAnsi="Times New Roman" w:eastAsia="Times New Roman" w:cs="Times New Roman"/>
                <w:color w:val="000000"/>
                <w:sz w:val="24"/>
                <w:szCs w:val="24"/>
              </w:rPr>
            </w:r>
          </w:p>
          <w:p w14:paraId="7A50DC7A" w14:textId="77777777">
            <w:pPr>
              <w:numPr>
                <w:ilvl w:val="2"/>
                <w:numId w:val="13"/>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the invoice has been successfully registered and is valid.</w:t>
            </w:r>
            <w:r>
              <w:rPr>
                <w:rFonts w:ascii="Times New Roman" w:hAnsi="Times New Roman" w:eastAsia="Times New Roman" w:cs="Times New Roman"/>
                <w:color w:val="000000"/>
                <w:sz w:val="24"/>
                <w:szCs w:val="24"/>
              </w:rPr>
            </w:r>
          </w:p>
          <w:p w14:paraId="0B2732E1" w14:textId="77777777">
            <w:pPr>
              <w:numPr>
                <w:ilvl w:val="2"/>
                <w:numId w:val="13"/>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In case of invalid or mismatched buyer details (e.g., incorrect TIN format or unregistered TIN), the system should display a clear validation error and prevent invoice registration.</w:t>
            </w:r>
            <w:r>
              <w:rPr>
                <w:rFonts w:ascii="Times New Roman" w:hAnsi="Times New Roman" w:eastAsia="Times New Roman" w:cs="Times New Roman"/>
                <w:color w:val="000000"/>
                <w:sz w:val="24"/>
                <w:szCs w:val="24"/>
              </w:rPr>
            </w:r>
          </w:p>
          <w:p w14:paraId="79D78D45" w14:textId="77777777">
            <w:pPr>
              <w:pBdr/>
              <w:spacing w:after="16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672377A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56B1E82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015" w:type="dxa"/>
            <w:textDirection w:val="lrTb"/>
            <w:noWrap w:val="false"/>
          </w:tcPr>
          <w:p w14:paraId="0225147E" w14:textId="77777777">
            <w:pPr>
              <w:numPr>
                <w:ilvl w:val="0"/>
                <w:numId w:val="14"/>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invoice is successfully registered when valid buyer TIN and legal name are provided.</w:t>
            </w:r>
            <w:r>
              <w:rPr>
                <w:rFonts w:ascii="Times New Roman" w:hAnsi="Times New Roman" w:eastAsia="Times New Roman" w:cs="Times New Roman"/>
                <w:color w:val="000000"/>
                <w:sz w:val="24"/>
                <w:szCs w:val="24"/>
              </w:rPr>
            </w:r>
          </w:p>
          <w:p w14:paraId="638FC8D7" w14:textId="77777777">
            <w:pPr>
              <w:numPr>
                <w:ilvl w:val="0"/>
                <w:numId w:val="14"/>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printed invoice includes a valid IRN (Invoice Reference Number) and a scan-able QR code, meeting the minimum layout requirements.</w:t>
            </w:r>
            <w:r>
              <w:rPr>
                <w:rFonts w:ascii="Times New Roman" w:hAnsi="Times New Roman" w:eastAsia="Times New Roman" w:cs="Times New Roman"/>
                <w:color w:val="000000"/>
                <w:sz w:val="24"/>
                <w:szCs w:val="24"/>
              </w:rPr>
            </w:r>
          </w:p>
          <w:p w14:paraId="1E18BA40" w14:textId="77777777">
            <w:pPr>
              <w:numPr>
                <w:ilvl w:val="0"/>
                <w:numId w:val="14"/>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invoice details are correctly displayed in the mobile app upon scanning the QR code.</w:t>
            </w:r>
            <w:r>
              <w:rPr>
                <w:rFonts w:ascii="Times New Roman" w:hAnsi="Times New Roman" w:eastAsia="Times New Roman" w:cs="Times New Roman"/>
                <w:color w:val="000000"/>
                <w:sz w:val="24"/>
                <w:szCs w:val="24"/>
              </w:rPr>
            </w:r>
          </w:p>
          <w:p w14:paraId="35ADE113" w14:textId="77777777">
            <w:pPr>
              <w:numPr>
                <w:ilvl w:val="0"/>
                <w:numId w:val="14"/>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If invalid buyer information is entered, the system should reject the registration and return an appropriate error message.</w:t>
            </w:r>
            <w:r>
              <w:rPr>
                <w:rFonts w:ascii="Times New Roman" w:hAnsi="Times New Roman" w:eastAsia="Times New Roman" w:cs="Times New Roman"/>
                <w:color w:val="000000"/>
                <w:sz w:val="24"/>
                <w:szCs w:val="24"/>
              </w:rPr>
            </w:r>
          </w:p>
          <w:p w14:paraId="6AA055BD" w14:textId="77777777">
            <w:pPr>
              <w:pBdr/>
              <w:spacing w:after="16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1B9C06FF"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015" w:type="dxa"/>
            <w:textDirection w:val="lrTb"/>
            <w:noWrap w:val="false"/>
          </w:tcPr>
          <w:p w14:paraId="4BC523F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three times with different numbers of items and buyer TIN, record the results below, and attach the printouts to this report. Indicate the IRNs.</w:t>
            </w:r>
            <w:r>
              <w:rPr>
                <w:rFonts w:ascii="Times New Roman" w:hAnsi="Times New Roman" w:eastAsia="Times New Roman" w:cs="Times New Roman"/>
                <w:sz w:val="24"/>
                <w:szCs w:val="24"/>
              </w:rPr>
            </w:r>
          </w:p>
          <w:tbl>
            <w:tblPr>
              <w:tblStyle w:val="982"/>
              <w:tblInd w:w="0" w:type="dxa"/>
              <w:tblW w:w="116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15"/>
              <w:gridCol w:w="2144"/>
              <w:gridCol w:w="6433"/>
              <w:gridCol w:w="2340"/>
            </w:tblGrid>
            <w:tr>
              <w:trPr/>
              <w:tc>
                <w:tcPr>
                  <w:tcBorders/>
                  <w:tcW w:w="715" w:type="dxa"/>
                  <w:textDirection w:val="lrTb"/>
                  <w:noWrap w:val="false"/>
                </w:tcPr>
                <w:p w14:paraId="65010DC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2144" w:type="dxa"/>
                  <w:textDirection w:val="lrTb"/>
                  <w:noWrap w:val="false"/>
                </w:tcPr>
                <w:p w14:paraId="747A3F5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6433" w:type="dxa"/>
                  <w:textDirection w:val="lrTb"/>
                  <w:noWrap w:val="false"/>
                </w:tcPr>
                <w:p w14:paraId="10DDDC3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w:t>
                  </w:r>
                  <w:r>
                    <w:rPr>
                      <w:rFonts w:ascii="Times New Roman" w:hAnsi="Times New Roman" w:eastAsia="Times New Roman" w:cs="Times New Roman"/>
                      <w:sz w:val="24"/>
                      <w:szCs w:val="24"/>
                    </w:rPr>
                  </w:r>
                </w:p>
              </w:tc>
              <w:tc>
                <w:tcPr>
                  <w:tcBorders/>
                  <w:tcW w:w="2340" w:type="dxa"/>
                  <w:textDirection w:val="lrTb"/>
                  <w:noWrap w:val="false"/>
                </w:tcPr>
                <w:p w14:paraId="2A5595D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715" w:type="dxa"/>
                  <w:textDirection w:val="lrTb"/>
                  <w:noWrap w:val="false"/>
                </w:tcPr>
                <w:p w14:paraId="2C165F44" w14:textId="77777777">
                  <w:pPr>
                    <w:numPr>
                      <w:ilvl w:val="0"/>
                      <w:numId w:val="15"/>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7151750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433" w:type="dxa"/>
                  <w:textDirection w:val="lrTb"/>
                  <w:noWrap w:val="false"/>
                </w:tcPr>
                <w:p w14:paraId="5D03E97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340" w:type="dxa"/>
                  <w:textDirection w:val="lrTb"/>
                  <w:noWrap w:val="false"/>
                </w:tcPr>
                <w:p w14:paraId="7A200BD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698F1A8E" w14:textId="77777777">
                  <w:pPr>
                    <w:numPr>
                      <w:ilvl w:val="0"/>
                      <w:numId w:val="15"/>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31FAAC3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433" w:type="dxa"/>
                  <w:textDirection w:val="lrTb"/>
                  <w:noWrap w:val="false"/>
                </w:tcPr>
                <w:p w14:paraId="78AE037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340" w:type="dxa"/>
                  <w:textDirection w:val="lrTb"/>
                  <w:noWrap w:val="false"/>
                </w:tcPr>
                <w:p w14:paraId="46C7B04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D4DFCD3" w14:textId="77777777">
                  <w:pPr>
                    <w:numPr>
                      <w:ilvl w:val="0"/>
                      <w:numId w:val="15"/>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23E8FF1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433" w:type="dxa"/>
                  <w:textDirection w:val="lrTb"/>
                  <w:noWrap w:val="false"/>
                </w:tcPr>
                <w:p w14:paraId="3C8F30C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340" w:type="dxa"/>
                  <w:textDirection w:val="lrTb"/>
                  <w:noWrap w:val="false"/>
                </w:tcPr>
                <w:p w14:paraId="5C4E51A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73E318FF" w14:textId="77777777">
                  <w:pPr>
                    <w:numPr>
                      <w:ilvl w:val="0"/>
                      <w:numId w:val="15"/>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6A42D46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433" w:type="dxa"/>
                  <w:textDirection w:val="lrTb"/>
                  <w:noWrap w:val="false"/>
                </w:tcPr>
                <w:p w14:paraId="20DACD9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340" w:type="dxa"/>
                  <w:textDirection w:val="lrTb"/>
                  <w:noWrap w:val="false"/>
                </w:tcPr>
                <w:p w14:paraId="050D8B0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0417461" w14:textId="77777777">
                  <w:pPr>
                    <w:numPr>
                      <w:ilvl w:val="0"/>
                      <w:numId w:val="15"/>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0A1A62D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433" w:type="dxa"/>
                  <w:textDirection w:val="lrTb"/>
                  <w:noWrap w:val="false"/>
                </w:tcPr>
                <w:p w14:paraId="314D9A8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340" w:type="dxa"/>
                  <w:textDirection w:val="lrTb"/>
                  <w:noWrap w:val="false"/>
                </w:tcPr>
                <w:p w14:paraId="092E2C8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50BE736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20532E7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015" w:type="dxa"/>
            <w:textDirection w:val="lrTb"/>
            <w:noWrap w:val="false"/>
          </w:tcPr>
          <w:p w14:paraId="32297F4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D0421D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93935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15EC976D" w14:textId="77777777">
      <w:pPr>
        <w:pBdr/>
        <w:spacing w:after="160" w:line="259"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307A0066" w14:textId="77777777">
      <w:pPr>
        <w:numPr>
          <w:ilvl w:val="0"/>
          <w:numId w:val="7"/>
        </w:numPr>
        <w:pBdr/>
        <w:spacing w:after="160" w:line="259"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Receipt Registration</w:t>
      </w:r>
      <w:r>
        <w:rPr>
          <w:rFonts w:ascii="Times New Roman" w:hAnsi="Times New Roman" w:eastAsia="Times New Roman" w:cs="Times New Roman"/>
          <w:b/>
          <w:color w:val="000000"/>
          <w:sz w:val="24"/>
          <w:szCs w:val="24"/>
        </w:rPr>
      </w:r>
    </w:p>
    <w:tbl>
      <w:tblPr>
        <w:tblStyle w:val="983"/>
        <w:tblInd w:w="0" w:type="dxa"/>
        <w:tblW w:w="134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015"/>
      </w:tblGrid>
      <w:tr>
        <w:trPr/>
        <w:tc>
          <w:tcPr>
            <w:shd w:val="clear" w:color="auto" w:fill="7f7f7f" w:themeFill="background1" w:themeFillShade="7F"/>
            <w:tcBorders/>
            <w:tcW w:w="1413" w:type="dxa"/>
            <w:textDirection w:val="lrTb"/>
            <w:noWrap w:val="false"/>
          </w:tcPr>
          <w:p w14:paraId="536E0DB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015" w:type="dxa"/>
            <w:textDirection w:val="lrTb"/>
            <w:noWrap w:val="false"/>
          </w:tcPr>
          <w:p w14:paraId="40100176"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IRC-P03</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5BF928B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015" w:type="dxa"/>
            <w:textDirection w:val="lrTb"/>
            <w:noWrap w:val="false"/>
          </w:tcPr>
          <w:p w14:paraId="009AD93C"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Register Sales Receipt from a registered invoice</w:t>
            </w:r>
            <w:r>
              <w:rPr>
                <w:rFonts w:ascii="Times New Roman" w:hAnsi="Times New Roman" w:eastAsia="Times New Roman" w:cs="Times New Roman"/>
                <w:b/>
                <w:sz w:val="24"/>
                <w:szCs w:val="24"/>
              </w:rPr>
            </w:r>
          </w:p>
        </w:tc>
      </w:tr>
      <w:tr>
        <w:trPr/>
        <w:tc>
          <w:tcPr>
            <w:tcBorders/>
            <w:tcW w:w="1413" w:type="dxa"/>
            <w:textDirection w:val="lrTb"/>
            <w:noWrap w:val="false"/>
          </w:tcPr>
          <w:p w14:paraId="5AF714E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015" w:type="dxa"/>
            <w:textDirection w:val="lrTb"/>
            <w:noWrap w:val="false"/>
          </w:tcPr>
          <w:p w14:paraId="53E9976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test case verifies the functionality of registering a </w:t>
            </w:r>
            <w:r>
              <w:rPr>
                <w:rFonts w:ascii="Times New Roman" w:hAnsi="Times New Roman" w:eastAsia="Times New Roman" w:cs="Times New Roman"/>
                <w:b/>
                <w:sz w:val="24"/>
                <w:szCs w:val="24"/>
              </w:rPr>
              <w:t xml:space="preserve">sales receipt</w:t>
            </w:r>
            <w:r>
              <w:rPr>
                <w:rFonts w:ascii="Times New Roman" w:hAnsi="Times New Roman" w:eastAsia="Times New Roman" w:cs="Times New Roman"/>
                <w:sz w:val="24"/>
                <w:szCs w:val="24"/>
              </w:rPr>
              <w:t xml:space="preserve"> that is linked to a previously registered invoice in the EIRMS (Electronic Invoicing and Receipt Management System).</w:t>
            </w:r>
            <w:r>
              <w:rPr>
                <w:rFonts w:ascii="Times New Roman" w:hAnsi="Times New Roman" w:eastAsia="Times New Roman" w:cs="Times New Roman"/>
                <w:b/>
                <w:sz w:val="24"/>
                <w:szCs w:val="24"/>
              </w:rPr>
            </w:r>
          </w:p>
        </w:tc>
      </w:tr>
      <w:tr>
        <w:trPr/>
        <w:tc>
          <w:tcPr>
            <w:tcBorders/>
            <w:tcW w:w="1413" w:type="dxa"/>
            <w:textDirection w:val="lrTb"/>
            <w:noWrap w:val="false"/>
          </w:tcPr>
          <w:p w14:paraId="3C4E953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2DBF840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015" w:type="dxa"/>
            <w:textDirection w:val="lrTb"/>
            <w:noWrap w:val="false"/>
          </w:tcPr>
          <w:p w14:paraId="2739A01F" w14:textId="77777777">
            <w:pPr>
              <w:pBdr/>
              <w:spacing w:after="16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Steps</w:t>
            </w:r>
            <w:r>
              <w:rPr>
                <w:rFonts w:ascii="Times New Roman" w:hAnsi="Times New Roman" w:eastAsia="Times New Roman" w:cs="Times New Roman"/>
                <w:b/>
                <w:color w:val="000000"/>
                <w:sz w:val="24"/>
                <w:szCs w:val="24"/>
              </w:rPr>
            </w:r>
          </w:p>
          <w:p w14:paraId="68C07DFB" w14:textId="77777777">
            <w:pPr>
              <w:numPr>
                <w:ilvl w:val="0"/>
                <w:numId w:val="16"/>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Register an invoice using the taxpayer’s system, ensuring the invoice is successfully submitted and assigned an IRN (Invoice Reference Number).</w:t>
            </w:r>
            <w:r>
              <w:rPr>
                <w:rFonts w:ascii="Times New Roman" w:hAnsi="Times New Roman" w:eastAsia="Times New Roman" w:cs="Times New Roman"/>
                <w:color w:val="000000"/>
                <w:sz w:val="24"/>
                <w:szCs w:val="24"/>
              </w:rPr>
            </w:r>
          </w:p>
          <w:p w14:paraId="3BADF348" w14:textId="77777777">
            <w:pPr>
              <w:numPr>
                <w:ilvl w:val="0"/>
                <w:numId w:val="16"/>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Generate and send a corresponding sales receipt for that registered invoice to the EIRMS (Electronic Invoicing and Receipt Management System).</w:t>
            </w:r>
            <w:r>
              <w:rPr>
                <w:rFonts w:ascii="Times New Roman" w:hAnsi="Times New Roman" w:eastAsia="Times New Roman" w:cs="Times New Roman"/>
                <w:color w:val="000000"/>
                <w:sz w:val="24"/>
                <w:szCs w:val="24"/>
              </w:rPr>
            </w:r>
          </w:p>
          <w:p w14:paraId="1B5AD69E" w14:textId="77777777">
            <w:pPr>
              <w:numPr>
                <w:ilvl w:val="0"/>
                <w:numId w:val="16"/>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Receive confirmation of successful receipt registration, along with a generated RRN (Receipt Reference Number).</w:t>
            </w:r>
            <w:r>
              <w:rPr>
                <w:rFonts w:ascii="Times New Roman" w:hAnsi="Times New Roman" w:eastAsia="Times New Roman" w:cs="Times New Roman"/>
                <w:color w:val="000000"/>
                <w:sz w:val="24"/>
                <w:szCs w:val="24"/>
              </w:rPr>
            </w:r>
          </w:p>
          <w:p w14:paraId="06E82D7D" w14:textId="77777777">
            <w:pPr>
              <w:numPr>
                <w:ilvl w:val="0"/>
                <w:numId w:val="16"/>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Print the receipt using the system’s standard layout, ensuring the QR code and RRN are included.</w:t>
            </w:r>
            <w:r>
              <w:rPr>
                <w:rFonts w:ascii="Times New Roman" w:hAnsi="Times New Roman" w:eastAsia="Times New Roman" w:cs="Times New Roman"/>
                <w:color w:val="000000"/>
                <w:sz w:val="24"/>
                <w:szCs w:val="24"/>
              </w:rPr>
            </w:r>
          </w:p>
          <w:p w14:paraId="1425CFD5"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Steps</w:t>
            </w:r>
            <w:r>
              <w:rPr>
                <w:rFonts w:ascii="Times New Roman" w:hAnsi="Times New Roman" w:eastAsia="Times New Roman" w:cs="Times New Roman"/>
                <w:b/>
                <w:color w:val="000000"/>
                <w:sz w:val="24"/>
                <w:szCs w:val="24"/>
              </w:rPr>
            </w:r>
          </w:p>
          <w:p w14:paraId="09A2D36F" w14:textId="77777777">
            <w:pPr>
              <w:numPr>
                <w:ilvl w:val="0"/>
                <w:numId w:val="17"/>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 the official mobile app to scan the QR code printed on the receipt.</w:t>
            </w:r>
            <w:r>
              <w:rPr>
                <w:rFonts w:ascii="Times New Roman" w:hAnsi="Times New Roman" w:eastAsia="Times New Roman" w:cs="Times New Roman"/>
                <w:color w:val="000000"/>
                <w:sz w:val="24"/>
                <w:szCs w:val="24"/>
              </w:rPr>
            </w:r>
          </w:p>
          <w:p w14:paraId="4695ED84" w14:textId="77777777">
            <w:pPr>
              <w:numPr>
                <w:ilvl w:val="0"/>
                <w:numId w:val="1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the receipt has been successfully registered and is valid in the system.</w:t>
            </w:r>
            <w:r>
              <w:rPr>
                <w:rFonts w:ascii="Times New Roman" w:hAnsi="Times New Roman" w:eastAsia="Times New Roman" w:cs="Times New Roman"/>
                <w:color w:val="000000"/>
                <w:sz w:val="24"/>
                <w:szCs w:val="24"/>
              </w:rPr>
            </w:r>
          </w:p>
          <w:p w14:paraId="00C5B088" w14:textId="77777777">
            <w:pPr>
              <w:numPr>
                <w:ilvl w:val="0"/>
                <w:numId w:val="17"/>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Ensure the receipt details retrieved via the mobile app match those printed, including linkage to the original invoice.</w:t>
            </w:r>
            <w:r>
              <w:rPr>
                <w:rFonts w:ascii="Times New Roman" w:hAnsi="Times New Roman" w:eastAsia="Times New Roman" w:cs="Times New Roman"/>
                <w:color w:val="000000"/>
                <w:sz w:val="24"/>
                <w:szCs w:val="24"/>
              </w:rPr>
            </w:r>
          </w:p>
          <w:p w14:paraId="3B120123" w14:textId="77777777">
            <w:pPr>
              <w:pBdr/>
              <w:spacing w:after="16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0972994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0C6E0618"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015" w:type="dxa"/>
            <w:textDirection w:val="lrTb"/>
            <w:noWrap w:val="false"/>
          </w:tcPr>
          <w:p w14:paraId="73EC7206" w14:textId="77777777">
            <w:pPr>
              <w:numPr>
                <w:ilvl w:val="0"/>
                <w:numId w:val="18"/>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receipt is successfully registered when submitted for a valid, previously registered invoice.</w:t>
            </w:r>
            <w:r>
              <w:rPr>
                <w:rFonts w:ascii="Times New Roman" w:hAnsi="Times New Roman" w:eastAsia="Times New Roman" w:cs="Times New Roman"/>
                <w:color w:val="000000"/>
                <w:sz w:val="24"/>
                <w:szCs w:val="24"/>
              </w:rPr>
            </w:r>
          </w:p>
          <w:p w14:paraId="50DF4FEF" w14:textId="77777777">
            <w:pPr>
              <w:numPr>
                <w:ilvl w:val="0"/>
                <w:numId w:val="18"/>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printed receipt includes a valid RRN and a clearly scan-able QR code.</w:t>
            </w:r>
            <w:r>
              <w:rPr>
                <w:rFonts w:ascii="Times New Roman" w:hAnsi="Times New Roman" w:eastAsia="Times New Roman" w:cs="Times New Roman"/>
                <w:color w:val="000000"/>
                <w:sz w:val="24"/>
                <w:szCs w:val="24"/>
              </w:rPr>
            </w:r>
          </w:p>
          <w:p w14:paraId="220A5220" w14:textId="77777777">
            <w:pPr>
              <w:numPr>
                <w:ilvl w:val="0"/>
                <w:numId w:val="18"/>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receipt details are correctly displayed in the mobile app upon scanning the QR code.</w:t>
            </w:r>
            <w:r>
              <w:rPr>
                <w:rFonts w:ascii="Times New Roman" w:hAnsi="Times New Roman" w:eastAsia="Times New Roman" w:cs="Times New Roman"/>
                <w:color w:val="000000"/>
                <w:sz w:val="24"/>
                <w:szCs w:val="24"/>
              </w:rPr>
            </w:r>
          </w:p>
          <w:p w14:paraId="00FD685A" w14:textId="77777777">
            <w:pPr>
              <w:numPr>
                <w:ilvl w:val="0"/>
                <w:numId w:val="18"/>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If the receipt is submitted for an unregistered or invalid invoice, the system should reject the registration and return an appropriate error message</w:t>
            </w:r>
            <w:r>
              <w:rPr>
                <w:rFonts w:ascii="Times New Roman" w:hAnsi="Times New Roman" w:eastAsia="Times New Roman" w:cs="Times New Roman"/>
                <w:color w:val="000000"/>
                <w:sz w:val="24"/>
                <w:szCs w:val="24"/>
              </w:rPr>
            </w:r>
          </w:p>
          <w:p w14:paraId="1498E63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13F8A92B"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015" w:type="dxa"/>
            <w:textDirection w:val="lrTb"/>
            <w:noWrap w:val="false"/>
          </w:tcPr>
          <w:p w14:paraId="457E7FF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three times with different numbers of items, record the results below, and attach the printouts to this report. Indicate the characters of the IRN and RRN separated by ' - - '.</w:t>
            </w:r>
            <w:r>
              <w:rPr>
                <w:rFonts w:ascii="Times New Roman" w:hAnsi="Times New Roman" w:eastAsia="Times New Roman" w:cs="Times New Roman"/>
                <w:sz w:val="24"/>
                <w:szCs w:val="24"/>
              </w:rPr>
            </w:r>
          </w:p>
          <w:tbl>
            <w:tblPr>
              <w:tblStyle w:val="984"/>
              <w:tblInd w:w="0" w:type="dxa"/>
              <w:tblW w:w="117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15"/>
              <w:gridCol w:w="2144"/>
              <w:gridCol w:w="7063"/>
              <w:gridCol w:w="1800"/>
            </w:tblGrid>
            <w:tr>
              <w:trPr/>
              <w:tc>
                <w:tcPr>
                  <w:tcBorders/>
                  <w:tcW w:w="715" w:type="dxa"/>
                  <w:textDirection w:val="lrTb"/>
                  <w:noWrap w:val="false"/>
                </w:tcPr>
                <w:p w14:paraId="2100A43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2144" w:type="dxa"/>
                  <w:textDirection w:val="lrTb"/>
                  <w:noWrap w:val="false"/>
                </w:tcPr>
                <w:p w14:paraId="30A8984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7063" w:type="dxa"/>
                  <w:textDirection w:val="lrTb"/>
                  <w:noWrap w:val="false"/>
                </w:tcPr>
                <w:p w14:paraId="4EE62AB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 and RRN</w:t>
                  </w:r>
                  <w:r>
                    <w:rPr>
                      <w:rFonts w:ascii="Times New Roman" w:hAnsi="Times New Roman" w:eastAsia="Times New Roman" w:cs="Times New Roman"/>
                      <w:sz w:val="24"/>
                      <w:szCs w:val="24"/>
                    </w:rPr>
                  </w:r>
                </w:p>
              </w:tc>
              <w:tc>
                <w:tcPr>
                  <w:tcBorders/>
                  <w:tcW w:w="1800" w:type="dxa"/>
                  <w:textDirection w:val="lrTb"/>
                  <w:noWrap w:val="false"/>
                </w:tcPr>
                <w:p w14:paraId="6F01894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715" w:type="dxa"/>
                  <w:textDirection w:val="lrTb"/>
                  <w:noWrap w:val="false"/>
                </w:tcPr>
                <w:p w14:paraId="086E7FEA"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122DE7B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063" w:type="dxa"/>
                  <w:textDirection w:val="lrTb"/>
                  <w:noWrap w:val="false"/>
                </w:tcPr>
                <w:p w14:paraId="061EF15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6C1D16E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5153B51D"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1357FB6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063" w:type="dxa"/>
                  <w:textDirection w:val="lrTb"/>
                  <w:noWrap w:val="false"/>
                </w:tcPr>
                <w:p w14:paraId="31540DB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009EC58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F47A48F"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6A80C75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063" w:type="dxa"/>
                  <w:textDirection w:val="lrTb"/>
                  <w:noWrap w:val="false"/>
                </w:tcPr>
                <w:p w14:paraId="696BE95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6BE4545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8B058F4"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10514D6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063" w:type="dxa"/>
                  <w:textDirection w:val="lrTb"/>
                  <w:noWrap w:val="false"/>
                </w:tcPr>
                <w:p w14:paraId="1A141EB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10EA732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7FB8CB6D"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6F61042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063" w:type="dxa"/>
                  <w:textDirection w:val="lrTb"/>
                  <w:noWrap w:val="false"/>
                </w:tcPr>
                <w:p w14:paraId="77E9AAE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5A4F470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82F9B1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2E0A687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015" w:type="dxa"/>
            <w:textDirection w:val="lrTb"/>
            <w:noWrap w:val="false"/>
          </w:tcPr>
          <w:p w14:paraId="60560AB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FE63A3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54361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tbl>
      <w:tblPr>
        <w:tblStyle w:val="985"/>
        <w:tblInd w:w="0" w:type="dxa"/>
        <w:tblW w:w="135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1411" w:vertAnchor="text" w:tblpY="461" w:leftFromText="180" w:topFromText="0" w:rightFromText="180" w:bottomFromText="0"/>
        <w:tblOverlap w:val="never"/>
        <w:tblLook w:val="04A0" w:firstRow="1" w:lastRow="0" w:firstColumn="1" w:lastColumn="0" w:noHBand="0" w:noVBand="1"/>
      </w:tblPr>
      <w:tblGrid>
        <w:gridCol w:w="1413"/>
        <w:gridCol w:w="12105"/>
      </w:tblGrid>
      <w:tr>
        <w:trPr/>
        <w:tc>
          <w:tcPr>
            <w:shd w:val="clear" w:color="auto" w:fill="7f7f7f" w:themeFill="background1" w:themeFillShade="7F"/>
            <w:tcBorders/>
            <w:tcW w:w="1413" w:type="dxa"/>
            <w:textDirection w:val="lrTb"/>
            <w:noWrap w:val="false"/>
          </w:tcPr>
          <w:p w14:paraId="3B9342D3" w14:textId="77777777">
            <w:pPr>
              <w:pBdr/>
              <w:spacing/>
              <w:ind/>
              <w:jc w:val="both"/>
              <w:rPr>
                <w:rFonts w:ascii="Times New Roman" w:hAnsi="Times New Roman" w:eastAsia="Times New Roman" w:cs="Times New Roman"/>
                <w:b/>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105" w:type="dxa"/>
            <w:textDirection w:val="lrTb"/>
            <w:noWrap w:val="false"/>
          </w:tcPr>
          <w:p w14:paraId="1B777DF5"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IRC-P04</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603BC113"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105" w:type="dxa"/>
            <w:textDirection w:val="lrTb"/>
            <w:noWrap w:val="false"/>
          </w:tcPr>
          <w:p w14:paraId="6F6AD71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Register Withhold Receipt from a registered invoice</w:t>
            </w:r>
            <w:r>
              <w:rPr>
                <w:rFonts w:ascii="Times New Roman" w:hAnsi="Times New Roman" w:eastAsia="Times New Roman" w:cs="Times New Roman"/>
                <w:b/>
                <w:sz w:val="24"/>
                <w:szCs w:val="24"/>
              </w:rPr>
            </w:r>
          </w:p>
        </w:tc>
      </w:tr>
      <w:tr>
        <w:trPr/>
        <w:tc>
          <w:tcPr>
            <w:tcBorders/>
            <w:tcW w:w="1413" w:type="dxa"/>
            <w:textDirection w:val="lrTb"/>
            <w:noWrap w:val="false"/>
          </w:tcPr>
          <w:p w14:paraId="17C7785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 </w:t>
            </w:r>
            <w:r>
              <w:rPr>
                <w:rFonts w:ascii="Times New Roman" w:hAnsi="Times New Roman" w:eastAsia="Times New Roman" w:cs="Times New Roman"/>
                <w:b/>
                <w:sz w:val="24"/>
                <w:szCs w:val="24"/>
              </w:rPr>
            </w:r>
          </w:p>
        </w:tc>
        <w:tc>
          <w:tcPr>
            <w:tcBorders/>
            <w:tcW w:w="12105" w:type="dxa"/>
            <w:textDirection w:val="lrTb"/>
            <w:noWrap w:val="false"/>
          </w:tcPr>
          <w:p w14:paraId="5A606E4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test case ensures that a </w:t>
            </w:r>
            <w:r>
              <w:rPr>
                <w:rFonts w:ascii="Times New Roman" w:hAnsi="Times New Roman" w:eastAsia="Times New Roman" w:cs="Times New Roman"/>
                <w:b/>
                <w:sz w:val="24"/>
                <w:szCs w:val="24"/>
              </w:rPr>
              <w:t xml:space="preserve">withhold receipt</w:t>
            </w:r>
            <w:r>
              <w:rPr>
                <w:rFonts w:ascii="Times New Roman" w:hAnsi="Times New Roman" w:eastAsia="Times New Roman" w:cs="Times New Roman"/>
                <w:sz w:val="24"/>
                <w:szCs w:val="24"/>
              </w:rPr>
              <w:t xml:space="preserve"> can be correctly registered in the Electronic Invoicing and Receipt Management System (EIRMS) for an already registered invoice.</w:t>
            </w:r>
            <w:r>
              <w:rPr>
                <w:rFonts w:ascii="Times New Roman" w:hAnsi="Times New Roman" w:eastAsia="Times New Roman" w:cs="Times New Roman"/>
                <w:b/>
                <w:sz w:val="24"/>
                <w:szCs w:val="24"/>
              </w:rPr>
            </w:r>
          </w:p>
        </w:tc>
      </w:tr>
      <w:tr>
        <w:trPr/>
        <w:tc>
          <w:tcPr>
            <w:tcBorders/>
            <w:tcW w:w="1413" w:type="dxa"/>
            <w:textDirection w:val="lrTb"/>
            <w:noWrap w:val="false"/>
          </w:tcPr>
          <w:p w14:paraId="0A5DD6A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4CFF912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105" w:type="dxa"/>
            <w:textDirection w:val="lrTb"/>
            <w:noWrap w:val="false"/>
          </w:tcPr>
          <w:p w14:paraId="036FE3D4" w14:textId="77777777">
            <w:pPr>
              <w:pBdr/>
              <w:spacing w:after="16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Steps</w:t>
            </w:r>
            <w:r>
              <w:rPr>
                <w:rFonts w:ascii="Times New Roman" w:hAnsi="Times New Roman" w:eastAsia="Times New Roman" w:cs="Times New Roman"/>
                <w:b/>
                <w:color w:val="000000"/>
                <w:sz w:val="24"/>
                <w:szCs w:val="24"/>
              </w:rPr>
            </w:r>
          </w:p>
          <w:p w14:paraId="7683F602" w14:textId="77777777">
            <w:pPr>
              <w:numPr>
                <w:ilvl w:val="0"/>
                <w:numId w:val="20"/>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Register an invoice using the taxpayer’s system, ensuring the invoice is successfully submitted and assigned an IRN (Invoice Reference Number).</w:t>
            </w:r>
            <w:r>
              <w:rPr>
                <w:rFonts w:ascii="Times New Roman" w:hAnsi="Times New Roman" w:eastAsia="Times New Roman" w:cs="Times New Roman"/>
                <w:color w:val="000000"/>
                <w:sz w:val="24"/>
                <w:szCs w:val="24"/>
              </w:rPr>
            </w:r>
          </w:p>
          <w:p w14:paraId="3F819B32" w14:textId="77777777">
            <w:pPr>
              <w:numPr>
                <w:ilvl w:val="0"/>
                <w:numId w:val="20"/>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Generate and send a corresponding withhold receipt for that registered invoice to the EIRMS (Electronic Invoicing and Receipt Management System).</w:t>
            </w:r>
            <w:r>
              <w:rPr>
                <w:rFonts w:ascii="Times New Roman" w:hAnsi="Times New Roman" w:eastAsia="Times New Roman" w:cs="Times New Roman"/>
                <w:color w:val="000000"/>
                <w:sz w:val="24"/>
                <w:szCs w:val="24"/>
              </w:rPr>
            </w:r>
          </w:p>
          <w:p w14:paraId="6A2B995D" w14:textId="77777777">
            <w:pPr>
              <w:numPr>
                <w:ilvl w:val="0"/>
                <w:numId w:val="20"/>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Receive confirmation of successful receipt registration, along with a generated RRN (Receipt Reference Number).</w:t>
            </w:r>
            <w:r>
              <w:rPr>
                <w:rFonts w:ascii="Times New Roman" w:hAnsi="Times New Roman" w:eastAsia="Times New Roman" w:cs="Times New Roman"/>
                <w:color w:val="000000"/>
                <w:sz w:val="24"/>
                <w:szCs w:val="24"/>
              </w:rPr>
            </w:r>
          </w:p>
          <w:p w14:paraId="25A77A93" w14:textId="77777777">
            <w:pPr>
              <w:numPr>
                <w:ilvl w:val="0"/>
                <w:numId w:val="20"/>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Print the receipt using the system’s standard layout, ensuring the QR code and RRN are included.</w:t>
            </w:r>
            <w:r>
              <w:rPr>
                <w:rFonts w:ascii="Times New Roman" w:hAnsi="Times New Roman" w:eastAsia="Times New Roman" w:cs="Times New Roman"/>
                <w:color w:val="000000"/>
                <w:sz w:val="24"/>
                <w:szCs w:val="24"/>
              </w:rPr>
            </w:r>
          </w:p>
          <w:p w14:paraId="2516218F"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Steps</w:t>
            </w:r>
            <w:r>
              <w:rPr>
                <w:rFonts w:ascii="Times New Roman" w:hAnsi="Times New Roman" w:eastAsia="Times New Roman" w:cs="Times New Roman"/>
                <w:b/>
                <w:color w:val="000000"/>
                <w:sz w:val="24"/>
                <w:szCs w:val="24"/>
              </w:rPr>
            </w:r>
          </w:p>
          <w:p w14:paraId="5D1241B7" w14:textId="77777777">
            <w:pPr>
              <w:numPr>
                <w:ilvl w:val="0"/>
                <w:numId w:val="21"/>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 the official mobile app to scan the QR code printed on the receipt.</w:t>
            </w:r>
            <w:r>
              <w:rPr>
                <w:rFonts w:ascii="Times New Roman" w:hAnsi="Times New Roman" w:eastAsia="Times New Roman" w:cs="Times New Roman"/>
                <w:color w:val="000000"/>
                <w:sz w:val="24"/>
                <w:szCs w:val="24"/>
              </w:rPr>
            </w:r>
          </w:p>
          <w:p w14:paraId="206FF05C" w14:textId="77777777">
            <w:pPr>
              <w:numPr>
                <w:ilvl w:val="0"/>
                <w:numId w:val="21"/>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the receipt has been successfully registered and is valid in the system.</w:t>
            </w:r>
            <w:r>
              <w:rPr>
                <w:rFonts w:ascii="Times New Roman" w:hAnsi="Times New Roman" w:eastAsia="Times New Roman" w:cs="Times New Roman"/>
                <w:color w:val="000000"/>
                <w:sz w:val="24"/>
                <w:szCs w:val="24"/>
              </w:rPr>
            </w:r>
          </w:p>
          <w:p w14:paraId="0164BBF6" w14:textId="77777777">
            <w:pPr>
              <w:numPr>
                <w:ilvl w:val="0"/>
                <w:numId w:val="21"/>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Ensure the receipt details retrieved via the mobile app match those printed, including linkage to the original invoice.</w:t>
            </w:r>
            <w:r>
              <w:rPr>
                <w:rFonts w:ascii="Times New Roman" w:hAnsi="Times New Roman" w:eastAsia="Times New Roman" w:cs="Times New Roman"/>
                <w:color w:val="000000"/>
                <w:sz w:val="24"/>
                <w:szCs w:val="24"/>
              </w:rPr>
            </w:r>
          </w:p>
          <w:p w14:paraId="108B8B3C" w14:textId="77777777">
            <w:pPr>
              <w:pBdr/>
              <w:spacing w:after="16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64B5505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1AD855D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105" w:type="dxa"/>
            <w:textDirection w:val="lrTb"/>
            <w:noWrap w:val="false"/>
          </w:tcPr>
          <w:p w14:paraId="78616447" w14:textId="77777777">
            <w:pPr>
              <w:numPr>
                <w:ilvl w:val="0"/>
                <w:numId w:val="22"/>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receipt is successfully registered when submitted for a valid, previously registered invoice.</w:t>
            </w:r>
            <w:r>
              <w:rPr>
                <w:rFonts w:ascii="Times New Roman" w:hAnsi="Times New Roman" w:eastAsia="Times New Roman" w:cs="Times New Roman"/>
                <w:color w:val="000000"/>
                <w:sz w:val="24"/>
                <w:szCs w:val="24"/>
              </w:rPr>
            </w:r>
          </w:p>
          <w:p w14:paraId="4B50F5D2" w14:textId="77777777">
            <w:pPr>
              <w:numPr>
                <w:ilvl w:val="0"/>
                <w:numId w:val="22"/>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printed receipt includes a valid RRN and a clearly scan-</w:t>
            </w:r>
            <w:r>
              <w:rPr>
                <w:rFonts w:ascii="Times New Roman" w:hAnsi="Times New Roman" w:eastAsia="Times New Roman" w:cs="Times New Roman"/>
                <w:color w:val="000000"/>
                <w:sz w:val="24"/>
                <w:szCs w:val="24"/>
              </w:rPr>
              <w:t xml:space="preserve">ableQR</w:t>
            </w:r>
            <w:r>
              <w:rPr>
                <w:rFonts w:ascii="Times New Roman" w:hAnsi="Times New Roman" w:eastAsia="Times New Roman" w:cs="Times New Roman"/>
                <w:color w:val="000000"/>
                <w:sz w:val="24"/>
                <w:szCs w:val="24"/>
              </w:rPr>
              <w:t xml:space="preserve"> code.</w:t>
            </w:r>
            <w:r>
              <w:rPr>
                <w:rFonts w:ascii="Times New Roman" w:hAnsi="Times New Roman" w:eastAsia="Times New Roman" w:cs="Times New Roman"/>
                <w:color w:val="000000"/>
                <w:sz w:val="24"/>
                <w:szCs w:val="24"/>
              </w:rPr>
            </w:r>
          </w:p>
          <w:p w14:paraId="7BF36735" w14:textId="77777777">
            <w:pPr>
              <w:numPr>
                <w:ilvl w:val="0"/>
                <w:numId w:val="22"/>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receipt details are correctly displayed in the mobile app upon scanning the QR code.</w:t>
            </w:r>
            <w:r>
              <w:rPr>
                <w:rFonts w:ascii="Times New Roman" w:hAnsi="Times New Roman" w:eastAsia="Times New Roman" w:cs="Times New Roman"/>
                <w:color w:val="000000"/>
                <w:sz w:val="24"/>
                <w:szCs w:val="24"/>
              </w:rPr>
            </w:r>
          </w:p>
          <w:p w14:paraId="43CB4800" w14:textId="77777777">
            <w:pPr>
              <w:numPr>
                <w:ilvl w:val="0"/>
                <w:numId w:val="22"/>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If the receipt is submitted for an unregistered or invalid invoice, the system should reject the registration and return an appropriate error message</w:t>
            </w:r>
            <w:r>
              <w:rPr>
                <w:rFonts w:ascii="Times New Roman" w:hAnsi="Times New Roman" w:eastAsia="Times New Roman" w:cs="Times New Roman"/>
                <w:color w:val="000000"/>
                <w:sz w:val="24"/>
                <w:szCs w:val="24"/>
              </w:rPr>
            </w:r>
          </w:p>
          <w:p w14:paraId="689609A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11FBBE5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105" w:type="dxa"/>
            <w:textDirection w:val="lrTb"/>
            <w:noWrap w:val="false"/>
          </w:tcPr>
          <w:p w14:paraId="01C0D1E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three times with different numbers of items, record the results below, and attach the printouts to this report. Indicate the characters of the IRN and RRN, separated by ' - - '.</w:t>
            </w:r>
            <w:r>
              <w:rPr>
                <w:rFonts w:ascii="Times New Roman" w:hAnsi="Times New Roman" w:eastAsia="Times New Roman" w:cs="Times New Roman"/>
                <w:sz w:val="24"/>
                <w:szCs w:val="24"/>
              </w:rPr>
            </w:r>
          </w:p>
          <w:tbl>
            <w:tblPr>
              <w:tblStyle w:val="986"/>
              <w:tblInd w:w="0" w:type="dxa"/>
              <w:tblW w:w="116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15"/>
              <w:gridCol w:w="2144"/>
              <w:gridCol w:w="7216"/>
              <w:gridCol w:w="1530"/>
            </w:tblGrid>
            <w:tr>
              <w:trPr/>
              <w:tc>
                <w:tcPr>
                  <w:tcBorders/>
                  <w:tcW w:w="715" w:type="dxa"/>
                  <w:textDirection w:val="lrTb"/>
                  <w:noWrap w:val="false"/>
                </w:tcPr>
                <w:p w14:paraId="5D40CE99"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2144" w:type="dxa"/>
                  <w:textDirection w:val="lrTb"/>
                  <w:noWrap w:val="false"/>
                </w:tcPr>
                <w:p w14:paraId="1A42BB53"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7216" w:type="dxa"/>
                  <w:textDirection w:val="lrTb"/>
                  <w:noWrap w:val="false"/>
                </w:tcPr>
                <w:p w14:paraId="0D190D50"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 and RRN</w:t>
                  </w:r>
                  <w:r>
                    <w:rPr>
                      <w:rFonts w:ascii="Times New Roman" w:hAnsi="Times New Roman" w:eastAsia="Times New Roman" w:cs="Times New Roman"/>
                      <w:sz w:val="24"/>
                      <w:szCs w:val="24"/>
                    </w:rPr>
                  </w:r>
                </w:p>
              </w:tc>
              <w:tc>
                <w:tcPr>
                  <w:tcBorders/>
                  <w:tcW w:w="1530" w:type="dxa"/>
                  <w:textDirection w:val="lrTb"/>
                  <w:noWrap w:val="false"/>
                </w:tcPr>
                <w:p w14:paraId="15206558"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715" w:type="dxa"/>
                  <w:textDirection w:val="lrTb"/>
                  <w:noWrap w:val="false"/>
                </w:tcPr>
                <w:p w14:paraId="2AC1225A" w14:textId="77777777">
                  <w:pPr>
                    <w:framePr w:hAnchor="page" w:hSpace="180" w:vAnchor="text" w:wrap="around" w:x="1411" w:y="461"/>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4E4F8FF1"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216" w:type="dxa"/>
                  <w:textDirection w:val="lrTb"/>
                  <w:noWrap w:val="false"/>
                </w:tcPr>
                <w:p w14:paraId="5D51E1B2"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294C5F01"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09BC9809" w14:textId="77777777">
                  <w:pPr>
                    <w:framePr w:hAnchor="page" w:hSpace="180" w:vAnchor="text" w:wrap="around" w:x="1411" w:y="461"/>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23214F89"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216" w:type="dxa"/>
                  <w:textDirection w:val="lrTb"/>
                  <w:noWrap w:val="false"/>
                </w:tcPr>
                <w:p w14:paraId="4FF5126F"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07D11A19"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4AFF6CC4" w14:textId="77777777">
                  <w:pPr>
                    <w:framePr w:hAnchor="page" w:hSpace="180" w:vAnchor="text" w:wrap="around" w:x="1411" w:y="461"/>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43FC806E"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216" w:type="dxa"/>
                  <w:textDirection w:val="lrTb"/>
                  <w:noWrap w:val="false"/>
                </w:tcPr>
                <w:p w14:paraId="48D7E503"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1D7970E5"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52E729C4" w14:textId="77777777">
                  <w:pPr>
                    <w:framePr w:hAnchor="page" w:hSpace="180" w:vAnchor="text" w:wrap="around" w:x="1411" w:y="461"/>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093A1DF9"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216" w:type="dxa"/>
                  <w:textDirection w:val="lrTb"/>
                  <w:noWrap w:val="false"/>
                </w:tcPr>
                <w:p w14:paraId="159C7DCD"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2F92D89F"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531C6B4F" w14:textId="77777777">
                  <w:pPr>
                    <w:framePr w:hAnchor="page" w:hSpace="180" w:vAnchor="text" w:wrap="around" w:x="1411" w:y="461"/>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044D9649"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216" w:type="dxa"/>
                  <w:textDirection w:val="lrTb"/>
                  <w:noWrap w:val="false"/>
                </w:tcPr>
                <w:p w14:paraId="2F8B272B"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086A5C64" w14:textId="77777777">
                  <w:pPr>
                    <w:framePr w:hAnchor="page" w:hSpace="180" w:vAnchor="text" w:wrap="around" w:x="1411" w:y="46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5332BB9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6C069A7E"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r>
    </w:p>
    <w:tbl>
      <w:tblPr>
        <w:tblStyle w:val="989"/>
        <w:tblInd w:w="0" w:type="dxa"/>
        <w:tblW w:w="135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105"/>
      </w:tblGrid>
      <w:tr>
        <w:trPr/>
        <w:tc>
          <w:tcPr>
            <w:shd w:val="clear" w:color="auto" w:fill="7f7f7f" w:themeFill="background1" w:themeFillShade="7F"/>
            <w:tcBorders/>
            <w:tcW w:w="1413" w:type="dxa"/>
            <w:textDirection w:val="lrTb"/>
            <w:noWrap w:val="false"/>
          </w:tcPr>
          <w:p w14:paraId="5461BEB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105" w:type="dxa"/>
            <w:textDirection w:val="lrTb"/>
            <w:noWrap w:val="false"/>
          </w:tcPr>
          <w:p w14:paraId="44DD944C"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IRC-P06</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1E5D1FC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105" w:type="dxa"/>
            <w:textDirection w:val="lrTb"/>
            <w:noWrap w:val="false"/>
          </w:tcPr>
          <w:p w14:paraId="7599573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Register Credit Memo from a registered invoice</w:t>
            </w:r>
            <w:r>
              <w:rPr>
                <w:rFonts w:ascii="Times New Roman" w:hAnsi="Times New Roman" w:eastAsia="Times New Roman" w:cs="Times New Roman"/>
                <w:b/>
                <w:sz w:val="24"/>
                <w:szCs w:val="24"/>
              </w:rPr>
            </w:r>
          </w:p>
        </w:tc>
      </w:tr>
      <w:tr>
        <w:trPr/>
        <w:tc>
          <w:tcPr>
            <w:tcBorders/>
            <w:tcW w:w="1413" w:type="dxa"/>
            <w:textDirection w:val="lrTb"/>
            <w:noWrap w:val="false"/>
          </w:tcPr>
          <w:p w14:paraId="7BDEF2C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105" w:type="dxa"/>
            <w:textDirection w:val="lrTb"/>
            <w:noWrap w:val="false"/>
          </w:tcPr>
          <w:p w14:paraId="331480C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test case verifies that the taxpayer’s system can register a valid credit memo issued against a previously registered invoice</w:t>
            </w:r>
            <w:r>
              <w:rPr>
                <w:rFonts w:ascii="Times New Roman" w:hAnsi="Times New Roman" w:eastAsia="Times New Roman" w:cs="Times New Roman"/>
                <w:b/>
                <w:sz w:val="24"/>
                <w:szCs w:val="24"/>
              </w:rPr>
            </w:r>
          </w:p>
        </w:tc>
      </w:tr>
      <w:tr>
        <w:trPr/>
        <w:tc>
          <w:tcPr>
            <w:tcBorders/>
            <w:tcW w:w="1413" w:type="dxa"/>
            <w:textDirection w:val="lrTb"/>
            <w:noWrap w:val="false"/>
          </w:tcPr>
          <w:p w14:paraId="0CD5647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717C444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105" w:type="dxa"/>
            <w:textDirection w:val="lrTb"/>
            <w:noWrap w:val="false"/>
          </w:tcPr>
          <w:p w14:paraId="47536AB3" w14:textId="77777777">
            <w:pPr>
              <w:pBdr/>
              <w:spacing w:after="16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Steps</w:t>
            </w:r>
            <w:r>
              <w:rPr>
                <w:rFonts w:ascii="Times New Roman" w:hAnsi="Times New Roman" w:eastAsia="Times New Roman" w:cs="Times New Roman"/>
                <w:b/>
                <w:color w:val="000000"/>
                <w:sz w:val="24"/>
                <w:szCs w:val="24"/>
              </w:rPr>
            </w:r>
          </w:p>
          <w:p w14:paraId="66311CE2" w14:textId="77777777">
            <w:pPr>
              <w:numPr>
                <w:ilvl w:val="0"/>
                <w:numId w:val="17"/>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Register Credit Memo invoice using the taxpayer’s system, ensuring the invoice is successfully submitted and assigned an IRN (Invoice Reference Number).</w:t>
            </w:r>
            <w:r>
              <w:rPr>
                <w:rFonts w:ascii="Times New Roman" w:hAnsi="Times New Roman" w:eastAsia="Times New Roman" w:cs="Times New Roman"/>
                <w:color w:val="000000"/>
                <w:sz w:val="24"/>
                <w:szCs w:val="24"/>
              </w:rPr>
            </w:r>
          </w:p>
          <w:p w14:paraId="052DEB5D" w14:textId="77777777">
            <w:pPr>
              <w:numPr>
                <w:ilvl w:val="0"/>
                <w:numId w:val="1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Generate and send a corresponding credit memo for that registered invoice to the EIRMS (Electronic Invoicing and Receipt Management System).</w:t>
            </w:r>
            <w:r>
              <w:rPr>
                <w:rFonts w:ascii="Times New Roman" w:hAnsi="Times New Roman" w:eastAsia="Times New Roman" w:cs="Times New Roman"/>
                <w:color w:val="000000"/>
                <w:sz w:val="24"/>
                <w:szCs w:val="24"/>
              </w:rPr>
            </w:r>
          </w:p>
          <w:p w14:paraId="4DAAF96B" w14:textId="77777777">
            <w:pPr>
              <w:numPr>
                <w:ilvl w:val="0"/>
                <w:numId w:val="1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Receive confirmation of successful credit memo registration.</w:t>
            </w:r>
            <w:r>
              <w:rPr>
                <w:rFonts w:ascii="Times New Roman" w:hAnsi="Times New Roman" w:eastAsia="Times New Roman" w:cs="Times New Roman"/>
                <w:color w:val="000000"/>
                <w:sz w:val="24"/>
                <w:szCs w:val="24"/>
              </w:rPr>
            </w:r>
          </w:p>
          <w:p w14:paraId="332F6546" w14:textId="77777777">
            <w:pPr>
              <w:numPr>
                <w:ilvl w:val="0"/>
                <w:numId w:val="17"/>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Print the credit memo using the system’s standard layout, ensuring the QR code and IRN are included.</w:t>
            </w:r>
            <w:r>
              <w:rPr>
                <w:rFonts w:ascii="Times New Roman" w:hAnsi="Times New Roman" w:eastAsia="Times New Roman" w:cs="Times New Roman"/>
                <w:color w:val="000000"/>
                <w:sz w:val="24"/>
                <w:szCs w:val="24"/>
              </w:rPr>
            </w:r>
          </w:p>
          <w:p w14:paraId="3C4CFB62"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Steps</w:t>
            </w:r>
            <w:r>
              <w:rPr>
                <w:rFonts w:ascii="Times New Roman" w:hAnsi="Times New Roman" w:eastAsia="Times New Roman" w:cs="Times New Roman"/>
                <w:b/>
                <w:color w:val="000000"/>
                <w:sz w:val="24"/>
                <w:szCs w:val="24"/>
              </w:rPr>
            </w:r>
          </w:p>
          <w:p w14:paraId="7054A6FB" w14:textId="77777777">
            <w:pPr>
              <w:numPr>
                <w:ilvl w:val="0"/>
                <w:numId w:val="23"/>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 the official mobile app to scan the QR code printed on the credit memo.</w:t>
            </w:r>
            <w:r>
              <w:rPr>
                <w:rFonts w:ascii="Times New Roman" w:hAnsi="Times New Roman" w:eastAsia="Times New Roman" w:cs="Times New Roman"/>
                <w:color w:val="000000"/>
                <w:sz w:val="24"/>
                <w:szCs w:val="24"/>
              </w:rPr>
            </w:r>
          </w:p>
          <w:p w14:paraId="7A96D6DA" w14:textId="77777777">
            <w:pPr>
              <w:numPr>
                <w:ilvl w:val="0"/>
                <w:numId w:val="23"/>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the credit memo has been successfully registered and is valid in the system.</w:t>
            </w:r>
            <w:r>
              <w:rPr>
                <w:rFonts w:ascii="Times New Roman" w:hAnsi="Times New Roman" w:eastAsia="Times New Roman" w:cs="Times New Roman"/>
                <w:color w:val="000000"/>
                <w:sz w:val="24"/>
                <w:szCs w:val="24"/>
              </w:rPr>
            </w:r>
          </w:p>
          <w:p w14:paraId="07BD6A27" w14:textId="77777777">
            <w:pPr>
              <w:numPr>
                <w:ilvl w:val="0"/>
                <w:numId w:val="23"/>
              </w:numPr>
              <w:pBdr/>
              <w:spacing w:after="28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the credit memo amount does not exceed the amount of the original registered invoice.</w:t>
            </w:r>
            <w:r>
              <w:rPr>
                <w:rFonts w:ascii="Times New Roman" w:hAnsi="Times New Roman" w:eastAsia="Times New Roman" w:cs="Times New Roman"/>
                <w:sz w:val="24"/>
                <w:szCs w:val="24"/>
              </w:rPr>
            </w:r>
          </w:p>
          <w:p w14:paraId="089DFE83" w14:textId="77777777">
            <w:pPr>
              <w:pBdr/>
              <w:spacing w:after="16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2D8B8683"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5CB41ED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105" w:type="dxa"/>
            <w:textDirection w:val="lrTb"/>
            <w:noWrap w:val="false"/>
          </w:tcPr>
          <w:p w14:paraId="0510E4DF" w14:textId="77777777">
            <w:pPr>
              <w:numPr>
                <w:ilvl w:val="0"/>
                <w:numId w:val="24"/>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credit memo is successfully registered when submitted for a valid, previously registered invoice.</w:t>
            </w:r>
            <w:r>
              <w:rPr>
                <w:rFonts w:ascii="Times New Roman" w:hAnsi="Times New Roman" w:eastAsia="Times New Roman" w:cs="Times New Roman"/>
                <w:color w:val="000000"/>
                <w:sz w:val="24"/>
                <w:szCs w:val="24"/>
              </w:rPr>
            </w:r>
          </w:p>
          <w:p w14:paraId="7428F7A8" w14:textId="77777777">
            <w:pPr>
              <w:numPr>
                <w:ilvl w:val="0"/>
                <w:numId w:val="24"/>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printed credit memo includes a valid IRN and a clearly scannable QR code.</w:t>
            </w:r>
            <w:r>
              <w:rPr>
                <w:rFonts w:ascii="Times New Roman" w:hAnsi="Times New Roman" w:eastAsia="Times New Roman" w:cs="Times New Roman"/>
                <w:color w:val="000000"/>
                <w:sz w:val="24"/>
                <w:szCs w:val="24"/>
              </w:rPr>
            </w:r>
          </w:p>
          <w:p w14:paraId="62B1CE28" w14:textId="77777777">
            <w:pPr>
              <w:numPr>
                <w:ilvl w:val="0"/>
                <w:numId w:val="24"/>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credit memo details are correctly displayed in the mobile app upon scanning the QR code.</w:t>
            </w:r>
            <w:r>
              <w:rPr>
                <w:rFonts w:ascii="Times New Roman" w:hAnsi="Times New Roman" w:eastAsia="Times New Roman" w:cs="Times New Roman"/>
                <w:color w:val="000000"/>
                <w:sz w:val="24"/>
                <w:szCs w:val="24"/>
              </w:rPr>
            </w:r>
          </w:p>
          <w:p w14:paraId="5A3EC48C" w14:textId="77777777">
            <w:pPr>
              <w:numPr>
                <w:ilvl w:val="0"/>
                <w:numId w:val="24"/>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If the credit memo is submitted for an unregistered or invalid invoice, or the amount exceeds the registered invoice value, the system should reject the registration and return an appropriate error message.</w:t>
            </w:r>
            <w:r>
              <w:rPr>
                <w:rFonts w:ascii="Times New Roman" w:hAnsi="Times New Roman" w:eastAsia="Times New Roman" w:cs="Times New Roman"/>
                <w:color w:val="000000"/>
                <w:sz w:val="24"/>
                <w:szCs w:val="24"/>
              </w:rPr>
            </w:r>
          </w:p>
          <w:p w14:paraId="35071DE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4107"/>
        </w:trPr>
        <w:tc>
          <w:tcPr>
            <w:tcBorders/>
            <w:tcW w:w="1413" w:type="dxa"/>
            <w:textDirection w:val="lrTb"/>
            <w:noWrap w:val="false"/>
          </w:tcPr>
          <w:p w14:paraId="0E2A977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105" w:type="dxa"/>
            <w:textDirection w:val="lrTb"/>
            <w:noWrap w:val="false"/>
          </w:tcPr>
          <w:p w14:paraId="1301E87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three times with different numbers of items, record the results below, and attach the printouts to this report. Indicate the characters of the invoice and referenced/related document IRN, separated by ' - - '.</w:t>
            </w:r>
            <w:r>
              <w:rPr>
                <w:rFonts w:ascii="Times New Roman" w:hAnsi="Times New Roman" w:eastAsia="Times New Roman" w:cs="Times New Roman"/>
                <w:sz w:val="24"/>
                <w:szCs w:val="24"/>
              </w:rPr>
            </w:r>
          </w:p>
          <w:tbl>
            <w:tblPr>
              <w:tblStyle w:val="990"/>
              <w:tblInd w:w="0" w:type="dxa"/>
              <w:tblW w:w="117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15"/>
              <w:gridCol w:w="2144"/>
              <w:gridCol w:w="7153"/>
              <w:gridCol w:w="1710"/>
            </w:tblGrid>
            <w:tr>
              <w:trPr/>
              <w:tc>
                <w:tcPr>
                  <w:tcBorders/>
                  <w:tcW w:w="715" w:type="dxa"/>
                  <w:textDirection w:val="lrTb"/>
                  <w:noWrap w:val="false"/>
                </w:tcPr>
                <w:p w14:paraId="4B40834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2144" w:type="dxa"/>
                  <w:textDirection w:val="lrTb"/>
                  <w:noWrap w:val="false"/>
                </w:tcPr>
                <w:p w14:paraId="04F86D3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7153" w:type="dxa"/>
                  <w:textDirection w:val="lrTb"/>
                  <w:noWrap w:val="false"/>
                </w:tcPr>
                <w:p w14:paraId="4983BD7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 </w:t>
                  </w:r>
                  <w:r>
                    <w:rPr>
                      <w:rFonts w:ascii="Times New Roman" w:hAnsi="Times New Roman" w:eastAsia="Times New Roman" w:cs="Times New Roman"/>
                      <w:sz w:val="24"/>
                      <w:szCs w:val="24"/>
                    </w:rPr>
                  </w:r>
                </w:p>
              </w:tc>
              <w:tc>
                <w:tcPr>
                  <w:tcBorders/>
                  <w:tcW w:w="1710" w:type="dxa"/>
                  <w:textDirection w:val="lrTb"/>
                  <w:noWrap w:val="false"/>
                </w:tcPr>
                <w:p w14:paraId="5E074A5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715" w:type="dxa"/>
                  <w:textDirection w:val="lrTb"/>
                  <w:noWrap w:val="false"/>
                </w:tcPr>
                <w:p w14:paraId="24A3E69F"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3ED329F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153" w:type="dxa"/>
                  <w:textDirection w:val="lrTb"/>
                  <w:noWrap w:val="false"/>
                </w:tcPr>
                <w:p w14:paraId="45FED30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5BF1D67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025D39B7"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4D7BCF9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153" w:type="dxa"/>
                  <w:textDirection w:val="lrTb"/>
                  <w:noWrap w:val="false"/>
                </w:tcPr>
                <w:p w14:paraId="21D695F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4044F11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7702796"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14AB64C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153" w:type="dxa"/>
                  <w:textDirection w:val="lrTb"/>
                  <w:noWrap w:val="false"/>
                </w:tcPr>
                <w:p w14:paraId="0E471F5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5989DA5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6348A577"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7500BDD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153" w:type="dxa"/>
                  <w:textDirection w:val="lrTb"/>
                  <w:noWrap w:val="false"/>
                </w:tcPr>
                <w:p w14:paraId="387ED0D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741FBBA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5732A2ED"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4CA12F7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153" w:type="dxa"/>
                  <w:textDirection w:val="lrTb"/>
                  <w:noWrap w:val="false"/>
                </w:tcPr>
                <w:p w14:paraId="5EA6FDF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4768B6E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F1167F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353"/>
        </w:trPr>
        <w:tc>
          <w:tcPr>
            <w:tcBorders/>
            <w:tcW w:w="1413" w:type="dxa"/>
            <w:textDirection w:val="lrTb"/>
            <w:noWrap w:val="false"/>
          </w:tcPr>
          <w:p w14:paraId="65A9A9E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105" w:type="dxa"/>
            <w:textDirection w:val="lrTb"/>
            <w:noWrap w:val="false"/>
          </w:tcPr>
          <w:p w14:paraId="38E8576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46E5C7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8DD3A3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tbl>
      <w:tblPr>
        <w:tblStyle w:val="987"/>
        <w:tblInd w:w="0" w:type="dxa"/>
        <w:tblW w:w="135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margin" w:tblpX="1" w:vertAnchor="page" w:tblpY="2331" w:leftFromText="180" w:topFromText="0" w:rightFromText="180" w:bottomFromText="0"/>
        <w:tblLook w:val="04A0" w:firstRow="1" w:lastRow="0" w:firstColumn="1" w:lastColumn="0" w:noHBand="0" w:noVBand="1"/>
      </w:tblPr>
      <w:tblGrid>
        <w:gridCol w:w="1413"/>
        <w:gridCol w:w="12105"/>
      </w:tblGrid>
      <w:tr>
        <w:trPr/>
        <w:tc>
          <w:tcPr>
            <w:shd w:val="clear" w:color="auto" w:fill="7f7f7f" w:themeFill="background1" w:themeFillShade="7F"/>
            <w:tcBorders/>
            <w:tcW w:w="1413" w:type="dxa"/>
            <w:textDirection w:val="lrTb"/>
            <w:noWrap w:val="false"/>
          </w:tcPr>
          <w:p w14:paraId="6B32C620" w14:textId="77777777">
            <w:pPr>
              <w:pBdr/>
              <w:spacing/>
              <w:ind/>
              <w:jc w:val="both"/>
              <w:rPr>
                <w:rFonts w:ascii="Times New Roman" w:hAnsi="Times New Roman" w:eastAsia="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105" w:type="dxa"/>
            <w:textDirection w:val="lrTb"/>
            <w:noWrap w:val="false"/>
          </w:tcPr>
          <w:p w14:paraId="15E7A274"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IRC-P05</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0054CA5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105" w:type="dxa"/>
            <w:textDirection w:val="lrTb"/>
            <w:noWrap w:val="false"/>
          </w:tcPr>
          <w:p w14:paraId="4FE2278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Cancel Registered Invoice </w:t>
            </w:r>
            <w:r>
              <w:rPr>
                <w:rFonts w:ascii="Times New Roman" w:hAnsi="Times New Roman" w:eastAsia="Times New Roman" w:cs="Times New Roman"/>
                <w:b/>
                <w:sz w:val="24"/>
                <w:szCs w:val="24"/>
              </w:rPr>
            </w:r>
          </w:p>
        </w:tc>
      </w:tr>
      <w:tr>
        <w:trPr/>
        <w:tc>
          <w:tcPr>
            <w:tcBorders/>
            <w:tcW w:w="1413" w:type="dxa"/>
            <w:textDirection w:val="lrTb"/>
            <w:noWrap w:val="false"/>
          </w:tcPr>
          <w:p w14:paraId="19FEDD0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105" w:type="dxa"/>
            <w:textDirection w:val="lrTb"/>
            <w:noWrap w:val="false"/>
          </w:tcPr>
          <w:p w14:paraId="6171083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test case verifies the system's ability to process and confirm cancellation requests for previously registered invoices.</w:t>
            </w:r>
            <w:r>
              <w:rPr>
                <w:rFonts w:ascii="Times New Roman" w:hAnsi="Times New Roman" w:eastAsia="Times New Roman" w:cs="Times New Roman"/>
                <w:b/>
                <w:sz w:val="24"/>
                <w:szCs w:val="24"/>
              </w:rPr>
            </w:r>
          </w:p>
        </w:tc>
      </w:tr>
      <w:tr>
        <w:trPr/>
        <w:tc>
          <w:tcPr>
            <w:tcBorders/>
            <w:tcW w:w="1413" w:type="dxa"/>
            <w:textDirection w:val="lrTb"/>
            <w:noWrap w:val="false"/>
          </w:tcPr>
          <w:p w14:paraId="2425CB8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58FCA9D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105" w:type="dxa"/>
            <w:textDirection w:val="lrTb"/>
            <w:noWrap w:val="false"/>
          </w:tcPr>
          <w:p w14:paraId="700B993B" w14:textId="77777777">
            <w:pPr>
              <w:pBdr/>
              <w:spacing w:after="16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Steps</w:t>
            </w:r>
            <w:r>
              <w:rPr>
                <w:rFonts w:ascii="Times New Roman" w:hAnsi="Times New Roman" w:eastAsia="Times New Roman" w:cs="Times New Roman"/>
                <w:b/>
                <w:color w:val="000000"/>
                <w:sz w:val="24"/>
                <w:szCs w:val="24"/>
              </w:rPr>
            </w:r>
          </w:p>
          <w:p w14:paraId="08025244" w14:textId="77777777">
            <w:pPr>
              <w:numPr>
                <w:ilvl w:val="0"/>
                <w:numId w:val="25"/>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Identify previously registered invoices that need to be canceled (e.g., from IRC-P02 test executions).</w:t>
            </w:r>
            <w:r>
              <w:rPr>
                <w:rFonts w:ascii="Times New Roman" w:hAnsi="Times New Roman" w:eastAsia="Times New Roman" w:cs="Times New Roman"/>
                <w:color w:val="000000"/>
                <w:sz w:val="24"/>
                <w:szCs w:val="24"/>
              </w:rPr>
            </w:r>
          </w:p>
          <w:p w14:paraId="5C1AA87C" w14:textId="77777777">
            <w:pPr>
              <w:numPr>
                <w:ilvl w:val="0"/>
                <w:numId w:val="25"/>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Using the taxpayer’s system, initiate and submit a cancellation request for each of the selected invoices.</w:t>
            </w:r>
            <w:r>
              <w:rPr>
                <w:rFonts w:ascii="Times New Roman" w:hAnsi="Times New Roman" w:eastAsia="Times New Roman" w:cs="Times New Roman"/>
                <w:color w:val="000000"/>
                <w:sz w:val="24"/>
                <w:szCs w:val="24"/>
              </w:rPr>
            </w:r>
          </w:p>
          <w:p w14:paraId="05BE7637" w14:textId="77777777">
            <w:pPr>
              <w:numPr>
                <w:ilvl w:val="0"/>
                <w:numId w:val="25"/>
              </w:numPr>
              <w:pBdr/>
              <w:spacing w:after="280"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Receive confirmation of successful cancellation from the system for each request submitted.</w:t>
            </w:r>
            <w:r>
              <w:rPr>
                <w:rFonts w:ascii="Times New Roman" w:hAnsi="Times New Roman" w:cs="Times New Roman"/>
                <w:sz w:val="24"/>
                <w:szCs w:val="24"/>
              </w:rPr>
            </w:r>
          </w:p>
          <w:p w14:paraId="76C9D54C"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Steps </w:t>
            </w:r>
            <w:r>
              <w:rPr>
                <w:rFonts w:ascii="Times New Roman" w:hAnsi="Times New Roman" w:eastAsia="Times New Roman" w:cs="Times New Roman"/>
                <w:b/>
                <w:color w:val="000000"/>
                <w:sz w:val="24"/>
                <w:szCs w:val="24"/>
              </w:rPr>
            </w:r>
          </w:p>
          <w:p w14:paraId="3808C317" w14:textId="77777777">
            <w:pPr>
              <w:numPr>
                <w:ilvl w:val="0"/>
                <w:numId w:val="26"/>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Log into the Back Office.</w:t>
            </w:r>
            <w:r>
              <w:rPr>
                <w:rFonts w:ascii="Times New Roman" w:hAnsi="Times New Roman" w:eastAsia="Times New Roman" w:cs="Times New Roman"/>
                <w:color w:val="000000"/>
                <w:sz w:val="24"/>
                <w:szCs w:val="24"/>
              </w:rPr>
            </w:r>
          </w:p>
          <w:p w14:paraId="43311435" w14:textId="77777777">
            <w:pPr>
              <w:numPr>
                <w:ilvl w:val="0"/>
                <w:numId w:val="26"/>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Navigate to the invoice status or history section.</w:t>
            </w:r>
            <w:r>
              <w:rPr>
                <w:rFonts w:ascii="Times New Roman" w:hAnsi="Times New Roman" w:eastAsia="Times New Roman" w:cs="Times New Roman"/>
                <w:color w:val="000000"/>
                <w:sz w:val="24"/>
                <w:szCs w:val="24"/>
              </w:rPr>
            </w:r>
          </w:p>
          <w:p w14:paraId="4CE120B3" w14:textId="77777777">
            <w:pPr>
              <w:numPr>
                <w:ilvl w:val="0"/>
                <w:numId w:val="26"/>
              </w:numPr>
              <w:pBdr/>
              <w:spacing w:after="160"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Verify that the status of each canceled invoice status is updated accordingly.</w:t>
            </w:r>
            <w:r>
              <w:rPr>
                <w:rFonts w:ascii="Times New Roman" w:hAnsi="Times New Roman" w:cs="Times New Roman"/>
                <w:sz w:val="24"/>
                <w:szCs w:val="24"/>
              </w:rPr>
            </w:r>
          </w:p>
        </w:tc>
      </w:tr>
      <w:tr>
        <w:trPr/>
        <w:tc>
          <w:tcPr>
            <w:tcBorders/>
            <w:tcW w:w="1413" w:type="dxa"/>
            <w:textDirection w:val="lrTb"/>
            <w:noWrap w:val="false"/>
          </w:tcPr>
          <w:p w14:paraId="5039530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4232E6B8"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105" w:type="dxa"/>
            <w:textDirection w:val="lrTb"/>
            <w:noWrap w:val="false"/>
          </w:tcPr>
          <w:p w14:paraId="35C9FD02" w14:textId="77777777">
            <w:pPr>
              <w:numPr>
                <w:ilvl w:val="0"/>
                <w:numId w:val="2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Each invoice is successfully canceled when a valid cancellation request is submitted.</w:t>
            </w:r>
            <w:r>
              <w:rPr>
                <w:rFonts w:ascii="Times New Roman" w:hAnsi="Times New Roman" w:eastAsia="Times New Roman" w:cs="Times New Roman"/>
                <w:color w:val="000000"/>
                <w:sz w:val="24"/>
                <w:szCs w:val="24"/>
              </w:rPr>
            </w:r>
          </w:p>
          <w:p w14:paraId="20FBF93D" w14:textId="77777777">
            <w:pPr>
              <w:numPr>
                <w:ilvl w:val="0"/>
                <w:numId w:val="2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system returns a confirmation response indicating successful cancellation.</w:t>
            </w:r>
            <w:r>
              <w:rPr>
                <w:rFonts w:ascii="Times New Roman" w:hAnsi="Times New Roman" w:eastAsia="Times New Roman" w:cs="Times New Roman"/>
                <w:color w:val="000000"/>
                <w:sz w:val="24"/>
                <w:szCs w:val="24"/>
              </w:rPr>
            </w:r>
          </w:p>
          <w:p w14:paraId="7D9565E2" w14:textId="77777777">
            <w:pPr>
              <w:numPr>
                <w:ilvl w:val="0"/>
                <w:numId w:val="2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Canceled invoice status should be on cancel state.</w:t>
            </w:r>
            <w:r>
              <w:rPr>
                <w:rFonts w:ascii="Times New Roman" w:hAnsi="Times New Roman" w:eastAsia="Times New Roman" w:cs="Times New Roman"/>
                <w:color w:val="000000"/>
                <w:sz w:val="24"/>
                <w:szCs w:val="24"/>
              </w:rPr>
            </w:r>
          </w:p>
          <w:p w14:paraId="67728F4D" w14:textId="77777777">
            <w:pPr>
              <w:numPr>
                <w:ilvl w:val="0"/>
                <w:numId w:val="27"/>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If the invoice has already been canceled or is not eligible, the system should return an appropriate error or rejection message.</w:t>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13C886F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105" w:type="dxa"/>
            <w:textDirection w:val="lrTb"/>
            <w:noWrap w:val="false"/>
          </w:tcPr>
          <w:p w14:paraId="0EEF620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three times using invoices previously registered during </w:t>
            </w:r>
            <w:r>
              <w:rPr>
                <w:rFonts w:ascii="Times New Roman" w:hAnsi="Times New Roman" w:eastAsia="Times New Roman" w:cs="Times New Roman"/>
                <w:b/>
                <w:sz w:val="24"/>
                <w:szCs w:val="24"/>
              </w:rPr>
              <w:t xml:space="preserve">IRC-P02</w:t>
            </w:r>
            <w:r>
              <w:rPr>
                <w:rFonts w:ascii="Times New Roman" w:hAnsi="Times New Roman" w:eastAsia="Times New Roman" w:cs="Times New Roman"/>
                <w:sz w:val="24"/>
                <w:szCs w:val="24"/>
              </w:rPr>
              <w:t xml:space="preserve">. Record the results below and note any anomalies or validation responses.</w:t>
            </w:r>
            <w:r>
              <w:rPr>
                <w:rFonts w:ascii="Times New Roman" w:hAnsi="Times New Roman" w:eastAsia="Times New Roman" w:cs="Times New Roman"/>
                <w:sz w:val="24"/>
                <w:szCs w:val="24"/>
              </w:rPr>
            </w:r>
          </w:p>
          <w:tbl>
            <w:tblPr>
              <w:tblStyle w:val="988"/>
              <w:tblInd w:w="0" w:type="dxa"/>
              <w:tblW w:w="115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15"/>
              <w:gridCol w:w="2144"/>
              <w:gridCol w:w="7486"/>
              <w:gridCol w:w="1170"/>
            </w:tblGrid>
            <w:tr>
              <w:trPr/>
              <w:tc>
                <w:tcPr>
                  <w:tcBorders/>
                  <w:tcW w:w="715" w:type="dxa"/>
                  <w:textDirection w:val="lrTb"/>
                  <w:noWrap w:val="false"/>
                </w:tcPr>
                <w:p w14:paraId="108FFF95"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2144" w:type="dxa"/>
                  <w:textDirection w:val="lrTb"/>
                  <w:noWrap w:val="false"/>
                </w:tcPr>
                <w:p w14:paraId="7F4CBF95"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7486" w:type="dxa"/>
                  <w:textDirection w:val="lrTb"/>
                  <w:noWrap w:val="false"/>
                </w:tcPr>
                <w:p w14:paraId="3E5EA9C5"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Cancelled </w:t>
                  </w:r>
                  <w:r>
                    <w:rPr>
                      <w:rFonts w:ascii="Times New Roman" w:hAnsi="Times New Roman" w:eastAsia="Times New Roman" w:cs="Times New Roman"/>
                      <w:sz w:val="24"/>
                      <w:szCs w:val="24"/>
                    </w:rPr>
                    <w:t xml:space="preserve">Invoice(IRN )</w:t>
                  </w:r>
                  <w:r>
                    <w:rPr>
                      <w:rFonts w:ascii="Times New Roman" w:hAnsi="Times New Roman" w:eastAsia="Times New Roman" w:cs="Times New Roman"/>
                      <w:sz w:val="24"/>
                      <w:szCs w:val="24"/>
                    </w:rPr>
                  </w:r>
                </w:p>
              </w:tc>
              <w:tc>
                <w:tcPr>
                  <w:tcBorders/>
                  <w:tcW w:w="1170" w:type="dxa"/>
                  <w:textDirection w:val="lrTb"/>
                  <w:noWrap w:val="false"/>
                </w:tcPr>
                <w:p w14:paraId="50A3C11C"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715" w:type="dxa"/>
                  <w:textDirection w:val="lrTb"/>
                  <w:noWrap w:val="false"/>
                </w:tcPr>
                <w:p w14:paraId="2BE85758" w14:textId="77777777">
                  <w:pPr>
                    <w:framePr w:hAnchor="margin" w:hSpace="180" w:vAnchor="page" w:wrap="around" w:x="1" w:y="2331"/>
                    <w:numPr>
                      <w:ilvl w:val="0"/>
                      <w:numId w:val="2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0B6B88B7"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86" w:type="dxa"/>
                  <w:textDirection w:val="lrTb"/>
                  <w:noWrap w:val="false"/>
                </w:tcPr>
                <w:p w14:paraId="37687B5E"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170" w:type="dxa"/>
                  <w:textDirection w:val="lrTb"/>
                  <w:noWrap w:val="false"/>
                </w:tcPr>
                <w:p w14:paraId="3E51A967"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7649A951" w14:textId="77777777">
                  <w:pPr>
                    <w:framePr w:hAnchor="margin" w:hSpace="180" w:vAnchor="page" w:wrap="around" w:x="1" w:y="2331"/>
                    <w:numPr>
                      <w:ilvl w:val="0"/>
                      <w:numId w:val="2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02F18ABB"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86" w:type="dxa"/>
                  <w:textDirection w:val="lrTb"/>
                  <w:noWrap w:val="false"/>
                </w:tcPr>
                <w:p w14:paraId="0763D69E"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170" w:type="dxa"/>
                  <w:textDirection w:val="lrTb"/>
                  <w:noWrap w:val="false"/>
                </w:tcPr>
                <w:p w14:paraId="1C2D2519"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72739BFE" w14:textId="77777777">
                  <w:pPr>
                    <w:framePr w:hAnchor="margin" w:hSpace="180" w:vAnchor="page" w:wrap="around" w:x="1" w:y="2331"/>
                    <w:numPr>
                      <w:ilvl w:val="0"/>
                      <w:numId w:val="2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583461FC"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86" w:type="dxa"/>
                  <w:textDirection w:val="lrTb"/>
                  <w:noWrap w:val="false"/>
                </w:tcPr>
                <w:p w14:paraId="6C9FE8C5"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170" w:type="dxa"/>
                  <w:textDirection w:val="lrTb"/>
                  <w:noWrap w:val="false"/>
                </w:tcPr>
                <w:p w14:paraId="4DB1C0CE"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74C4BE34" w14:textId="77777777">
                  <w:pPr>
                    <w:framePr w:hAnchor="margin" w:hSpace="180" w:vAnchor="page" w:wrap="around" w:x="1" w:y="2331"/>
                    <w:numPr>
                      <w:ilvl w:val="0"/>
                      <w:numId w:val="2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3AC1C927"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86" w:type="dxa"/>
                  <w:textDirection w:val="lrTb"/>
                  <w:noWrap w:val="false"/>
                </w:tcPr>
                <w:p w14:paraId="374EA52D"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170" w:type="dxa"/>
                  <w:textDirection w:val="lrTb"/>
                  <w:noWrap w:val="false"/>
                </w:tcPr>
                <w:p w14:paraId="5F23782D"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4763CE61" w14:textId="77777777">
                  <w:pPr>
                    <w:framePr w:hAnchor="margin" w:hSpace="180" w:vAnchor="page" w:wrap="around" w:x="1" w:y="2331"/>
                    <w:numPr>
                      <w:ilvl w:val="0"/>
                      <w:numId w:val="2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5AF14BA8"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86" w:type="dxa"/>
                  <w:textDirection w:val="lrTb"/>
                  <w:noWrap w:val="false"/>
                </w:tcPr>
                <w:p w14:paraId="75F065DD"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170" w:type="dxa"/>
                  <w:textDirection w:val="lrTb"/>
                  <w:noWrap w:val="false"/>
                </w:tcPr>
                <w:p w14:paraId="2280B677" w14:textId="77777777">
                  <w:pPr>
                    <w:framePr w:hAnchor="margin" w:hSpace="180" w:vAnchor="page" w:wrap="around" w:x="1" w:y="2331"/>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658E776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628C51B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105" w:type="dxa"/>
            <w:textDirection w:val="lrTb"/>
            <w:noWrap w:val="false"/>
          </w:tcPr>
          <w:p w14:paraId="3C27645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416AC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EA9E98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2EECFBB9"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r>
    </w:p>
    <w:tbl>
      <w:tblPr>
        <w:tblStyle w:val="991"/>
        <w:tblInd w:w="0" w:type="dxa"/>
        <w:tblW w:w="135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105"/>
      </w:tblGrid>
      <w:tr>
        <w:trPr>
          <w:trHeight w:val="345"/>
        </w:trPr>
        <w:tc>
          <w:tcPr>
            <w:shd w:val="clear" w:color="auto" w:fill="7f7f7f" w:themeFill="background1" w:themeFillShade="7F"/>
            <w:tcBorders/>
            <w:tcW w:w="1413" w:type="dxa"/>
            <w:textDirection w:val="lrTb"/>
            <w:noWrap w:val="false"/>
          </w:tcPr>
          <w:p w14:paraId="5481B88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105" w:type="dxa"/>
            <w:textDirection w:val="lrTb"/>
            <w:noWrap w:val="false"/>
          </w:tcPr>
          <w:p w14:paraId="0F910875"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IRC-P07</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39579C1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105" w:type="dxa"/>
            <w:textDirection w:val="lrTb"/>
            <w:noWrap w:val="false"/>
          </w:tcPr>
          <w:p w14:paraId="710BB6A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Register Debit Memo from a registered invoice</w:t>
            </w:r>
            <w:r>
              <w:rPr>
                <w:rFonts w:ascii="Times New Roman" w:hAnsi="Times New Roman" w:eastAsia="Times New Roman" w:cs="Times New Roman"/>
                <w:b/>
                <w:sz w:val="24"/>
                <w:szCs w:val="24"/>
              </w:rPr>
            </w:r>
          </w:p>
        </w:tc>
      </w:tr>
      <w:tr>
        <w:trPr/>
        <w:tc>
          <w:tcPr>
            <w:tcBorders/>
            <w:tcW w:w="1413" w:type="dxa"/>
            <w:textDirection w:val="lrTb"/>
            <w:noWrap w:val="false"/>
          </w:tcPr>
          <w:p w14:paraId="2B1967E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 </w:t>
            </w:r>
            <w:r>
              <w:rPr>
                <w:rFonts w:ascii="Times New Roman" w:hAnsi="Times New Roman" w:eastAsia="Times New Roman" w:cs="Times New Roman"/>
                <w:b/>
                <w:sz w:val="24"/>
                <w:szCs w:val="24"/>
              </w:rPr>
            </w:r>
          </w:p>
        </w:tc>
        <w:tc>
          <w:tcPr>
            <w:tcBorders/>
            <w:tcW w:w="12105" w:type="dxa"/>
            <w:textDirection w:val="lrTb"/>
            <w:noWrap w:val="false"/>
          </w:tcPr>
          <w:p w14:paraId="08B2E308"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test case verifies that the taxpayer’s system can successfully register a debit memo issued against a previously registered invoice.</w:t>
            </w:r>
            <w:r>
              <w:rPr>
                <w:rFonts w:ascii="Times New Roman" w:hAnsi="Times New Roman" w:eastAsia="Times New Roman" w:cs="Times New Roman"/>
                <w:b/>
                <w:sz w:val="24"/>
                <w:szCs w:val="24"/>
              </w:rPr>
            </w:r>
          </w:p>
        </w:tc>
      </w:tr>
      <w:tr>
        <w:trPr/>
        <w:tc>
          <w:tcPr>
            <w:tcBorders/>
            <w:tcW w:w="1413" w:type="dxa"/>
            <w:textDirection w:val="lrTb"/>
            <w:noWrap w:val="false"/>
          </w:tcPr>
          <w:p w14:paraId="4177145C"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1054F55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105" w:type="dxa"/>
            <w:textDirection w:val="lrTb"/>
            <w:noWrap w:val="false"/>
          </w:tcPr>
          <w:p w14:paraId="26552EB3" w14:textId="77777777">
            <w:pPr>
              <w:pBdr/>
              <w:spacing w:after="16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Steps</w:t>
            </w:r>
            <w:r>
              <w:rPr>
                <w:rFonts w:ascii="Times New Roman" w:hAnsi="Times New Roman" w:eastAsia="Times New Roman" w:cs="Times New Roman"/>
                <w:b/>
                <w:color w:val="000000"/>
                <w:sz w:val="24"/>
                <w:szCs w:val="24"/>
              </w:rPr>
            </w:r>
          </w:p>
          <w:p w14:paraId="2CED5AED" w14:textId="77777777">
            <w:pPr>
              <w:numPr>
                <w:ilvl w:val="0"/>
                <w:numId w:val="29"/>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Register Debit Memo invoice using the taxpayer’s system, ensuring the invoice is successfully submitted and assigned an IRN (Invoice Reference Number).</w:t>
            </w:r>
            <w:r>
              <w:rPr>
                <w:rFonts w:ascii="Times New Roman" w:hAnsi="Times New Roman" w:eastAsia="Times New Roman" w:cs="Times New Roman"/>
                <w:color w:val="000000"/>
                <w:sz w:val="24"/>
                <w:szCs w:val="24"/>
              </w:rPr>
            </w:r>
          </w:p>
          <w:p w14:paraId="28C5FE08" w14:textId="77777777">
            <w:pPr>
              <w:numPr>
                <w:ilvl w:val="0"/>
                <w:numId w:val="29"/>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Generate and send a corresponding Debit memo for that registered invoice to the EIRMS (Electronic Invoicing and Receipt Management System).</w:t>
            </w:r>
            <w:r>
              <w:rPr>
                <w:rFonts w:ascii="Times New Roman" w:hAnsi="Times New Roman" w:eastAsia="Times New Roman" w:cs="Times New Roman"/>
                <w:color w:val="000000"/>
                <w:sz w:val="24"/>
                <w:szCs w:val="24"/>
              </w:rPr>
            </w:r>
          </w:p>
          <w:p w14:paraId="4EAF3AC5" w14:textId="77777777">
            <w:pPr>
              <w:numPr>
                <w:ilvl w:val="0"/>
                <w:numId w:val="29"/>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Receive confirmation of successful Debit memo registration.</w:t>
            </w:r>
            <w:r>
              <w:rPr>
                <w:rFonts w:ascii="Times New Roman" w:hAnsi="Times New Roman" w:eastAsia="Times New Roman" w:cs="Times New Roman"/>
                <w:color w:val="000000"/>
                <w:sz w:val="24"/>
                <w:szCs w:val="24"/>
              </w:rPr>
            </w:r>
          </w:p>
          <w:p w14:paraId="336E6472" w14:textId="77777777">
            <w:pPr>
              <w:numPr>
                <w:ilvl w:val="0"/>
                <w:numId w:val="29"/>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Print the Debit memo using the system’s standard layout, ensuring the QR code and IRN are included.</w:t>
            </w:r>
            <w:r>
              <w:rPr>
                <w:rFonts w:ascii="Times New Roman" w:hAnsi="Times New Roman" w:eastAsia="Times New Roman" w:cs="Times New Roman"/>
                <w:color w:val="000000"/>
                <w:sz w:val="24"/>
                <w:szCs w:val="24"/>
              </w:rPr>
            </w:r>
          </w:p>
          <w:p w14:paraId="2D102AD4"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Steps</w:t>
            </w:r>
            <w:r>
              <w:rPr>
                <w:rFonts w:ascii="Times New Roman" w:hAnsi="Times New Roman" w:eastAsia="Times New Roman" w:cs="Times New Roman"/>
                <w:b/>
                <w:color w:val="000000"/>
                <w:sz w:val="24"/>
                <w:szCs w:val="24"/>
              </w:rPr>
            </w:r>
          </w:p>
          <w:p w14:paraId="6047D072" w14:textId="77777777">
            <w:pPr>
              <w:numPr>
                <w:ilvl w:val="0"/>
                <w:numId w:val="30"/>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Use the official mobile app to scan the QR code printed on the Debit memo.</w:t>
            </w:r>
            <w:r>
              <w:rPr>
                <w:rFonts w:ascii="Times New Roman" w:hAnsi="Times New Roman" w:eastAsia="Times New Roman" w:cs="Times New Roman"/>
                <w:color w:val="000000"/>
                <w:sz w:val="24"/>
                <w:szCs w:val="24"/>
              </w:rPr>
            </w:r>
          </w:p>
          <w:p w14:paraId="3E147F8E" w14:textId="77777777">
            <w:pPr>
              <w:numPr>
                <w:ilvl w:val="0"/>
                <w:numId w:val="30"/>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the Debit memo has been successfully registered and is valid in the system.</w:t>
            </w:r>
            <w:r>
              <w:rPr>
                <w:rFonts w:ascii="Times New Roman" w:hAnsi="Times New Roman" w:eastAsia="Times New Roman" w:cs="Times New Roman"/>
                <w:color w:val="000000"/>
                <w:sz w:val="24"/>
                <w:szCs w:val="24"/>
              </w:rPr>
            </w:r>
          </w:p>
          <w:p w14:paraId="336E31C5" w14:textId="77777777">
            <w:pPr>
              <w:numPr>
                <w:ilvl w:val="0"/>
                <w:numId w:val="30"/>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If the receipt is submitted for an unregistered or invalid invoice, the system should reject the registration and return an appropriate error message</w:t>
            </w:r>
            <w:r>
              <w:rPr>
                <w:rFonts w:ascii="Times New Roman" w:hAnsi="Times New Roman" w:eastAsia="Times New Roman" w:cs="Times New Roman"/>
                <w:color w:val="000000"/>
                <w:sz w:val="24"/>
                <w:szCs w:val="24"/>
              </w:rPr>
            </w:r>
          </w:p>
          <w:p w14:paraId="25781B79" w14:textId="77777777">
            <w:pPr>
              <w:pBdr/>
              <w:spacing w:after="16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4966B73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04908BCF"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105" w:type="dxa"/>
            <w:textDirection w:val="lrTb"/>
            <w:noWrap w:val="false"/>
          </w:tcPr>
          <w:p w14:paraId="38504636" w14:textId="77777777">
            <w:pPr>
              <w:numPr>
                <w:ilvl w:val="0"/>
                <w:numId w:val="31"/>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credit memo is successfully registered when submitted for a valid, previously registered invoice.</w:t>
            </w:r>
            <w:r>
              <w:rPr>
                <w:rFonts w:ascii="Times New Roman" w:hAnsi="Times New Roman" w:eastAsia="Times New Roman" w:cs="Times New Roman"/>
                <w:color w:val="000000"/>
                <w:sz w:val="24"/>
                <w:szCs w:val="24"/>
              </w:rPr>
            </w:r>
          </w:p>
          <w:p w14:paraId="7AA2606D" w14:textId="77777777">
            <w:pPr>
              <w:numPr>
                <w:ilvl w:val="0"/>
                <w:numId w:val="31"/>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printed credit memo includes a valid IRN and a clearly scannable QR code.</w:t>
            </w:r>
            <w:r>
              <w:rPr>
                <w:rFonts w:ascii="Times New Roman" w:hAnsi="Times New Roman" w:eastAsia="Times New Roman" w:cs="Times New Roman"/>
                <w:color w:val="000000"/>
                <w:sz w:val="24"/>
                <w:szCs w:val="24"/>
              </w:rPr>
            </w:r>
          </w:p>
          <w:p w14:paraId="425A3B7F" w14:textId="77777777">
            <w:pPr>
              <w:numPr>
                <w:ilvl w:val="0"/>
                <w:numId w:val="31"/>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credit memo details are correctly displayed in the mobile app upon scanning the QR code.</w:t>
            </w:r>
            <w:r>
              <w:rPr>
                <w:rFonts w:ascii="Times New Roman" w:hAnsi="Times New Roman" w:eastAsia="Times New Roman" w:cs="Times New Roman"/>
                <w:color w:val="000000"/>
                <w:sz w:val="24"/>
                <w:szCs w:val="24"/>
              </w:rPr>
            </w:r>
          </w:p>
          <w:p w14:paraId="1AA94165" w14:textId="77777777">
            <w:pPr>
              <w:numPr>
                <w:ilvl w:val="0"/>
                <w:numId w:val="31"/>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If the credit memo is submitted for an unregistered or invalid invoice, or the amount exceeds the registered invoice </w:t>
            </w:r>
            <w:r>
              <w:rPr>
                <w:rFonts w:ascii="Times New Roman" w:hAnsi="Times New Roman" w:eastAsia="Times New Roman" w:cs="Times New Roman"/>
                <w:color w:val="000000"/>
                <w:sz w:val="24"/>
                <w:szCs w:val="24"/>
              </w:rPr>
              <w:t xml:space="preserve">value, the system should reject the registration and return an appropriate error message.</w:t>
            </w:r>
            <w:r>
              <w:rPr>
                <w:rFonts w:ascii="Times New Roman" w:hAnsi="Times New Roman" w:eastAsia="Times New Roman" w:cs="Times New Roman"/>
                <w:color w:val="000000"/>
                <w:sz w:val="24"/>
                <w:szCs w:val="24"/>
              </w:rPr>
            </w:r>
          </w:p>
          <w:p w14:paraId="6A3E736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6ACBF64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105" w:type="dxa"/>
            <w:textDirection w:val="lrTb"/>
            <w:noWrap w:val="false"/>
          </w:tcPr>
          <w:p w14:paraId="2DB5040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three times with different numbers of items, record the results below, and attach the printouts to this report. </w:t>
            </w:r>
            <w:r>
              <w:rPr>
                <w:rFonts w:ascii="Times New Roman" w:hAnsi="Times New Roman" w:eastAsia="Times New Roman" w:cs="Times New Roman"/>
                <w:sz w:val="24"/>
                <w:szCs w:val="24"/>
              </w:rPr>
              <w:t xml:space="preserve">Indicate the characters of the invoice and referenced/related document IRN, separated by ' - - '.</w:t>
            </w: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92"/>
              <w:tblInd w:w="0" w:type="dxa"/>
              <w:tblW w:w="117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02"/>
              <w:gridCol w:w="1757"/>
              <w:gridCol w:w="7423"/>
              <w:gridCol w:w="1440"/>
            </w:tblGrid>
            <w:tr>
              <w:trPr/>
              <w:tc>
                <w:tcPr>
                  <w:tcBorders/>
                  <w:tcW w:w="1102" w:type="dxa"/>
                  <w:textDirection w:val="lrTb"/>
                  <w:noWrap w:val="false"/>
                </w:tcPr>
                <w:p w14:paraId="146927F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1757" w:type="dxa"/>
                  <w:textDirection w:val="lrTb"/>
                  <w:noWrap w:val="false"/>
                </w:tcPr>
                <w:p w14:paraId="212FD06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7423" w:type="dxa"/>
                  <w:textDirection w:val="lrTb"/>
                  <w:noWrap w:val="false"/>
                </w:tcPr>
                <w:p w14:paraId="425AE1C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 </w:t>
                  </w:r>
                  <w:r>
                    <w:rPr>
                      <w:rFonts w:ascii="Times New Roman" w:hAnsi="Times New Roman" w:eastAsia="Times New Roman" w:cs="Times New Roman"/>
                      <w:sz w:val="24"/>
                      <w:szCs w:val="24"/>
                    </w:rPr>
                  </w:r>
                </w:p>
              </w:tc>
              <w:tc>
                <w:tcPr>
                  <w:tcBorders/>
                  <w:tcW w:w="1440" w:type="dxa"/>
                  <w:textDirection w:val="lrTb"/>
                  <w:noWrap w:val="false"/>
                </w:tcPr>
                <w:p w14:paraId="33953BE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1102" w:type="dxa"/>
                  <w:textDirection w:val="lrTb"/>
                  <w:noWrap w:val="false"/>
                </w:tcPr>
                <w:p w14:paraId="3D10C101"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1757" w:type="dxa"/>
                  <w:textDirection w:val="lrTb"/>
                  <w:noWrap w:val="false"/>
                </w:tcPr>
                <w:p w14:paraId="46C923C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23" w:type="dxa"/>
                  <w:textDirection w:val="lrTb"/>
                  <w:noWrap w:val="false"/>
                </w:tcPr>
                <w:p w14:paraId="2D6F1A2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440" w:type="dxa"/>
                  <w:textDirection w:val="lrTb"/>
                  <w:noWrap w:val="false"/>
                </w:tcPr>
                <w:p w14:paraId="1A4C451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3D0F1AA0"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1757" w:type="dxa"/>
                  <w:textDirection w:val="lrTb"/>
                  <w:noWrap w:val="false"/>
                </w:tcPr>
                <w:p w14:paraId="077D2DF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23" w:type="dxa"/>
                  <w:textDirection w:val="lrTb"/>
                  <w:noWrap w:val="false"/>
                </w:tcPr>
                <w:p w14:paraId="685A0FC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440" w:type="dxa"/>
                  <w:textDirection w:val="lrTb"/>
                  <w:noWrap w:val="false"/>
                </w:tcPr>
                <w:p w14:paraId="621C79C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3E139846"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1757" w:type="dxa"/>
                  <w:textDirection w:val="lrTb"/>
                  <w:noWrap w:val="false"/>
                </w:tcPr>
                <w:p w14:paraId="10C57CB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23" w:type="dxa"/>
                  <w:textDirection w:val="lrTb"/>
                  <w:noWrap w:val="false"/>
                </w:tcPr>
                <w:p w14:paraId="034D3BD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440" w:type="dxa"/>
                  <w:textDirection w:val="lrTb"/>
                  <w:noWrap w:val="false"/>
                </w:tcPr>
                <w:p w14:paraId="44FC662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65927C85"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1757" w:type="dxa"/>
                  <w:textDirection w:val="lrTb"/>
                  <w:noWrap w:val="false"/>
                </w:tcPr>
                <w:p w14:paraId="3FBFEB6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23" w:type="dxa"/>
                  <w:textDirection w:val="lrTb"/>
                  <w:noWrap w:val="false"/>
                </w:tcPr>
                <w:p w14:paraId="40B5EC1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440" w:type="dxa"/>
                  <w:textDirection w:val="lrTb"/>
                  <w:noWrap w:val="false"/>
                </w:tcPr>
                <w:p w14:paraId="1E2FE26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3A1167BE" w14:textId="77777777">
                  <w:pPr>
                    <w:numPr>
                      <w:ilvl w:val="0"/>
                      <w:numId w:val="19"/>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1757" w:type="dxa"/>
                  <w:textDirection w:val="lrTb"/>
                  <w:noWrap w:val="false"/>
                </w:tcPr>
                <w:p w14:paraId="48C5C30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423" w:type="dxa"/>
                  <w:textDirection w:val="lrTb"/>
                  <w:noWrap w:val="false"/>
                </w:tcPr>
                <w:p w14:paraId="65D7F00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440" w:type="dxa"/>
                  <w:textDirection w:val="lrTb"/>
                  <w:noWrap w:val="false"/>
                </w:tcPr>
                <w:p w14:paraId="282052D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4A2479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5DCEED7C"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105" w:type="dxa"/>
            <w:textDirection w:val="lrTb"/>
            <w:noWrap w:val="false"/>
          </w:tcPr>
          <w:p w14:paraId="66798F3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078947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E45E6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6EAB062E"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r>
    </w:p>
    <w:tbl>
      <w:tblPr>
        <w:tblStyle w:val="993"/>
        <w:tblInd w:w="0" w:type="dxa"/>
        <w:tblW w:w="135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705"/>
        <w:gridCol w:w="11813"/>
      </w:tblGrid>
      <w:tr>
        <w:trPr/>
        <w:tc>
          <w:tcPr>
            <w:shd w:val="clear" w:color="auto" w:fill="7f7f7f" w:themeFill="background1" w:themeFillShade="7F"/>
            <w:tcBorders/>
            <w:tcW w:w="1705" w:type="dxa"/>
            <w:textDirection w:val="lrTb"/>
            <w:noWrap w:val="false"/>
          </w:tcPr>
          <w:p w14:paraId="321912F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1813" w:type="dxa"/>
            <w:textDirection w:val="lrTb"/>
            <w:noWrap w:val="false"/>
          </w:tcPr>
          <w:p w14:paraId="06FA4C8E"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IRC-N08</w:t>
            </w:r>
            <w:r>
              <w:rPr>
                <w:rFonts w:ascii="Times New Roman" w:hAnsi="Times New Roman" w:eastAsia="Times New Roman" w:cs="Times New Roman"/>
                <w:b/>
                <w:color w:val="000000"/>
                <w:sz w:val="24"/>
                <w:szCs w:val="24"/>
              </w:rPr>
            </w:r>
          </w:p>
        </w:tc>
      </w:tr>
      <w:tr>
        <w:trPr/>
        <w:tc>
          <w:tcPr>
            <w:tcBorders/>
            <w:tcW w:w="1705" w:type="dxa"/>
            <w:textDirection w:val="lrTb"/>
            <w:noWrap w:val="false"/>
          </w:tcPr>
          <w:p w14:paraId="799BBA5F"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cs="Times New Roman"/>
                <w:sz w:val="24"/>
                <w:szCs w:val="24"/>
              </w:rPr>
              <w:t xml:space="preserve"> </w:t>
            </w:r>
            <w:r>
              <w:rPr>
                <w:rFonts w:ascii="Times New Roman" w:hAnsi="Times New Roman" w:eastAsia="Times New Roman" w:cs="Times New Roman"/>
                <w:b/>
                <w:sz w:val="24"/>
                <w:szCs w:val="24"/>
              </w:rPr>
              <w:t xml:space="preserve">Negative Test</w:t>
            </w:r>
            <w:r>
              <w:rPr>
                <w:rFonts w:ascii="Times New Roman" w:hAnsi="Times New Roman" w:eastAsia="Times New Roman" w:cs="Times New Roman"/>
                <w:b/>
                <w:sz w:val="24"/>
                <w:szCs w:val="24"/>
              </w:rPr>
            </w:r>
          </w:p>
        </w:tc>
        <w:tc>
          <w:tcPr>
            <w:tcBorders/>
            <w:tcW w:w="11813" w:type="dxa"/>
            <w:textDirection w:val="lrTb"/>
            <w:noWrap w:val="false"/>
          </w:tcPr>
          <w:p w14:paraId="6649BD1B"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 Register B2B Sales Invoice with Invalid Buyer TIN or Legal Name</w:t>
            </w:r>
            <w:r>
              <w:rPr>
                <w:rFonts w:ascii="Times New Roman" w:hAnsi="Times New Roman" w:eastAsia="Times New Roman" w:cs="Times New Roman"/>
                <w:b/>
                <w:sz w:val="24"/>
                <w:szCs w:val="24"/>
              </w:rPr>
            </w:r>
          </w:p>
        </w:tc>
      </w:tr>
      <w:tr>
        <w:trPr/>
        <w:tc>
          <w:tcPr>
            <w:tcBorders/>
            <w:tcW w:w="1705" w:type="dxa"/>
            <w:textDirection w:val="lrTb"/>
            <w:noWrap w:val="false"/>
          </w:tcPr>
          <w:p w14:paraId="364AC14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 </w:t>
            </w:r>
            <w:r>
              <w:rPr>
                <w:rFonts w:ascii="Times New Roman" w:hAnsi="Times New Roman" w:eastAsia="Times New Roman" w:cs="Times New Roman"/>
                <w:b/>
                <w:sz w:val="24"/>
                <w:szCs w:val="24"/>
              </w:rPr>
            </w:r>
          </w:p>
        </w:tc>
        <w:tc>
          <w:tcPr>
            <w:tcBorders/>
            <w:tcW w:w="11813" w:type="dxa"/>
            <w:textDirection w:val="lrTb"/>
            <w:noWrap w:val="false"/>
          </w:tcPr>
          <w:p w14:paraId="6CE49D8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negative test case ensures that the taxpayer’s system correctly handles and rejects B2B sales invoice registration attempts where the buyer’s TIN and/or legal name is invalid, incorrectly formatted, or unregistered.</w:t>
            </w:r>
            <w:r>
              <w:rPr>
                <w:rFonts w:ascii="Times New Roman" w:hAnsi="Times New Roman" w:eastAsia="Times New Roman" w:cs="Times New Roman"/>
                <w:b/>
                <w:sz w:val="24"/>
                <w:szCs w:val="24"/>
              </w:rPr>
            </w:r>
          </w:p>
        </w:tc>
      </w:tr>
      <w:tr>
        <w:trPr/>
        <w:tc>
          <w:tcPr>
            <w:tcBorders/>
            <w:tcW w:w="1705" w:type="dxa"/>
            <w:textDirection w:val="lrTb"/>
            <w:noWrap w:val="false"/>
          </w:tcPr>
          <w:p w14:paraId="45014D6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5E0383D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1813" w:type="dxa"/>
            <w:textDirection w:val="lrTb"/>
            <w:noWrap w:val="false"/>
          </w:tcPr>
          <w:p w14:paraId="47E4DE7D"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process</w:t>
            </w:r>
            <w:r>
              <w:rPr>
                <w:rFonts w:ascii="Times New Roman" w:hAnsi="Times New Roman" w:eastAsia="Times New Roman" w:cs="Times New Roman"/>
                <w:b/>
                <w:color w:val="000000"/>
                <w:sz w:val="24"/>
                <w:szCs w:val="24"/>
              </w:rPr>
            </w:r>
          </w:p>
          <w:p w14:paraId="32383B07" w14:textId="77777777">
            <w:pPr>
              <w:numPr>
                <w:ilvl w:val="0"/>
                <w:numId w:val="32"/>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Prepare a B2B sales invoice in the taxpayer’s system using invalid or unregistered buyer TINs and legal name, ex. 000000000 and random legal name ex. ABCDEFG</w:t>
            </w:r>
            <w:r>
              <w:rPr>
                <w:rFonts w:ascii="Times New Roman" w:hAnsi="Times New Roman" w:eastAsia="Times New Roman" w:cs="Times New Roman"/>
                <w:color w:val="000000"/>
                <w:sz w:val="24"/>
                <w:szCs w:val="24"/>
              </w:rPr>
            </w:r>
          </w:p>
          <w:p w14:paraId="323D3850" w14:textId="77777777">
            <w:pPr>
              <w:numPr>
                <w:ilvl w:val="0"/>
                <w:numId w:val="32"/>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Attempt to issue the invoice through the standard transaction process.</w:t>
            </w:r>
            <w:r>
              <w:rPr>
                <w:rFonts w:ascii="Times New Roman" w:hAnsi="Times New Roman" w:eastAsia="Times New Roman" w:cs="Times New Roman"/>
                <w:color w:val="000000"/>
                <w:sz w:val="24"/>
                <w:szCs w:val="24"/>
              </w:rPr>
            </w:r>
          </w:p>
          <w:p w14:paraId="71A61473" w14:textId="77777777">
            <w:p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B6B733F" w14:textId="77777777">
            <w:p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3430E7EB"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Process</w:t>
            </w:r>
            <w:r>
              <w:rPr>
                <w:rFonts w:ascii="Times New Roman" w:hAnsi="Times New Roman" w:eastAsia="Times New Roman" w:cs="Times New Roman"/>
                <w:b/>
                <w:color w:val="000000"/>
                <w:sz w:val="24"/>
                <w:szCs w:val="24"/>
              </w:rPr>
            </w:r>
          </w:p>
          <w:p w14:paraId="533DE668" w14:textId="77777777">
            <w:pPr>
              <w:numPr>
                <w:ilvl w:val="0"/>
                <w:numId w:val="33"/>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system shall display an error message or block the user from issuing invoices if the buyer information is invalid.</w:t>
            </w:r>
            <w:r>
              <w:rPr>
                <w:rFonts w:ascii="Times New Roman" w:hAnsi="Times New Roman" w:eastAsia="Times New Roman" w:cs="Times New Roman"/>
                <w:color w:val="000000"/>
                <w:sz w:val="24"/>
                <w:szCs w:val="24"/>
              </w:rPr>
            </w:r>
          </w:p>
        </w:tc>
      </w:tr>
      <w:tr>
        <w:trPr/>
        <w:tc>
          <w:tcPr>
            <w:tcBorders/>
            <w:tcW w:w="1705" w:type="dxa"/>
            <w:textDirection w:val="lrTb"/>
            <w:noWrap w:val="false"/>
          </w:tcPr>
          <w:p w14:paraId="54F3131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0C302DA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1813" w:type="dxa"/>
            <w:textDirection w:val="lrTb"/>
            <w:noWrap w:val="false"/>
          </w:tcPr>
          <w:p w14:paraId="2F54206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taxpayer’s system prompts the user of the invalidity of the buyer's information, and the transaction is halted</w:t>
            </w:r>
            <w:r>
              <w:rPr>
                <w:rFonts w:ascii="Times New Roman" w:hAnsi="Times New Roman" w:eastAsia="Times New Roman" w:cs="Times New Roman"/>
                <w:sz w:val="24"/>
                <w:szCs w:val="24"/>
              </w:rPr>
            </w:r>
          </w:p>
        </w:tc>
      </w:tr>
      <w:tr>
        <w:trPr/>
        <w:tc>
          <w:tcPr>
            <w:tcBorders/>
            <w:tcW w:w="1705" w:type="dxa"/>
            <w:textDirection w:val="lrTb"/>
            <w:noWrap w:val="false"/>
          </w:tcPr>
          <w:p w14:paraId="51441C9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1813" w:type="dxa"/>
            <w:textDirection w:val="lrTb"/>
            <w:noWrap w:val="false"/>
          </w:tcPr>
          <w:p w14:paraId="3D08F73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system allows, Execute the test at least three times with different and wrong buyer information and record the result below. Otherwise, describe in the comments section how the system prevents submission of invalid requests.</w:t>
            </w:r>
            <w:r>
              <w:rPr>
                <w:rFonts w:ascii="Times New Roman" w:hAnsi="Times New Roman" w:eastAsia="Times New Roman" w:cs="Times New Roman"/>
                <w:sz w:val="24"/>
                <w:szCs w:val="24"/>
              </w:rPr>
            </w:r>
          </w:p>
          <w:tbl>
            <w:tblPr>
              <w:tblStyle w:val="994"/>
              <w:tblInd w:w="0" w:type="dxa"/>
              <w:tblW w:w="114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15"/>
              <w:gridCol w:w="2144"/>
              <w:gridCol w:w="6771"/>
              <w:gridCol w:w="1800"/>
            </w:tblGrid>
            <w:tr>
              <w:trPr/>
              <w:tc>
                <w:tcPr>
                  <w:tcBorders/>
                  <w:tcW w:w="715" w:type="dxa"/>
                  <w:textDirection w:val="lrTb"/>
                  <w:noWrap w:val="false"/>
                </w:tcPr>
                <w:p w14:paraId="1C00BB3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2144" w:type="dxa"/>
                  <w:textDirection w:val="lrTb"/>
                  <w:noWrap w:val="false"/>
                </w:tcPr>
                <w:p w14:paraId="631B1CB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No.</w:t>
                  </w:r>
                  <w:r>
                    <w:rPr>
                      <w:rFonts w:ascii="Times New Roman" w:hAnsi="Times New Roman" w:eastAsia="Times New Roman" w:cs="Times New Roman"/>
                      <w:sz w:val="24"/>
                      <w:szCs w:val="24"/>
                    </w:rPr>
                  </w:r>
                </w:p>
              </w:tc>
              <w:tc>
                <w:tcPr>
                  <w:tcBorders/>
                  <w:tcW w:w="6771" w:type="dxa"/>
                  <w:textDirection w:val="lrTb"/>
                  <w:noWrap w:val="false"/>
                </w:tcPr>
                <w:p w14:paraId="2228D23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w:t>
                  </w:r>
                  <w:r>
                    <w:rPr>
                      <w:rFonts w:ascii="Times New Roman" w:hAnsi="Times New Roman" w:eastAsia="Times New Roman" w:cs="Times New Roman"/>
                      <w:sz w:val="24"/>
                      <w:szCs w:val="24"/>
                    </w:rPr>
                  </w:r>
                </w:p>
              </w:tc>
              <w:tc>
                <w:tcPr>
                  <w:tcBorders/>
                  <w:tcW w:w="1800" w:type="dxa"/>
                  <w:textDirection w:val="lrTb"/>
                  <w:noWrap w:val="false"/>
                </w:tcPr>
                <w:p w14:paraId="1314B9D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715" w:type="dxa"/>
                  <w:textDirection w:val="lrTb"/>
                  <w:noWrap w:val="false"/>
                </w:tcPr>
                <w:p w14:paraId="6BD905E3" w14:textId="77777777">
                  <w:pPr>
                    <w:numPr>
                      <w:ilvl w:val="0"/>
                      <w:numId w:val="3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7FC3CE1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71" w:type="dxa"/>
                  <w:textDirection w:val="lrTb"/>
                  <w:noWrap w:val="false"/>
                </w:tcPr>
                <w:p w14:paraId="15C6800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7B2987F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4779E7C" w14:textId="77777777">
                  <w:pPr>
                    <w:numPr>
                      <w:ilvl w:val="0"/>
                      <w:numId w:val="3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1C07B17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71" w:type="dxa"/>
                  <w:textDirection w:val="lrTb"/>
                  <w:noWrap w:val="false"/>
                </w:tcPr>
                <w:p w14:paraId="6E2F4E4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27DC1C1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3499919C" w14:textId="77777777">
                  <w:pPr>
                    <w:numPr>
                      <w:ilvl w:val="0"/>
                      <w:numId w:val="3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0273D09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71" w:type="dxa"/>
                  <w:textDirection w:val="lrTb"/>
                  <w:noWrap w:val="false"/>
                </w:tcPr>
                <w:p w14:paraId="3015C5D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4E53773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542B0F08" w14:textId="77777777">
                  <w:pPr>
                    <w:numPr>
                      <w:ilvl w:val="0"/>
                      <w:numId w:val="3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12EC805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71" w:type="dxa"/>
                  <w:textDirection w:val="lrTb"/>
                  <w:noWrap w:val="false"/>
                </w:tcPr>
                <w:p w14:paraId="1604930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48892BF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715" w:type="dxa"/>
                  <w:textDirection w:val="lrTb"/>
                  <w:noWrap w:val="false"/>
                </w:tcPr>
                <w:p w14:paraId="2F352D96" w14:textId="77777777">
                  <w:pPr>
                    <w:numPr>
                      <w:ilvl w:val="0"/>
                      <w:numId w:val="3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2144" w:type="dxa"/>
                  <w:textDirection w:val="lrTb"/>
                  <w:noWrap w:val="false"/>
                </w:tcPr>
                <w:p w14:paraId="2622941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6771" w:type="dxa"/>
                  <w:textDirection w:val="lrTb"/>
                  <w:noWrap w:val="false"/>
                </w:tcPr>
                <w:p w14:paraId="1797B32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800" w:type="dxa"/>
                  <w:textDirection w:val="lrTb"/>
                  <w:noWrap w:val="false"/>
                </w:tcPr>
                <w:p w14:paraId="31C0007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9C580B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705" w:type="dxa"/>
            <w:textDirection w:val="lrTb"/>
            <w:noWrap w:val="false"/>
          </w:tcPr>
          <w:p w14:paraId="54E3117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1813" w:type="dxa"/>
            <w:textDirection w:val="lrTb"/>
            <w:noWrap w:val="false"/>
          </w:tcPr>
          <w:p w14:paraId="2622FD4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5BFD0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F0642F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DF393B8"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r>
    </w:p>
    <w:tbl>
      <w:tblPr>
        <w:tblStyle w:val="995"/>
        <w:tblInd w:w="0" w:type="dxa"/>
        <w:tblW w:w="13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705"/>
        <w:gridCol w:w="11903"/>
      </w:tblGrid>
      <w:tr>
        <w:trPr/>
        <w:tc>
          <w:tcPr>
            <w:shd w:val="clear" w:color="auto" w:fill="7f7f7f" w:themeFill="background1" w:themeFillShade="7F"/>
            <w:tcBorders/>
            <w:tcW w:w="1705" w:type="dxa"/>
            <w:textDirection w:val="lrTb"/>
            <w:noWrap w:val="false"/>
          </w:tcPr>
          <w:p w14:paraId="5476BC9B"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1903" w:type="dxa"/>
            <w:textDirection w:val="lrTb"/>
            <w:noWrap w:val="false"/>
          </w:tcPr>
          <w:p w14:paraId="6A2E5A14"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IRC-N09</w:t>
            </w:r>
            <w:r>
              <w:rPr>
                <w:rFonts w:ascii="Times New Roman" w:hAnsi="Times New Roman" w:eastAsia="Times New Roman" w:cs="Times New Roman"/>
                <w:b/>
                <w:color w:val="000000"/>
                <w:sz w:val="24"/>
                <w:szCs w:val="24"/>
              </w:rPr>
            </w:r>
          </w:p>
        </w:tc>
      </w:tr>
      <w:tr>
        <w:trPr/>
        <w:tc>
          <w:tcPr>
            <w:tcBorders/>
            <w:tcW w:w="1705" w:type="dxa"/>
            <w:textDirection w:val="lrTb"/>
            <w:noWrap w:val="false"/>
          </w:tcPr>
          <w:p w14:paraId="074C979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Negative Test</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r>
          </w:p>
        </w:tc>
        <w:tc>
          <w:tcPr>
            <w:tcBorders/>
            <w:tcW w:w="11903" w:type="dxa"/>
            <w:textDirection w:val="lrTb"/>
            <w:noWrap w:val="false"/>
          </w:tcPr>
          <w:p w14:paraId="205F6BEC"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sz w:val="24"/>
                <w:szCs w:val="24"/>
              </w:rPr>
              <w:t xml:space="preserve"> Negative Test – Generate a Receipt from a Non-existent or Cancelled Invoice</w:t>
            </w:r>
            <w:r>
              <w:rPr>
                <w:rFonts w:ascii="Times New Roman" w:hAnsi="Times New Roman" w:eastAsia="Times New Roman" w:cs="Times New Roman"/>
                <w:b/>
                <w:sz w:val="24"/>
                <w:szCs w:val="24"/>
              </w:rPr>
            </w:r>
          </w:p>
        </w:tc>
      </w:tr>
      <w:tr>
        <w:trPr/>
        <w:tc>
          <w:tcPr>
            <w:tcBorders/>
            <w:tcW w:w="1705" w:type="dxa"/>
            <w:textDirection w:val="lrTb"/>
            <w:noWrap w:val="false"/>
          </w:tcPr>
          <w:p w14:paraId="505FB4C3"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1903" w:type="dxa"/>
            <w:textDirection w:val="lrTb"/>
            <w:noWrap w:val="false"/>
          </w:tcPr>
          <w:p w14:paraId="02A67F73"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This negative test case ensures that the taxpayer’s system does not allow the generation of sales receipts for invoices that do not exist in the system or have already been cancelled.</w:t>
            </w:r>
            <w:r>
              <w:rPr>
                <w:rFonts w:ascii="Times New Roman" w:hAnsi="Times New Roman" w:eastAsia="Times New Roman" w:cs="Times New Roman"/>
                <w:b/>
                <w:sz w:val="24"/>
                <w:szCs w:val="24"/>
              </w:rPr>
            </w:r>
          </w:p>
        </w:tc>
      </w:tr>
      <w:tr>
        <w:trPr/>
        <w:tc>
          <w:tcPr>
            <w:tcBorders/>
            <w:tcW w:w="1705" w:type="dxa"/>
            <w:textDirection w:val="lrTb"/>
            <w:noWrap w:val="false"/>
          </w:tcPr>
          <w:p w14:paraId="282696B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6B703BB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1903" w:type="dxa"/>
            <w:textDirection w:val="lrTb"/>
            <w:noWrap w:val="false"/>
          </w:tcPr>
          <w:p w14:paraId="4BB01B39"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w:t>
            </w:r>
            <w:r>
              <w:rPr>
                <w:rFonts w:ascii="Times New Roman" w:hAnsi="Times New Roman" w:eastAsia="Times New Roman" w:cs="Times New Roman"/>
                <w:b/>
                <w:color w:val="000000"/>
                <w:sz w:val="24"/>
                <w:szCs w:val="24"/>
              </w:rPr>
            </w:r>
          </w:p>
          <w:p w14:paraId="3E112CA7" w14:textId="77777777">
            <w:pPr>
              <w:numPr>
                <w:ilvl w:val="0"/>
                <w:numId w:val="35"/>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Submit Receipt generation request using non-existent or cancelled invoice IRNs</w:t>
            </w:r>
            <w:r>
              <w:rPr>
                <w:rFonts w:ascii="Times New Roman" w:hAnsi="Times New Roman" w:eastAsia="Times New Roman" w:cs="Times New Roman"/>
                <w:color w:val="000000"/>
                <w:sz w:val="24"/>
                <w:szCs w:val="24"/>
              </w:rPr>
            </w:r>
          </w:p>
          <w:p w14:paraId="33EADF6E"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w:t>
            </w:r>
            <w:r>
              <w:rPr>
                <w:rFonts w:ascii="Times New Roman" w:hAnsi="Times New Roman" w:eastAsia="Times New Roman" w:cs="Times New Roman"/>
                <w:b/>
                <w:color w:val="000000"/>
                <w:sz w:val="24"/>
                <w:szCs w:val="24"/>
              </w:rPr>
            </w:r>
          </w:p>
          <w:p w14:paraId="548A53DB" w14:textId="77777777">
            <w:pPr>
              <w:numPr>
                <w:ilvl w:val="0"/>
                <w:numId w:val="36"/>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system shall display error message or block the user from requesting receipt generation for non-inexistent or cancelled invoices</w:t>
            </w:r>
            <w:r>
              <w:rPr>
                <w:rFonts w:ascii="Times New Roman" w:hAnsi="Times New Roman" w:eastAsia="Times New Roman" w:cs="Times New Roman"/>
                <w:color w:val="000000"/>
                <w:sz w:val="24"/>
                <w:szCs w:val="24"/>
              </w:rPr>
            </w:r>
          </w:p>
        </w:tc>
      </w:tr>
      <w:tr>
        <w:trPr/>
        <w:tc>
          <w:tcPr>
            <w:tcBorders/>
            <w:tcW w:w="1705" w:type="dxa"/>
            <w:textDirection w:val="lrTb"/>
            <w:noWrap w:val="false"/>
          </w:tcPr>
          <w:p w14:paraId="2DCF520C"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058B723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1903" w:type="dxa"/>
            <w:textDirection w:val="lrTb"/>
            <w:noWrap w:val="false"/>
          </w:tcPr>
          <w:p w14:paraId="51A9C2B5" w14:textId="77777777">
            <w:pPr>
              <w:numPr>
                <w:ilvl w:val="0"/>
                <w:numId w:val="3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taxpayer’s system identifies that the invoice is either non-existent or has been cancelled.</w:t>
            </w:r>
            <w:r>
              <w:rPr>
                <w:rFonts w:ascii="Times New Roman" w:hAnsi="Times New Roman" w:eastAsia="Times New Roman" w:cs="Times New Roman"/>
                <w:color w:val="000000"/>
                <w:sz w:val="24"/>
                <w:szCs w:val="24"/>
              </w:rPr>
            </w:r>
          </w:p>
          <w:p w14:paraId="789F76F6" w14:textId="77777777">
            <w:pPr>
              <w:numPr>
                <w:ilvl w:val="0"/>
                <w:numId w:val="37"/>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An appropriate error message is displayed, and the receipt generation process is halted.</w:t>
            </w:r>
            <w:r>
              <w:rPr>
                <w:rFonts w:ascii="Times New Roman" w:hAnsi="Times New Roman" w:eastAsia="Times New Roman" w:cs="Times New Roman"/>
                <w:color w:val="000000"/>
                <w:sz w:val="24"/>
                <w:szCs w:val="24"/>
              </w:rPr>
            </w:r>
          </w:p>
          <w:p w14:paraId="18A3BA13" w14:textId="77777777">
            <w:pPr>
              <w:numPr>
                <w:ilvl w:val="0"/>
                <w:numId w:val="37"/>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system prevents the submission of any receipt request related to invalid invoice IRNs.</w:t>
            </w:r>
            <w:r>
              <w:rPr>
                <w:rFonts w:ascii="Times New Roman" w:hAnsi="Times New Roman" w:eastAsia="Times New Roman" w:cs="Times New Roman"/>
                <w:color w:val="000000"/>
                <w:sz w:val="24"/>
                <w:szCs w:val="24"/>
              </w:rPr>
            </w:r>
          </w:p>
          <w:p w14:paraId="5C26245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705" w:type="dxa"/>
            <w:textDirection w:val="lrTb"/>
            <w:noWrap w:val="false"/>
          </w:tcPr>
          <w:p w14:paraId="59901B4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1903" w:type="dxa"/>
            <w:textDirection w:val="lrTb"/>
            <w:noWrap w:val="false"/>
          </w:tcPr>
          <w:p w14:paraId="0873ABB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system allows, execute the test at least three times using random IRNs and twice using cancelled invoice IRNs. Record the results below. Otherwise, describe in the comments section how the system prevents submission of invalid requests.</w:t>
            </w:r>
            <w:r>
              <w:rPr>
                <w:rFonts w:ascii="Times New Roman" w:hAnsi="Times New Roman" w:eastAsia="Times New Roman" w:cs="Times New Roman"/>
                <w:sz w:val="24"/>
                <w:szCs w:val="24"/>
              </w:rPr>
            </w:r>
          </w:p>
          <w:tbl>
            <w:tblPr>
              <w:tblStyle w:val="996"/>
              <w:tblInd w:w="0" w:type="dxa"/>
              <w:tblW w:w="11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2"/>
              <w:gridCol w:w="6968"/>
              <w:gridCol w:w="2160"/>
              <w:gridCol w:w="1530"/>
            </w:tblGrid>
            <w:tr>
              <w:trPr/>
              <w:tc>
                <w:tcPr>
                  <w:tcBorders/>
                  <w:tcW w:w="592" w:type="dxa"/>
                  <w:textDirection w:val="lrTb"/>
                  <w:noWrap w:val="false"/>
                </w:tcPr>
                <w:p w14:paraId="588F706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6968" w:type="dxa"/>
                  <w:textDirection w:val="lrTb"/>
                  <w:noWrap w:val="false"/>
                </w:tcPr>
                <w:p w14:paraId="11D8395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w:t>
                  </w:r>
                  <w:r>
                    <w:rPr>
                      <w:rFonts w:ascii="Times New Roman" w:hAnsi="Times New Roman" w:eastAsia="Times New Roman" w:cs="Times New Roman"/>
                      <w:sz w:val="24"/>
                      <w:szCs w:val="24"/>
                    </w:rPr>
                  </w:r>
                </w:p>
              </w:tc>
              <w:tc>
                <w:tcPr>
                  <w:tcBorders/>
                  <w:tcW w:w="2160" w:type="dxa"/>
                  <w:textDirection w:val="lrTb"/>
                  <w:noWrap w:val="false"/>
                </w:tcPr>
                <w:p w14:paraId="2F1BDC1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w:t>
                  </w:r>
                  <w:r>
                    <w:rPr>
                      <w:rFonts w:ascii="Times New Roman" w:hAnsi="Times New Roman" w:eastAsia="Times New Roman" w:cs="Times New Roman"/>
                      <w:sz w:val="24"/>
                      <w:szCs w:val="24"/>
                    </w:rPr>
                  </w:r>
                </w:p>
              </w:tc>
              <w:tc>
                <w:tcPr>
                  <w:tcBorders/>
                  <w:tcW w:w="1530" w:type="dxa"/>
                  <w:textDirection w:val="lrTb"/>
                  <w:noWrap w:val="false"/>
                </w:tcPr>
                <w:p w14:paraId="5AD6A43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592" w:type="dxa"/>
                  <w:textDirection w:val="lrTb"/>
                  <w:noWrap w:val="false"/>
                </w:tcPr>
                <w:p w14:paraId="335FA813"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6968" w:type="dxa"/>
                  <w:textDirection w:val="lrTb"/>
                  <w:noWrap w:val="false"/>
                </w:tcPr>
                <w:p w14:paraId="77BFA44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160" w:type="dxa"/>
                  <w:textDirection w:val="lrTb"/>
                  <w:noWrap w:val="false"/>
                </w:tcPr>
                <w:p w14:paraId="0E0D837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Non-existent</w:t>
                  </w:r>
                  <w:r>
                    <w:rPr>
                      <w:rFonts w:ascii="Times New Roman" w:hAnsi="Times New Roman" w:eastAsia="Times New Roman" w:cs="Times New Roman"/>
                      <w:sz w:val="24"/>
                      <w:szCs w:val="24"/>
                    </w:rPr>
                  </w:r>
                </w:p>
              </w:tc>
              <w:tc>
                <w:tcPr>
                  <w:tcBorders/>
                  <w:tcW w:w="1530" w:type="dxa"/>
                  <w:textDirection w:val="lrTb"/>
                  <w:noWrap w:val="false"/>
                </w:tcPr>
                <w:p w14:paraId="377A5B0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92" w:type="dxa"/>
                  <w:textDirection w:val="lrTb"/>
                  <w:noWrap w:val="false"/>
                </w:tcPr>
                <w:p w14:paraId="26CEA6E6"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6968" w:type="dxa"/>
                  <w:textDirection w:val="lrTb"/>
                  <w:noWrap w:val="false"/>
                </w:tcPr>
                <w:p w14:paraId="60E5977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160" w:type="dxa"/>
                  <w:textDirection w:val="lrTb"/>
                  <w:noWrap w:val="false"/>
                </w:tcPr>
                <w:p w14:paraId="62F0051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Non-existent</w:t>
                  </w:r>
                  <w:r>
                    <w:rPr>
                      <w:rFonts w:ascii="Times New Roman" w:hAnsi="Times New Roman" w:eastAsia="Times New Roman" w:cs="Times New Roman"/>
                      <w:sz w:val="24"/>
                      <w:szCs w:val="24"/>
                    </w:rPr>
                  </w:r>
                </w:p>
              </w:tc>
              <w:tc>
                <w:tcPr>
                  <w:tcBorders/>
                  <w:tcW w:w="1530" w:type="dxa"/>
                  <w:textDirection w:val="lrTb"/>
                  <w:noWrap w:val="false"/>
                </w:tcPr>
                <w:p w14:paraId="2CFF6BC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92" w:type="dxa"/>
                  <w:textDirection w:val="lrTb"/>
                  <w:noWrap w:val="false"/>
                </w:tcPr>
                <w:p w14:paraId="7773E60A"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6968" w:type="dxa"/>
                  <w:textDirection w:val="lrTb"/>
                  <w:noWrap w:val="false"/>
                </w:tcPr>
                <w:p w14:paraId="344CFD6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160" w:type="dxa"/>
                  <w:textDirection w:val="lrTb"/>
                  <w:noWrap w:val="false"/>
                </w:tcPr>
                <w:p w14:paraId="08A318B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Non-existent</w:t>
                  </w:r>
                  <w:r>
                    <w:rPr>
                      <w:rFonts w:ascii="Times New Roman" w:hAnsi="Times New Roman" w:eastAsia="Times New Roman" w:cs="Times New Roman"/>
                      <w:sz w:val="24"/>
                      <w:szCs w:val="24"/>
                    </w:rPr>
                  </w:r>
                </w:p>
              </w:tc>
              <w:tc>
                <w:tcPr>
                  <w:tcBorders/>
                  <w:tcW w:w="1530" w:type="dxa"/>
                  <w:textDirection w:val="lrTb"/>
                  <w:noWrap w:val="false"/>
                </w:tcPr>
                <w:p w14:paraId="73F8D1D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92" w:type="dxa"/>
                  <w:textDirection w:val="lrTb"/>
                  <w:noWrap w:val="false"/>
                </w:tcPr>
                <w:p w14:paraId="5DF576AC"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6968" w:type="dxa"/>
                  <w:textDirection w:val="lrTb"/>
                  <w:noWrap w:val="false"/>
                </w:tcPr>
                <w:p w14:paraId="2CD68F7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160" w:type="dxa"/>
                  <w:textDirection w:val="lrTb"/>
                  <w:noWrap w:val="false"/>
                </w:tcPr>
                <w:p w14:paraId="3E4B4A3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Cancelled</w:t>
                  </w:r>
                  <w:r>
                    <w:rPr>
                      <w:rFonts w:ascii="Times New Roman" w:hAnsi="Times New Roman" w:eastAsia="Times New Roman" w:cs="Times New Roman"/>
                      <w:sz w:val="24"/>
                      <w:szCs w:val="24"/>
                    </w:rPr>
                  </w:r>
                </w:p>
              </w:tc>
              <w:tc>
                <w:tcPr>
                  <w:tcBorders/>
                  <w:tcW w:w="1530" w:type="dxa"/>
                  <w:textDirection w:val="lrTb"/>
                  <w:noWrap w:val="false"/>
                </w:tcPr>
                <w:p w14:paraId="696ABC0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92" w:type="dxa"/>
                  <w:textDirection w:val="lrTb"/>
                  <w:noWrap w:val="false"/>
                </w:tcPr>
                <w:p w14:paraId="32057CF6"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6968" w:type="dxa"/>
                  <w:textDirection w:val="lrTb"/>
                  <w:noWrap w:val="false"/>
                </w:tcPr>
                <w:p w14:paraId="1797B56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2160" w:type="dxa"/>
                  <w:textDirection w:val="lrTb"/>
                  <w:noWrap w:val="false"/>
                </w:tcPr>
                <w:p w14:paraId="3217B1B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Cancelled</w:t>
                  </w:r>
                  <w:r>
                    <w:rPr>
                      <w:rFonts w:ascii="Times New Roman" w:hAnsi="Times New Roman" w:eastAsia="Times New Roman" w:cs="Times New Roman"/>
                      <w:sz w:val="24"/>
                      <w:szCs w:val="24"/>
                    </w:rPr>
                  </w:r>
                </w:p>
              </w:tc>
              <w:tc>
                <w:tcPr>
                  <w:tcBorders/>
                  <w:tcW w:w="1530" w:type="dxa"/>
                  <w:textDirection w:val="lrTb"/>
                  <w:noWrap w:val="false"/>
                </w:tcPr>
                <w:p w14:paraId="5209D69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284A341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705" w:type="dxa"/>
            <w:textDirection w:val="lrTb"/>
            <w:noWrap w:val="false"/>
          </w:tcPr>
          <w:p w14:paraId="77DF0C0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1903" w:type="dxa"/>
            <w:textDirection w:val="lrTb"/>
            <w:noWrap w:val="false"/>
          </w:tcPr>
          <w:p w14:paraId="42DC41E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D915F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12C261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94D36A2"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r>
    </w:p>
    <w:tbl>
      <w:tblPr>
        <w:tblStyle w:val="997"/>
        <w:tblInd w:w="0" w:type="dxa"/>
        <w:tblW w:w="13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195"/>
      </w:tblGrid>
      <w:tr>
        <w:trPr/>
        <w:tc>
          <w:tcPr>
            <w:shd w:val="clear" w:color="auto" w:fill="7f7f7f" w:themeFill="background1" w:themeFillShade="7F"/>
            <w:tcBorders/>
            <w:tcW w:w="1413" w:type="dxa"/>
            <w:textDirection w:val="lrTb"/>
            <w:noWrap w:val="false"/>
          </w:tcPr>
          <w:p w14:paraId="3235C4FC"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195" w:type="dxa"/>
            <w:textDirection w:val="lrTb"/>
            <w:noWrap w:val="false"/>
          </w:tcPr>
          <w:p w14:paraId="53D2D31C"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IRC-N010</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5B218E1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cs="Times New Roman"/>
                <w:sz w:val="24"/>
                <w:szCs w:val="24"/>
              </w:rPr>
              <w:t xml:space="preserve"> </w:t>
            </w:r>
            <w:r>
              <w:rPr>
                <w:rFonts w:ascii="Times New Roman" w:hAnsi="Times New Roman" w:eastAsia="Times New Roman" w:cs="Times New Roman"/>
                <w:b/>
                <w:sz w:val="24"/>
                <w:szCs w:val="24"/>
              </w:rPr>
            </w:r>
          </w:p>
        </w:tc>
        <w:tc>
          <w:tcPr>
            <w:tcBorders/>
            <w:tcW w:w="12195" w:type="dxa"/>
            <w:textDirection w:val="lrTb"/>
            <w:noWrap w:val="false"/>
          </w:tcPr>
          <w:p w14:paraId="3154DF33"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Cancel a non-existent or already Cancelled invoice</w:t>
            </w:r>
            <w:r>
              <w:rPr>
                <w:rFonts w:ascii="Times New Roman" w:hAnsi="Times New Roman" w:eastAsia="Times New Roman" w:cs="Times New Roman"/>
                <w:b/>
                <w:sz w:val="24"/>
                <w:szCs w:val="24"/>
              </w:rPr>
            </w:r>
          </w:p>
        </w:tc>
      </w:tr>
      <w:tr>
        <w:trPr/>
        <w:tc>
          <w:tcPr>
            <w:tcBorders/>
            <w:tcW w:w="1413" w:type="dxa"/>
            <w:textDirection w:val="lrTb"/>
            <w:noWrap w:val="false"/>
          </w:tcPr>
          <w:p w14:paraId="3EC6848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195" w:type="dxa"/>
            <w:textDirection w:val="lrTb"/>
            <w:noWrap w:val="false"/>
          </w:tcPr>
          <w:p w14:paraId="60D62E7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negative test case ensures that the taxpayer’s system does not allow the cancellation of invoices that either do not exist in the system or have already been cancelled.</w:t>
            </w:r>
            <w:r>
              <w:rPr>
                <w:rFonts w:ascii="Times New Roman" w:hAnsi="Times New Roman" w:eastAsia="Times New Roman" w:cs="Times New Roman"/>
                <w:sz w:val="24"/>
                <w:szCs w:val="24"/>
              </w:rPr>
            </w:r>
          </w:p>
        </w:tc>
      </w:tr>
      <w:tr>
        <w:trPr/>
        <w:tc>
          <w:tcPr>
            <w:tcBorders/>
            <w:tcW w:w="1413" w:type="dxa"/>
            <w:textDirection w:val="lrTb"/>
            <w:noWrap w:val="false"/>
          </w:tcPr>
          <w:p w14:paraId="7F0FA108"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15A1B8F4"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195" w:type="dxa"/>
            <w:textDirection w:val="lrTb"/>
            <w:noWrap w:val="false"/>
          </w:tcPr>
          <w:p w14:paraId="784124A8" w14:textId="77777777">
            <w:pPr>
              <w:pBdr/>
              <w:spacing w:after="16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Registration Process</w:t>
            </w:r>
            <w:r>
              <w:rPr>
                <w:rFonts w:ascii="Times New Roman" w:hAnsi="Times New Roman" w:eastAsia="Times New Roman" w:cs="Times New Roman"/>
                <w:b/>
                <w:color w:val="000000"/>
                <w:sz w:val="24"/>
                <w:szCs w:val="24"/>
              </w:rPr>
            </w:r>
          </w:p>
          <w:p w14:paraId="76282DD3" w14:textId="77777777">
            <w:pPr>
              <w:numPr>
                <w:ilvl w:val="0"/>
                <w:numId w:val="39"/>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Attempt to submit invoice cancellation requests using randomly generated or known non-existent IRNs.</w:t>
            </w:r>
            <w:r>
              <w:rPr>
                <w:rFonts w:ascii="Times New Roman" w:hAnsi="Times New Roman" w:eastAsia="Times New Roman" w:cs="Times New Roman"/>
                <w:color w:val="000000"/>
                <w:sz w:val="24"/>
                <w:szCs w:val="24"/>
              </w:rPr>
            </w:r>
          </w:p>
          <w:p w14:paraId="7E72EDF6" w14:textId="77777777">
            <w:pPr>
              <w:numPr>
                <w:ilvl w:val="0"/>
                <w:numId w:val="39"/>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Attempt to submit cancellation requests for invoices that were previously cancelled.</w:t>
            </w:r>
            <w:r>
              <w:rPr>
                <w:rFonts w:ascii="Times New Roman" w:hAnsi="Times New Roman" w:eastAsia="Times New Roman" w:cs="Times New Roman"/>
                <w:color w:val="000000"/>
                <w:sz w:val="24"/>
                <w:szCs w:val="24"/>
              </w:rPr>
            </w:r>
          </w:p>
          <w:p w14:paraId="1A1FEF61"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Verification Process</w:t>
            </w:r>
            <w:r>
              <w:rPr>
                <w:rFonts w:ascii="Times New Roman" w:hAnsi="Times New Roman" w:eastAsia="Times New Roman" w:cs="Times New Roman"/>
                <w:b/>
                <w:color w:val="000000"/>
                <w:sz w:val="24"/>
                <w:szCs w:val="24"/>
              </w:rPr>
            </w:r>
          </w:p>
          <w:p w14:paraId="562F1D33" w14:textId="77777777">
            <w:pPr>
              <w:numPr>
                <w:ilvl w:val="0"/>
                <w:numId w:val="40"/>
              </w:numPr>
              <w:pBdr/>
              <w:spacing w:after="0" w:before="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system shall validate the invoice status and display an error message or prevent submission if the invoice is either non-existent or already cancelled.</w:t>
            </w:r>
            <w:r>
              <w:rPr>
                <w:rFonts w:ascii="Times New Roman" w:hAnsi="Times New Roman" w:eastAsia="Times New Roman" w:cs="Times New Roman"/>
                <w:color w:val="000000"/>
                <w:sz w:val="24"/>
                <w:szCs w:val="24"/>
              </w:rPr>
            </w:r>
          </w:p>
          <w:p w14:paraId="688019DF" w14:textId="77777777">
            <w:pPr>
              <w:numPr>
                <w:ilvl w:val="0"/>
                <w:numId w:val="40"/>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user should be unable to complete the cancellation process for ineligible invoices.</w:t>
            </w:r>
            <w:r>
              <w:rPr>
                <w:rFonts w:ascii="Times New Roman" w:hAnsi="Times New Roman" w:eastAsia="Times New Roman" w:cs="Times New Roman"/>
                <w:color w:val="000000"/>
                <w:sz w:val="24"/>
                <w:szCs w:val="24"/>
              </w:rPr>
            </w:r>
          </w:p>
          <w:p w14:paraId="156D72E1" w14:textId="77777777">
            <w:pPr>
              <w:pBdr/>
              <w:spacing w:after="16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0F8A328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43C0F09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195" w:type="dxa"/>
            <w:textDirection w:val="lrTb"/>
            <w:noWrap w:val="false"/>
          </w:tcPr>
          <w:p w14:paraId="5BDA5CEB" w14:textId="77777777">
            <w:pPr>
              <w:numPr>
                <w:ilvl w:val="0"/>
                <w:numId w:val="41"/>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taxpayer’s system identifies the invoice as non-existent or already cancelled.</w:t>
            </w:r>
            <w:r>
              <w:rPr>
                <w:rFonts w:ascii="Times New Roman" w:hAnsi="Times New Roman" w:eastAsia="Times New Roman" w:cs="Times New Roman"/>
                <w:color w:val="000000"/>
                <w:sz w:val="24"/>
                <w:szCs w:val="24"/>
              </w:rPr>
            </w:r>
          </w:p>
          <w:p w14:paraId="632B8693" w14:textId="77777777">
            <w:pPr>
              <w:numPr>
                <w:ilvl w:val="0"/>
                <w:numId w:val="41"/>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An appropriate error or warning message is displayed to the user.</w:t>
            </w:r>
            <w:r>
              <w:rPr>
                <w:rFonts w:ascii="Times New Roman" w:hAnsi="Times New Roman" w:eastAsia="Times New Roman" w:cs="Times New Roman"/>
                <w:color w:val="000000"/>
                <w:sz w:val="24"/>
                <w:szCs w:val="24"/>
              </w:rPr>
            </w:r>
          </w:p>
          <w:p w14:paraId="17D6A220" w14:textId="77777777">
            <w:pPr>
              <w:numPr>
                <w:ilvl w:val="0"/>
                <w:numId w:val="41"/>
              </w:numPr>
              <w:pBdr/>
              <w:spacing w:after="28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system blocks the cancellation process for invalid or duplicate requests.</w:t>
            </w:r>
            <w:r>
              <w:rPr>
                <w:rFonts w:ascii="Times New Roman" w:hAnsi="Times New Roman" w:eastAsia="Times New Roman" w:cs="Times New Roman"/>
                <w:color w:val="000000"/>
                <w:sz w:val="24"/>
                <w:szCs w:val="24"/>
              </w:rPr>
            </w:r>
          </w:p>
          <w:p w14:paraId="20166E9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247F6AE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195" w:type="dxa"/>
            <w:textDirection w:val="lrTb"/>
            <w:noWrap w:val="false"/>
          </w:tcPr>
          <w:p w14:paraId="4735334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system allows, execute the test at least three times using random IRNs and twice using cancelled invoice IRNs. Record the results below. Otherwise, describe in the comments section how the system prevents submission of invalid requests.</w:t>
            </w:r>
            <w:r>
              <w:rPr>
                <w:rFonts w:ascii="Times New Roman" w:hAnsi="Times New Roman" w:eastAsia="Times New Roman" w:cs="Times New Roman"/>
                <w:sz w:val="24"/>
                <w:szCs w:val="24"/>
              </w:rPr>
            </w:r>
          </w:p>
          <w:tbl>
            <w:tblPr>
              <w:tblStyle w:val="998"/>
              <w:tblInd w:w="0" w:type="dxa"/>
              <w:tblW w:w="117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02"/>
              <w:gridCol w:w="7470"/>
              <w:gridCol w:w="1710"/>
              <w:gridCol w:w="1440"/>
            </w:tblGrid>
            <w:tr>
              <w:trPr/>
              <w:tc>
                <w:tcPr>
                  <w:tcBorders/>
                  <w:tcW w:w="1102" w:type="dxa"/>
                  <w:textDirection w:val="lrTb"/>
                  <w:noWrap w:val="false"/>
                </w:tcPr>
                <w:p w14:paraId="5EFDF5D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7470" w:type="dxa"/>
                  <w:textDirection w:val="lrTb"/>
                  <w:noWrap w:val="false"/>
                </w:tcPr>
                <w:p w14:paraId="4FCC8C3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w:t>
                  </w:r>
                  <w:r>
                    <w:rPr>
                      <w:rFonts w:ascii="Times New Roman" w:hAnsi="Times New Roman" w:eastAsia="Times New Roman" w:cs="Times New Roman"/>
                      <w:sz w:val="24"/>
                      <w:szCs w:val="24"/>
                    </w:rPr>
                  </w:r>
                </w:p>
              </w:tc>
              <w:tc>
                <w:tcPr>
                  <w:tcBorders/>
                  <w:tcW w:w="1710" w:type="dxa"/>
                  <w:textDirection w:val="lrTb"/>
                  <w:noWrap w:val="false"/>
                </w:tcPr>
                <w:p w14:paraId="752C481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w:t>
                  </w:r>
                  <w:r>
                    <w:rPr>
                      <w:rFonts w:ascii="Times New Roman" w:hAnsi="Times New Roman" w:eastAsia="Times New Roman" w:cs="Times New Roman"/>
                      <w:sz w:val="24"/>
                      <w:szCs w:val="24"/>
                    </w:rPr>
                  </w:r>
                </w:p>
              </w:tc>
              <w:tc>
                <w:tcPr>
                  <w:tcBorders/>
                  <w:tcW w:w="1440" w:type="dxa"/>
                  <w:textDirection w:val="lrTb"/>
                  <w:noWrap w:val="false"/>
                </w:tcPr>
                <w:p w14:paraId="3ED75F7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1102" w:type="dxa"/>
                  <w:textDirection w:val="lrTb"/>
                  <w:noWrap w:val="false"/>
                </w:tcPr>
                <w:p w14:paraId="42FA62AF"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7470" w:type="dxa"/>
                  <w:textDirection w:val="lrTb"/>
                  <w:noWrap w:val="false"/>
                </w:tcPr>
                <w:p w14:paraId="1AA8B72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55873C5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Non-existent</w:t>
                  </w:r>
                  <w:r>
                    <w:rPr>
                      <w:rFonts w:ascii="Times New Roman" w:hAnsi="Times New Roman" w:eastAsia="Times New Roman" w:cs="Times New Roman"/>
                      <w:sz w:val="24"/>
                      <w:szCs w:val="24"/>
                    </w:rPr>
                  </w:r>
                </w:p>
              </w:tc>
              <w:tc>
                <w:tcPr>
                  <w:tcBorders/>
                  <w:tcW w:w="1440" w:type="dxa"/>
                  <w:textDirection w:val="lrTb"/>
                  <w:noWrap w:val="false"/>
                </w:tcPr>
                <w:p w14:paraId="4023BCE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71BCE634"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7470" w:type="dxa"/>
                  <w:textDirection w:val="lrTb"/>
                  <w:noWrap w:val="false"/>
                </w:tcPr>
                <w:p w14:paraId="76D851F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63CDABA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Non-existent</w:t>
                  </w:r>
                  <w:r>
                    <w:rPr>
                      <w:rFonts w:ascii="Times New Roman" w:hAnsi="Times New Roman" w:eastAsia="Times New Roman" w:cs="Times New Roman"/>
                      <w:sz w:val="24"/>
                      <w:szCs w:val="24"/>
                    </w:rPr>
                  </w:r>
                </w:p>
              </w:tc>
              <w:tc>
                <w:tcPr>
                  <w:tcBorders/>
                  <w:tcW w:w="1440" w:type="dxa"/>
                  <w:textDirection w:val="lrTb"/>
                  <w:noWrap w:val="false"/>
                </w:tcPr>
                <w:p w14:paraId="643FED2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1A643121"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7470" w:type="dxa"/>
                  <w:textDirection w:val="lrTb"/>
                  <w:noWrap w:val="false"/>
                </w:tcPr>
                <w:p w14:paraId="10BD8C5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52BCC44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Non-existent</w:t>
                  </w:r>
                  <w:r>
                    <w:rPr>
                      <w:rFonts w:ascii="Times New Roman" w:hAnsi="Times New Roman" w:eastAsia="Times New Roman" w:cs="Times New Roman"/>
                      <w:sz w:val="24"/>
                      <w:szCs w:val="24"/>
                    </w:rPr>
                  </w:r>
                </w:p>
              </w:tc>
              <w:tc>
                <w:tcPr>
                  <w:tcBorders/>
                  <w:tcW w:w="1440" w:type="dxa"/>
                  <w:textDirection w:val="lrTb"/>
                  <w:noWrap w:val="false"/>
                </w:tcPr>
                <w:p w14:paraId="2EC2FB9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252EE128"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7470" w:type="dxa"/>
                  <w:textDirection w:val="lrTb"/>
                  <w:noWrap w:val="false"/>
                </w:tcPr>
                <w:p w14:paraId="12807BE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661DDB2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Cancelled</w:t>
                  </w:r>
                  <w:r>
                    <w:rPr>
                      <w:rFonts w:ascii="Times New Roman" w:hAnsi="Times New Roman" w:eastAsia="Times New Roman" w:cs="Times New Roman"/>
                      <w:sz w:val="24"/>
                      <w:szCs w:val="24"/>
                    </w:rPr>
                  </w:r>
                </w:p>
              </w:tc>
              <w:tc>
                <w:tcPr>
                  <w:tcBorders/>
                  <w:tcW w:w="1440" w:type="dxa"/>
                  <w:textDirection w:val="lrTb"/>
                  <w:noWrap w:val="false"/>
                </w:tcPr>
                <w:p w14:paraId="226D54A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102" w:type="dxa"/>
                  <w:textDirection w:val="lrTb"/>
                  <w:noWrap w:val="false"/>
                </w:tcPr>
                <w:p w14:paraId="6D2970CC" w14:textId="77777777">
                  <w:pPr>
                    <w:numPr>
                      <w:ilvl w:val="0"/>
                      <w:numId w:val="38"/>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7470" w:type="dxa"/>
                  <w:textDirection w:val="lrTb"/>
                  <w:noWrap w:val="false"/>
                </w:tcPr>
                <w:p w14:paraId="69D925C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710" w:type="dxa"/>
                  <w:textDirection w:val="lrTb"/>
                  <w:noWrap w:val="false"/>
                </w:tcPr>
                <w:p w14:paraId="4A8A9A2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Cancelled</w:t>
                  </w:r>
                  <w:r>
                    <w:rPr>
                      <w:rFonts w:ascii="Times New Roman" w:hAnsi="Times New Roman" w:eastAsia="Times New Roman" w:cs="Times New Roman"/>
                      <w:sz w:val="24"/>
                      <w:szCs w:val="24"/>
                    </w:rPr>
                  </w:r>
                </w:p>
              </w:tc>
              <w:tc>
                <w:tcPr>
                  <w:tcBorders/>
                  <w:tcW w:w="1440" w:type="dxa"/>
                  <w:textDirection w:val="lrTb"/>
                  <w:noWrap w:val="false"/>
                </w:tcPr>
                <w:p w14:paraId="4248D51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F99BAD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1E660D0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195" w:type="dxa"/>
            <w:textDirection w:val="lrTb"/>
            <w:noWrap w:val="false"/>
          </w:tcPr>
          <w:p w14:paraId="4C0E729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4E519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9DB03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6BEDC50B"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r>
    </w:p>
    <w:tbl>
      <w:tblPr>
        <w:tblStyle w:val="999"/>
        <w:tblInd w:w="0" w:type="dxa"/>
        <w:tblW w:w="136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285"/>
      </w:tblGrid>
      <w:tr>
        <w:trPr/>
        <w:tc>
          <w:tcPr>
            <w:shd w:val="clear" w:color="auto" w:fill="7f7f7f" w:themeFill="background1" w:themeFillShade="7F"/>
            <w:tcBorders/>
            <w:tcW w:w="1413" w:type="dxa"/>
            <w:textDirection w:val="lrTb"/>
            <w:noWrap w:val="false"/>
          </w:tcPr>
          <w:p w14:paraId="1BAD30AF"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285" w:type="dxa"/>
            <w:textDirection w:val="lrTb"/>
            <w:noWrap w:val="false"/>
          </w:tcPr>
          <w:p w14:paraId="5E3167FD"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ADD-N001</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4E24991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285" w:type="dxa"/>
            <w:textDirection w:val="lrTb"/>
            <w:noWrap w:val="false"/>
          </w:tcPr>
          <w:p w14:paraId="6D12F27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Notification Service</w:t>
            </w:r>
            <w:r>
              <w:rPr>
                <w:rFonts w:ascii="Times New Roman" w:hAnsi="Times New Roman" w:eastAsia="Times New Roman" w:cs="Times New Roman"/>
                <w:b/>
                <w:sz w:val="24"/>
                <w:szCs w:val="24"/>
              </w:rPr>
              <w:br/>
            </w:r>
            <w:r>
              <w:rPr>
                <w:rFonts w:ascii="Times New Roman" w:hAnsi="Times New Roman" w:eastAsia="Times New Roman" w:cs="Times New Roman"/>
                <w:b/>
                <w:sz w:val="24"/>
                <w:szCs w:val="24"/>
              </w:rPr>
              <w:t xml:space="preserve">Email  address</w:t>
            </w:r>
            <w:r>
              <w:rPr>
                <w:rFonts w:ascii="Times New Roman" w:hAnsi="Times New Roman" w:eastAsia="Times New Roman" w:cs="Times New Roman"/>
                <w:b/>
                <w:sz w:val="24"/>
                <w:szCs w:val="24"/>
              </w:rPr>
              <w:t xml:space="preserve">:</w:t>
            </w:r>
            <w:r>
              <w:rPr>
                <w:rFonts w:ascii="Times New Roman" w:hAnsi="Times New Roman" w:eastAsia="Times New Roman" w:cs="Times New Roman"/>
                <w:sz w:val="24"/>
                <w:szCs w:val="24"/>
              </w:rPr>
              <w:t xml:space="preserve"> __________</w:t>
            </w:r>
            <w:r>
              <w:rPr>
                <w:rFonts w:ascii="Times New Roman" w:hAnsi="Times New Roman" w:eastAsia="Times New Roman" w:cs="Times New Roman"/>
                <w:b/>
                <w:sz w:val="24"/>
                <w:szCs w:val="24"/>
              </w:rPr>
              <w:br/>
              <w:t xml:space="preserve">short/SIM number: </w:t>
            </w:r>
            <w:r>
              <w:rPr>
                <w:rFonts w:ascii="Times New Roman" w:hAnsi="Times New Roman" w:eastAsia="Times New Roman" w:cs="Times New Roman"/>
                <w:sz w:val="24"/>
                <w:szCs w:val="24"/>
              </w:rPr>
              <w:t xml:space="preserve">__________</w:t>
            </w:r>
            <w:r>
              <w:rPr>
                <w:rFonts w:ascii="Times New Roman" w:hAnsi="Times New Roman" w:eastAsia="Times New Roman" w:cs="Times New Roman"/>
                <w:b/>
                <w:sz w:val="24"/>
                <w:szCs w:val="24"/>
              </w:rPr>
            </w:r>
          </w:p>
        </w:tc>
      </w:tr>
      <w:tr>
        <w:trPr/>
        <w:tc>
          <w:tcPr>
            <w:tcBorders/>
            <w:tcW w:w="1413" w:type="dxa"/>
            <w:textDirection w:val="lrTb"/>
            <w:noWrap w:val="false"/>
          </w:tcPr>
          <w:p w14:paraId="278CCE75"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285" w:type="dxa"/>
            <w:textDirection w:val="lrTb"/>
            <w:noWrap w:val="false"/>
          </w:tcPr>
          <w:p w14:paraId="5FD924E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test case ensures the taxpayer system sends notifications to the buyer for invoice and receipt events (registration, cancellation, debit, and credit).</w:t>
            </w:r>
            <w:r>
              <w:rPr>
                <w:rFonts w:ascii="Times New Roman" w:hAnsi="Times New Roman" w:eastAsia="Times New Roman" w:cs="Times New Roman"/>
                <w:sz w:val="24"/>
                <w:szCs w:val="24"/>
              </w:rPr>
            </w:r>
          </w:p>
        </w:tc>
      </w:tr>
      <w:tr>
        <w:trPr/>
        <w:tc>
          <w:tcPr>
            <w:tcBorders/>
            <w:tcW w:w="1413" w:type="dxa"/>
            <w:textDirection w:val="lrTb"/>
            <w:noWrap w:val="false"/>
          </w:tcPr>
          <w:p w14:paraId="2665A04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23C2F0C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285" w:type="dxa"/>
            <w:textDirection w:val="lrTb"/>
            <w:noWrap w:val="false"/>
          </w:tcPr>
          <w:p w14:paraId="089CD1FA"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Event Process</w:t>
            </w:r>
            <w:r>
              <w:rPr>
                <w:rFonts w:ascii="Times New Roman" w:hAnsi="Times New Roman" w:eastAsia="Times New Roman" w:cs="Times New Roman"/>
                <w:b/>
                <w:color w:val="000000"/>
                <w:sz w:val="24"/>
                <w:szCs w:val="24"/>
              </w:rPr>
            </w:r>
          </w:p>
          <w:p w14:paraId="03300DB6" w14:textId="77777777">
            <w:pPr>
              <w:numPr>
                <w:ilvl w:val="0"/>
                <w:numId w:val="42"/>
              </w:numPr>
              <w:pBdr/>
              <w:spacing w:after="16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Conduct separate invoice registration, cancellation, debit, and credit operations with a buyer whose details include a registered email and phone number.</w:t>
            </w:r>
            <w:r>
              <w:rPr>
                <w:rFonts w:ascii="Times New Roman" w:hAnsi="Times New Roman" w:eastAsia="Times New Roman" w:cs="Times New Roman"/>
                <w:b/>
                <w:color w:val="000000"/>
                <w:sz w:val="24"/>
                <w:szCs w:val="24"/>
              </w:rPr>
              <w:t xml:space="preserve">    Verification Process</w:t>
            </w:r>
            <w:r>
              <w:rPr>
                <w:rFonts w:ascii="Times New Roman" w:hAnsi="Times New Roman" w:eastAsia="Times New Roman" w:cs="Times New Roman"/>
                <w:b/>
                <w:color w:val="000000"/>
                <w:sz w:val="24"/>
                <w:szCs w:val="24"/>
              </w:rPr>
            </w:r>
          </w:p>
          <w:p w14:paraId="658AA0D5" w14:textId="77777777">
            <w:pPr>
              <w:numPr>
                <w:ilvl w:val="0"/>
                <w:numId w:val="43"/>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the registered buyer receives a notification via their preferred communication method (email or SMS) within 5 minutes of the user's action. </w:t>
            </w:r>
            <w:r>
              <w:rPr>
                <w:rFonts w:ascii="Times New Roman" w:hAnsi="Times New Roman" w:eastAsia="Times New Roman" w:cs="Times New Roman"/>
                <w:color w:val="000000"/>
                <w:sz w:val="24"/>
                <w:szCs w:val="24"/>
              </w:rPr>
            </w:r>
          </w:p>
          <w:p w14:paraId="1249018C" w14:textId="77777777">
            <w:pPr>
              <w:numPr>
                <w:ilvl w:val="0"/>
                <w:numId w:val="43"/>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message should clearly state the action taken, the date and time, the affected invoice number, and the reason for the action.</w:t>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767DB0CF"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4EF4DEC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285" w:type="dxa"/>
            <w:textDirection w:val="lrTb"/>
            <w:noWrap w:val="false"/>
          </w:tcPr>
          <w:p w14:paraId="23132939" w14:textId="77777777">
            <w:p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user receives a clear and understandable notification about the event via their preferred communication method (SMS or email)</w:t>
            </w:r>
            <w:r>
              <w:rPr>
                <w:rFonts w:ascii="Times New Roman" w:hAnsi="Times New Roman" w:eastAsia="Times New Roman" w:cs="Times New Roman"/>
                <w:color w:val="000000"/>
                <w:sz w:val="24"/>
                <w:szCs w:val="24"/>
              </w:rPr>
            </w:r>
          </w:p>
          <w:p w14:paraId="31213AA3" w14:textId="77777777">
            <w:p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5EFB578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285" w:type="dxa"/>
            <w:textDirection w:val="lrTb"/>
            <w:noWrap w:val="false"/>
          </w:tcPr>
          <w:p w14:paraId="6B5AB2F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test at least one for each type of actions and method of communication and record the results below.</w:t>
            </w:r>
            <w:r>
              <w:rPr>
                <w:rFonts w:ascii="Times New Roman" w:hAnsi="Times New Roman" w:eastAsia="Times New Roman" w:cs="Times New Roman"/>
                <w:sz w:val="24"/>
                <w:szCs w:val="24"/>
              </w:rPr>
            </w:r>
          </w:p>
          <w:tbl>
            <w:tblPr>
              <w:tblStyle w:val="1000"/>
              <w:tblInd w:w="0" w:type="dxa"/>
              <w:tblW w:w="118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39"/>
              <w:gridCol w:w="4703"/>
              <w:gridCol w:w="1530"/>
              <w:gridCol w:w="990"/>
              <w:gridCol w:w="2160"/>
              <w:gridCol w:w="1890"/>
            </w:tblGrid>
            <w:tr>
              <w:trPr/>
              <w:tc>
                <w:tcPr>
                  <w:tcBorders/>
                  <w:tcW w:w="539" w:type="dxa"/>
                  <w:textDirection w:val="lrTb"/>
                  <w:noWrap w:val="false"/>
                </w:tcPr>
                <w:p w14:paraId="1191439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r>
                    <w:rPr>
                      <w:rFonts w:ascii="Times New Roman" w:hAnsi="Times New Roman" w:eastAsia="Times New Roman" w:cs="Times New Roman"/>
                      <w:sz w:val="24"/>
                      <w:szCs w:val="24"/>
                    </w:rPr>
                  </w:r>
                </w:p>
              </w:tc>
              <w:tc>
                <w:tcPr>
                  <w:tcBorders/>
                  <w:tcW w:w="4703" w:type="dxa"/>
                  <w:textDirection w:val="lrTb"/>
                  <w:noWrap w:val="false"/>
                </w:tcPr>
                <w:p w14:paraId="0CD9D93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IRN</w:t>
                  </w:r>
                  <w:r>
                    <w:rPr>
                      <w:rFonts w:ascii="Times New Roman" w:hAnsi="Times New Roman" w:eastAsia="Times New Roman" w:cs="Times New Roman"/>
                      <w:sz w:val="24"/>
                      <w:szCs w:val="24"/>
                    </w:rPr>
                  </w:r>
                </w:p>
              </w:tc>
              <w:tc>
                <w:tcPr>
                  <w:tcBorders/>
                  <w:tcW w:w="1530" w:type="dxa"/>
                  <w:textDirection w:val="lrTb"/>
                  <w:noWrap w:val="false"/>
                </w:tcPr>
                <w:p w14:paraId="1C6F982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Action</w:t>
                  </w:r>
                  <w:r>
                    <w:rPr>
                      <w:rFonts w:ascii="Times New Roman" w:hAnsi="Times New Roman" w:eastAsia="Times New Roman" w:cs="Times New Roman"/>
                      <w:sz w:val="24"/>
                      <w:szCs w:val="24"/>
                    </w:rPr>
                  </w:r>
                </w:p>
              </w:tc>
              <w:tc>
                <w:tcPr>
                  <w:tcBorders/>
                  <w:tcW w:w="990" w:type="dxa"/>
                  <w:textDirection w:val="lrTb"/>
                  <w:noWrap w:val="false"/>
                </w:tcPr>
                <w:p w14:paraId="002DFE3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Media</w:t>
                  </w:r>
                  <w:r>
                    <w:rPr>
                      <w:rFonts w:ascii="Times New Roman" w:hAnsi="Times New Roman" w:eastAsia="Times New Roman" w:cs="Times New Roman"/>
                      <w:sz w:val="24"/>
                      <w:szCs w:val="24"/>
                    </w:rPr>
                  </w:r>
                </w:p>
              </w:tc>
              <w:tc>
                <w:tcPr>
                  <w:tcBorders/>
                  <w:tcW w:w="2160" w:type="dxa"/>
                  <w:textDirection w:val="lrTb"/>
                  <w:noWrap w:val="false"/>
                </w:tcPr>
                <w:p w14:paraId="7F7D83B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Email/Phone</w:t>
                  </w:r>
                  <w:r>
                    <w:rPr>
                      <w:rFonts w:ascii="Times New Roman" w:hAnsi="Times New Roman" w:eastAsia="Times New Roman" w:cs="Times New Roman"/>
                      <w:sz w:val="24"/>
                      <w:szCs w:val="24"/>
                    </w:rPr>
                  </w:r>
                </w:p>
              </w:tc>
              <w:tc>
                <w:tcPr>
                  <w:tcBorders/>
                  <w:tcW w:w="1890" w:type="dxa"/>
                  <w:textDirection w:val="lrTb"/>
                  <w:noWrap w:val="false"/>
                </w:tcPr>
                <w:p w14:paraId="0D326B6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w:t>
                  </w:r>
                  <w:r>
                    <w:rPr>
                      <w:rFonts w:ascii="Times New Roman" w:hAnsi="Times New Roman" w:eastAsia="Times New Roman" w:cs="Times New Roman"/>
                      <w:sz w:val="24"/>
                      <w:szCs w:val="24"/>
                    </w:rPr>
                  </w:r>
                </w:p>
              </w:tc>
            </w:tr>
            <w:tr>
              <w:trPr/>
              <w:tc>
                <w:tcPr>
                  <w:tcBorders/>
                  <w:tcW w:w="539" w:type="dxa"/>
                  <w:textDirection w:val="lrTb"/>
                  <w:noWrap w:val="false"/>
                </w:tcPr>
                <w:p w14:paraId="3A6DE97D"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25A33EE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02B0B2E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Registration</w:t>
                  </w:r>
                  <w:r>
                    <w:rPr>
                      <w:rFonts w:ascii="Times New Roman" w:hAnsi="Times New Roman" w:eastAsia="Times New Roman" w:cs="Times New Roman"/>
                      <w:sz w:val="24"/>
                      <w:szCs w:val="24"/>
                    </w:rPr>
                  </w:r>
                </w:p>
              </w:tc>
              <w:tc>
                <w:tcPr>
                  <w:tcBorders/>
                  <w:tcW w:w="990" w:type="dxa"/>
                  <w:textDirection w:val="lrTb"/>
                  <w:noWrap w:val="false"/>
                </w:tcPr>
                <w:p w14:paraId="4FCC2E5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SMS</w:t>
                  </w:r>
                  <w:r>
                    <w:rPr>
                      <w:rFonts w:ascii="Times New Roman" w:hAnsi="Times New Roman" w:eastAsia="Times New Roman" w:cs="Times New Roman"/>
                      <w:sz w:val="24"/>
                      <w:szCs w:val="24"/>
                    </w:rPr>
                  </w:r>
                </w:p>
              </w:tc>
              <w:tc>
                <w:tcPr>
                  <w:tcBorders/>
                  <w:tcW w:w="2160" w:type="dxa"/>
                  <w:textDirection w:val="lrTb"/>
                  <w:noWrap w:val="false"/>
                </w:tcPr>
                <w:p w14:paraId="671ACB6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09FADCD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48CF3E81"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519DC44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2C80142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Registration</w:t>
                  </w:r>
                  <w:r>
                    <w:rPr>
                      <w:rFonts w:ascii="Times New Roman" w:hAnsi="Times New Roman" w:eastAsia="Times New Roman" w:cs="Times New Roman"/>
                      <w:sz w:val="24"/>
                      <w:szCs w:val="24"/>
                    </w:rPr>
                  </w:r>
                </w:p>
              </w:tc>
              <w:tc>
                <w:tcPr>
                  <w:tcBorders/>
                  <w:tcW w:w="990" w:type="dxa"/>
                  <w:textDirection w:val="lrTb"/>
                  <w:noWrap w:val="false"/>
                </w:tcPr>
                <w:p w14:paraId="48925B7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w:t>
                  </w:r>
                  <w:r>
                    <w:rPr>
                      <w:rFonts w:ascii="Times New Roman" w:hAnsi="Times New Roman" w:eastAsia="Times New Roman" w:cs="Times New Roman"/>
                      <w:sz w:val="24"/>
                      <w:szCs w:val="24"/>
                    </w:rPr>
                  </w:r>
                </w:p>
              </w:tc>
              <w:tc>
                <w:tcPr>
                  <w:tcBorders/>
                  <w:tcW w:w="2160" w:type="dxa"/>
                  <w:textDirection w:val="lrTb"/>
                  <w:noWrap w:val="false"/>
                </w:tcPr>
                <w:p w14:paraId="31CB8D4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68F83E6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196C0DF4"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61600C2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3CBFFF9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Cancellation</w:t>
                  </w:r>
                  <w:r>
                    <w:rPr>
                      <w:rFonts w:ascii="Times New Roman" w:hAnsi="Times New Roman" w:eastAsia="Times New Roman" w:cs="Times New Roman"/>
                      <w:sz w:val="24"/>
                      <w:szCs w:val="24"/>
                    </w:rPr>
                  </w:r>
                </w:p>
              </w:tc>
              <w:tc>
                <w:tcPr>
                  <w:tcBorders/>
                  <w:tcW w:w="990" w:type="dxa"/>
                  <w:textDirection w:val="lrTb"/>
                  <w:noWrap w:val="false"/>
                </w:tcPr>
                <w:p w14:paraId="2CBC937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SMS</w:t>
                  </w:r>
                  <w:r>
                    <w:rPr>
                      <w:rFonts w:ascii="Times New Roman" w:hAnsi="Times New Roman" w:eastAsia="Times New Roman" w:cs="Times New Roman"/>
                      <w:sz w:val="24"/>
                      <w:szCs w:val="24"/>
                    </w:rPr>
                  </w:r>
                </w:p>
              </w:tc>
              <w:tc>
                <w:tcPr>
                  <w:tcBorders/>
                  <w:tcW w:w="2160" w:type="dxa"/>
                  <w:textDirection w:val="lrTb"/>
                  <w:noWrap w:val="false"/>
                </w:tcPr>
                <w:p w14:paraId="597195F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75921F5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37BBFF4C"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423DD84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599F328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Cancellation</w:t>
                  </w:r>
                  <w:r>
                    <w:rPr>
                      <w:rFonts w:ascii="Times New Roman" w:hAnsi="Times New Roman" w:eastAsia="Times New Roman" w:cs="Times New Roman"/>
                      <w:sz w:val="24"/>
                      <w:szCs w:val="24"/>
                    </w:rPr>
                  </w:r>
                </w:p>
              </w:tc>
              <w:tc>
                <w:tcPr>
                  <w:tcBorders/>
                  <w:tcW w:w="990" w:type="dxa"/>
                  <w:textDirection w:val="lrTb"/>
                  <w:noWrap w:val="false"/>
                </w:tcPr>
                <w:p w14:paraId="4B63106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w:t>
                  </w:r>
                  <w:r>
                    <w:rPr>
                      <w:rFonts w:ascii="Times New Roman" w:hAnsi="Times New Roman" w:eastAsia="Times New Roman" w:cs="Times New Roman"/>
                      <w:sz w:val="24"/>
                      <w:szCs w:val="24"/>
                    </w:rPr>
                  </w:r>
                </w:p>
              </w:tc>
              <w:tc>
                <w:tcPr>
                  <w:tcBorders/>
                  <w:tcW w:w="2160" w:type="dxa"/>
                  <w:textDirection w:val="lrTb"/>
                  <w:noWrap w:val="false"/>
                </w:tcPr>
                <w:p w14:paraId="32784C2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4C0F4C9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14C6CEEC"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29FCE2A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658F932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w:t>
                  </w:r>
                  <w:r>
                    <w:rPr>
                      <w:rFonts w:ascii="Times New Roman" w:hAnsi="Times New Roman" w:eastAsia="Times New Roman" w:cs="Times New Roman"/>
                      <w:sz w:val="24"/>
                      <w:szCs w:val="24"/>
                    </w:rPr>
                  </w:r>
                </w:p>
              </w:tc>
              <w:tc>
                <w:tcPr>
                  <w:tcBorders/>
                  <w:tcW w:w="990" w:type="dxa"/>
                  <w:textDirection w:val="lrTb"/>
                  <w:noWrap w:val="false"/>
                </w:tcPr>
                <w:p w14:paraId="500E313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SMS</w:t>
                  </w:r>
                  <w:r>
                    <w:rPr>
                      <w:rFonts w:ascii="Times New Roman" w:hAnsi="Times New Roman" w:eastAsia="Times New Roman" w:cs="Times New Roman"/>
                      <w:sz w:val="24"/>
                      <w:szCs w:val="24"/>
                    </w:rPr>
                  </w:r>
                </w:p>
              </w:tc>
              <w:tc>
                <w:tcPr>
                  <w:tcBorders/>
                  <w:tcW w:w="2160" w:type="dxa"/>
                  <w:textDirection w:val="lrTb"/>
                  <w:noWrap w:val="false"/>
                </w:tcPr>
                <w:p w14:paraId="4B83CFB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1AC4A88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671FEF5F"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4F2F09F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5A9D5B1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w:t>
                  </w:r>
                  <w:r>
                    <w:rPr>
                      <w:rFonts w:ascii="Times New Roman" w:hAnsi="Times New Roman" w:eastAsia="Times New Roman" w:cs="Times New Roman"/>
                      <w:sz w:val="24"/>
                      <w:szCs w:val="24"/>
                    </w:rPr>
                  </w:r>
                </w:p>
              </w:tc>
              <w:tc>
                <w:tcPr>
                  <w:tcBorders/>
                  <w:tcW w:w="990" w:type="dxa"/>
                  <w:textDirection w:val="lrTb"/>
                  <w:noWrap w:val="false"/>
                </w:tcPr>
                <w:p w14:paraId="61BD24F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w:t>
                  </w:r>
                  <w:r>
                    <w:rPr>
                      <w:rFonts w:ascii="Times New Roman" w:hAnsi="Times New Roman" w:eastAsia="Times New Roman" w:cs="Times New Roman"/>
                      <w:sz w:val="24"/>
                      <w:szCs w:val="24"/>
                    </w:rPr>
                  </w:r>
                </w:p>
              </w:tc>
              <w:tc>
                <w:tcPr>
                  <w:tcBorders/>
                  <w:tcW w:w="2160" w:type="dxa"/>
                  <w:textDirection w:val="lrTb"/>
                  <w:noWrap w:val="false"/>
                </w:tcPr>
                <w:p w14:paraId="3040629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3111FCB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1D05753A"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756EED5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3B93F01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Credit</w:t>
                  </w:r>
                  <w:r>
                    <w:rPr>
                      <w:rFonts w:ascii="Times New Roman" w:hAnsi="Times New Roman" w:eastAsia="Times New Roman" w:cs="Times New Roman"/>
                      <w:sz w:val="24"/>
                      <w:szCs w:val="24"/>
                    </w:rPr>
                  </w:r>
                </w:p>
              </w:tc>
              <w:tc>
                <w:tcPr>
                  <w:tcBorders/>
                  <w:tcW w:w="990" w:type="dxa"/>
                  <w:textDirection w:val="lrTb"/>
                  <w:noWrap w:val="false"/>
                </w:tcPr>
                <w:p w14:paraId="356E289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SMS</w:t>
                  </w:r>
                  <w:r>
                    <w:rPr>
                      <w:rFonts w:ascii="Times New Roman" w:hAnsi="Times New Roman" w:eastAsia="Times New Roman" w:cs="Times New Roman"/>
                      <w:sz w:val="24"/>
                      <w:szCs w:val="24"/>
                    </w:rPr>
                  </w:r>
                </w:p>
              </w:tc>
              <w:tc>
                <w:tcPr>
                  <w:tcBorders/>
                  <w:tcW w:w="2160" w:type="dxa"/>
                  <w:textDirection w:val="lrTb"/>
                  <w:noWrap w:val="false"/>
                </w:tcPr>
                <w:p w14:paraId="5E176C2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439D5C2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1D94F1B9" w14:textId="77777777">
                  <w:pPr>
                    <w:numPr>
                      <w:ilvl w:val="0"/>
                      <w:numId w:val="44"/>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703" w:type="dxa"/>
                  <w:textDirection w:val="lrTb"/>
                  <w:noWrap w:val="false"/>
                </w:tcPr>
                <w:p w14:paraId="7609FBB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r>
                </w:p>
              </w:tc>
              <w:tc>
                <w:tcPr>
                  <w:tcBorders/>
                  <w:tcW w:w="1530" w:type="dxa"/>
                  <w:textDirection w:val="lrTb"/>
                  <w:noWrap w:val="false"/>
                </w:tcPr>
                <w:p w14:paraId="780A1CC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Credit</w:t>
                  </w:r>
                  <w:r>
                    <w:rPr>
                      <w:rFonts w:ascii="Times New Roman" w:hAnsi="Times New Roman" w:eastAsia="Times New Roman" w:cs="Times New Roman"/>
                      <w:sz w:val="24"/>
                      <w:szCs w:val="24"/>
                    </w:rPr>
                  </w:r>
                </w:p>
              </w:tc>
              <w:tc>
                <w:tcPr>
                  <w:tcBorders/>
                  <w:tcW w:w="990" w:type="dxa"/>
                  <w:textDirection w:val="lrTb"/>
                  <w:noWrap w:val="false"/>
                </w:tcPr>
                <w:p w14:paraId="36FDF56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w:t>
                  </w:r>
                  <w:r>
                    <w:rPr>
                      <w:rFonts w:ascii="Times New Roman" w:hAnsi="Times New Roman" w:eastAsia="Times New Roman" w:cs="Times New Roman"/>
                      <w:sz w:val="24"/>
                      <w:szCs w:val="24"/>
                    </w:rPr>
                  </w:r>
                </w:p>
              </w:tc>
              <w:tc>
                <w:tcPr>
                  <w:tcBorders/>
                  <w:tcW w:w="2160" w:type="dxa"/>
                  <w:textDirection w:val="lrTb"/>
                  <w:noWrap w:val="false"/>
                </w:tcPr>
                <w:p w14:paraId="47BC297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188E904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7EB30613" w14:textId="77777777">
                  <w:pPr>
                    <w:pBdr/>
                    <w:spacing w:after="160" w:line="360" w:lineRule="auto"/>
                    <w:ind w:hanging="360"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9.</w:t>
                  </w:r>
                  <w:r>
                    <w:rPr>
                      <w:rFonts w:ascii="Times New Roman" w:hAnsi="Times New Roman" w:eastAsia="Times New Roman" w:cs="Times New Roman"/>
                      <w:color w:val="000000"/>
                      <w:sz w:val="24"/>
                      <w:szCs w:val="24"/>
                    </w:rPr>
                  </w:r>
                </w:p>
              </w:tc>
              <w:tc>
                <w:tcPr>
                  <w:tcBorders/>
                  <w:tcW w:w="4703" w:type="dxa"/>
                  <w:textDirection w:val="lrTb"/>
                  <w:noWrap w:val="false"/>
                </w:tcPr>
                <w:p w14:paraId="34FD00F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530" w:type="dxa"/>
                  <w:textDirection w:val="lrTb"/>
                  <w:noWrap w:val="false"/>
                </w:tcPr>
                <w:p w14:paraId="691AB32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Receipt </w:t>
                  </w:r>
                  <w:r>
                    <w:rPr>
                      <w:rFonts w:ascii="Times New Roman" w:hAnsi="Times New Roman" w:eastAsia="Times New Roman" w:cs="Times New Roman"/>
                      <w:sz w:val="24"/>
                      <w:szCs w:val="24"/>
                    </w:rPr>
                  </w:r>
                </w:p>
              </w:tc>
              <w:tc>
                <w:tcPr>
                  <w:tcBorders/>
                  <w:tcW w:w="990" w:type="dxa"/>
                  <w:textDirection w:val="lrTb"/>
                  <w:noWrap w:val="false"/>
                </w:tcPr>
                <w:p w14:paraId="405804E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SMS</w:t>
                  </w:r>
                  <w:r>
                    <w:rPr>
                      <w:rFonts w:ascii="Times New Roman" w:hAnsi="Times New Roman" w:eastAsia="Times New Roman" w:cs="Times New Roman"/>
                      <w:sz w:val="24"/>
                      <w:szCs w:val="24"/>
                    </w:rPr>
                  </w:r>
                </w:p>
              </w:tc>
              <w:tc>
                <w:tcPr>
                  <w:tcBorders/>
                  <w:tcW w:w="2160" w:type="dxa"/>
                  <w:textDirection w:val="lrTb"/>
                  <w:noWrap w:val="false"/>
                </w:tcPr>
                <w:p w14:paraId="0BC1306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0D6A4CB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7F16601F" w14:textId="77777777">
                  <w:pPr>
                    <w:pBdr/>
                    <w:spacing w:after="160" w:line="360" w:lineRule="auto"/>
                    <w:ind w:hanging="360" w:left="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r>
                </w:p>
              </w:tc>
              <w:tc>
                <w:tcPr>
                  <w:tcBorders/>
                  <w:tcW w:w="4703" w:type="dxa"/>
                  <w:textDirection w:val="lrTb"/>
                  <w:noWrap w:val="false"/>
                </w:tcPr>
                <w:p w14:paraId="1872741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530" w:type="dxa"/>
                  <w:textDirection w:val="lrTb"/>
                  <w:noWrap w:val="false"/>
                </w:tcPr>
                <w:p w14:paraId="79DC15F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Receipt </w:t>
                  </w:r>
                  <w:r>
                    <w:rPr>
                      <w:rFonts w:ascii="Times New Roman" w:hAnsi="Times New Roman" w:eastAsia="Times New Roman" w:cs="Times New Roman"/>
                      <w:sz w:val="24"/>
                      <w:szCs w:val="24"/>
                    </w:rPr>
                  </w:r>
                </w:p>
              </w:tc>
              <w:tc>
                <w:tcPr>
                  <w:tcBorders/>
                  <w:tcW w:w="990" w:type="dxa"/>
                  <w:textDirection w:val="lrTb"/>
                  <w:noWrap w:val="false"/>
                </w:tcPr>
                <w:p w14:paraId="0B441B8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w:t>
                  </w:r>
                  <w:r>
                    <w:rPr>
                      <w:rFonts w:ascii="Times New Roman" w:hAnsi="Times New Roman" w:eastAsia="Times New Roman" w:cs="Times New Roman"/>
                      <w:sz w:val="24"/>
                      <w:szCs w:val="24"/>
                    </w:rPr>
                  </w:r>
                </w:p>
              </w:tc>
              <w:tc>
                <w:tcPr>
                  <w:tcBorders/>
                  <w:tcW w:w="2160" w:type="dxa"/>
                  <w:textDirection w:val="lrTb"/>
                  <w:noWrap w:val="false"/>
                </w:tcPr>
                <w:p w14:paraId="4EE189E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3D75083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0A768059" w14:textId="77777777">
                  <w:pPr>
                    <w:pBdr/>
                    <w:spacing w:after="160" w:line="360" w:lineRule="auto"/>
                    <w:ind w:hanging="360" w:left="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r>
                </w:p>
              </w:tc>
              <w:tc>
                <w:tcPr>
                  <w:tcBorders/>
                  <w:tcW w:w="4703" w:type="dxa"/>
                  <w:textDirection w:val="lrTb"/>
                  <w:noWrap w:val="false"/>
                </w:tcPr>
                <w:p w14:paraId="7F2691E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530" w:type="dxa"/>
                  <w:textDirection w:val="lrTb"/>
                  <w:noWrap w:val="false"/>
                </w:tcPr>
                <w:p w14:paraId="05B80DE8"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Withholding </w:t>
                  </w:r>
                  <w:r>
                    <w:rPr>
                      <w:rFonts w:ascii="Times New Roman" w:hAnsi="Times New Roman" w:eastAsia="Times New Roman" w:cs="Times New Roman"/>
                      <w:sz w:val="24"/>
                      <w:szCs w:val="24"/>
                    </w:rPr>
                  </w:r>
                </w:p>
              </w:tc>
              <w:tc>
                <w:tcPr>
                  <w:tcBorders/>
                  <w:tcW w:w="990" w:type="dxa"/>
                  <w:textDirection w:val="lrTb"/>
                  <w:noWrap w:val="false"/>
                </w:tcPr>
                <w:p w14:paraId="00FA3FB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SMS</w:t>
                  </w:r>
                  <w:r>
                    <w:rPr>
                      <w:rFonts w:ascii="Times New Roman" w:hAnsi="Times New Roman" w:eastAsia="Times New Roman" w:cs="Times New Roman"/>
                      <w:sz w:val="24"/>
                      <w:szCs w:val="24"/>
                    </w:rPr>
                  </w:r>
                </w:p>
              </w:tc>
              <w:tc>
                <w:tcPr>
                  <w:tcBorders/>
                  <w:tcW w:w="2160" w:type="dxa"/>
                  <w:textDirection w:val="lrTb"/>
                  <w:noWrap w:val="false"/>
                </w:tcPr>
                <w:p w14:paraId="1B6C3A4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2204C95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539" w:type="dxa"/>
                  <w:textDirection w:val="lrTb"/>
                  <w:noWrap w:val="false"/>
                </w:tcPr>
                <w:p w14:paraId="6ED5A907" w14:textId="77777777">
                  <w:pPr>
                    <w:pBdr/>
                    <w:spacing w:after="160" w:line="360" w:lineRule="auto"/>
                    <w:ind w:hanging="360" w:left="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r>
                </w:p>
              </w:tc>
              <w:tc>
                <w:tcPr>
                  <w:tcBorders/>
                  <w:tcW w:w="4703" w:type="dxa"/>
                  <w:textDirection w:val="lrTb"/>
                  <w:noWrap w:val="false"/>
                </w:tcPr>
                <w:p w14:paraId="15C2541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530" w:type="dxa"/>
                  <w:textDirection w:val="lrTb"/>
                  <w:noWrap w:val="false"/>
                </w:tcPr>
                <w:p w14:paraId="5B21A13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Withholding </w:t>
                  </w:r>
                  <w:r>
                    <w:rPr>
                      <w:rFonts w:ascii="Times New Roman" w:hAnsi="Times New Roman" w:eastAsia="Times New Roman" w:cs="Times New Roman"/>
                      <w:sz w:val="24"/>
                      <w:szCs w:val="24"/>
                    </w:rPr>
                  </w:r>
                </w:p>
              </w:tc>
              <w:tc>
                <w:tcPr>
                  <w:tcBorders/>
                  <w:tcW w:w="990" w:type="dxa"/>
                  <w:textDirection w:val="lrTb"/>
                  <w:noWrap w:val="false"/>
                </w:tcPr>
                <w:p w14:paraId="3433B70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w:t>
                  </w:r>
                  <w:r>
                    <w:rPr>
                      <w:rFonts w:ascii="Times New Roman" w:hAnsi="Times New Roman" w:eastAsia="Times New Roman" w:cs="Times New Roman"/>
                      <w:sz w:val="24"/>
                      <w:szCs w:val="24"/>
                    </w:rPr>
                  </w:r>
                </w:p>
              </w:tc>
              <w:tc>
                <w:tcPr>
                  <w:tcBorders/>
                  <w:tcW w:w="2160" w:type="dxa"/>
                  <w:textDirection w:val="lrTb"/>
                  <w:noWrap w:val="false"/>
                </w:tcPr>
                <w:p w14:paraId="3F00F915"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890" w:type="dxa"/>
                  <w:textDirection w:val="lrTb"/>
                  <w:noWrap w:val="false"/>
                </w:tcPr>
                <w:p w14:paraId="2360724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121A984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1BB746F8"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285" w:type="dxa"/>
            <w:textDirection w:val="lrTb"/>
            <w:noWrap w:val="false"/>
          </w:tcPr>
          <w:p w14:paraId="612A53C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FDE237D"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8042C7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3CA049A2"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r>
    </w:p>
    <w:tbl>
      <w:tblPr>
        <w:tblStyle w:val="1001"/>
        <w:tblInd w:w="0" w:type="dxa"/>
        <w:tblW w:w="136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285"/>
      </w:tblGrid>
      <w:tr>
        <w:trPr/>
        <w:tc>
          <w:tcPr>
            <w:shd w:val="clear" w:color="auto" w:fill="7f7f7f" w:themeFill="background1" w:themeFillShade="7F"/>
            <w:tcBorders/>
            <w:tcW w:w="1413" w:type="dxa"/>
            <w:textDirection w:val="lrTb"/>
            <w:noWrap w:val="false"/>
          </w:tcPr>
          <w:p w14:paraId="6C35A29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285" w:type="dxa"/>
            <w:textDirection w:val="lrTb"/>
            <w:noWrap w:val="false"/>
          </w:tcPr>
          <w:p w14:paraId="60AC6E46"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ADD-C001</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3258C79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285" w:type="dxa"/>
            <w:textDirection w:val="lrTb"/>
            <w:noWrap w:val="false"/>
          </w:tcPr>
          <w:p w14:paraId="12EEB6F7"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Setup and Configuration</w:t>
            </w:r>
            <w:r>
              <w:rPr>
                <w:rFonts w:ascii="Times New Roman" w:hAnsi="Times New Roman" w:eastAsia="Times New Roman" w:cs="Times New Roman"/>
                <w:b/>
                <w:sz w:val="24"/>
                <w:szCs w:val="24"/>
              </w:rPr>
            </w:r>
          </w:p>
        </w:tc>
      </w:tr>
      <w:tr>
        <w:trPr/>
        <w:tc>
          <w:tcPr>
            <w:tcBorders/>
            <w:tcW w:w="1413" w:type="dxa"/>
            <w:textDirection w:val="lrTb"/>
            <w:noWrap w:val="false"/>
          </w:tcPr>
          <w:p w14:paraId="44F3179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285" w:type="dxa"/>
            <w:textDirection w:val="lrTb"/>
            <w:noWrap w:val="false"/>
          </w:tcPr>
          <w:p w14:paraId="3CDBF50F"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test ensures that the taxpayer system securely maintains its access credentials and keys, and that only authorized users can view or modify this information.</w:t>
            </w:r>
            <w:r>
              <w:rPr>
                <w:rFonts w:ascii="Times New Roman" w:hAnsi="Times New Roman" w:eastAsia="Times New Roman" w:cs="Times New Roman"/>
                <w:sz w:val="24"/>
                <w:szCs w:val="24"/>
              </w:rPr>
            </w:r>
          </w:p>
        </w:tc>
      </w:tr>
      <w:tr>
        <w:trPr/>
        <w:tc>
          <w:tcPr>
            <w:tcBorders/>
            <w:tcW w:w="1413" w:type="dxa"/>
            <w:textDirection w:val="lrTb"/>
            <w:noWrap w:val="false"/>
          </w:tcPr>
          <w:p w14:paraId="262EAB6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6773382E"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285" w:type="dxa"/>
            <w:textDirection w:val="lrTb"/>
            <w:noWrap w:val="false"/>
          </w:tcPr>
          <w:p w14:paraId="4A3F36C5"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Event Process</w:t>
            </w:r>
            <w:r>
              <w:rPr>
                <w:rFonts w:ascii="Times New Roman" w:hAnsi="Times New Roman" w:eastAsia="Times New Roman" w:cs="Times New Roman"/>
                <w:b/>
                <w:color w:val="000000"/>
                <w:sz w:val="24"/>
                <w:szCs w:val="24"/>
              </w:rPr>
            </w:r>
          </w:p>
          <w:p w14:paraId="7624F948" w14:textId="77777777">
            <w:pPr>
              <w:numPr>
                <w:ilvl w:val="0"/>
                <w:numId w:val="45"/>
              </w:num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Observe the supplier/taxpayer's process for configuring the system with credentials, API keys, and private keys provided by the Ministry and INSA.</w:t>
            </w:r>
            <w:r>
              <w:rPr>
                <w:rFonts w:ascii="Times New Roman" w:hAnsi="Times New Roman" w:eastAsia="Times New Roman" w:cs="Times New Roman"/>
                <w:b/>
                <w:color w:val="000000"/>
                <w:sz w:val="24"/>
                <w:szCs w:val="24"/>
              </w:rPr>
            </w:r>
          </w:p>
          <w:p w14:paraId="037C3792" w14:textId="77777777">
            <w:pPr>
              <w:numPr>
                <w:ilvl w:val="0"/>
                <w:numId w:val="45"/>
              </w:numPr>
              <w:pBdr/>
              <w:spacing w:after="16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Note the procedure required for modifying these parameters.</w:t>
            </w: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b/>
                <w:color w:val="000000"/>
                <w:sz w:val="24"/>
                <w:szCs w:val="24"/>
              </w:rPr>
            </w:r>
          </w:p>
          <w:p w14:paraId="4F6C8B9E"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1235135A"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Process</w:t>
            </w:r>
            <w:r>
              <w:rPr>
                <w:rFonts w:ascii="Times New Roman" w:hAnsi="Times New Roman" w:eastAsia="Times New Roman" w:cs="Times New Roman"/>
                <w:b/>
                <w:color w:val="000000"/>
                <w:sz w:val="24"/>
                <w:szCs w:val="24"/>
              </w:rPr>
            </w:r>
          </w:p>
          <w:p w14:paraId="19342D34" w14:textId="77777777">
            <w:pPr>
              <w:numPr>
                <w:ilvl w:val="0"/>
                <w:numId w:val="46"/>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only users with administrator or equivalent access rights have the ability to set up, view, and modify system information and parameters</w:t>
            </w:r>
            <w:r>
              <w:rPr>
                <w:rFonts w:ascii="Times New Roman" w:hAnsi="Times New Roman" w:eastAsia="Times New Roman" w:cs="Times New Roman"/>
                <w:color w:val="000000"/>
                <w:sz w:val="24"/>
                <w:szCs w:val="24"/>
              </w:rPr>
            </w:r>
          </w:p>
          <w:p w14:paraId="01B6DEA3" w14:textId="77777777">
            <w:pPr>
              <w:numPr>
                <w:ilvl w:val="0"/>
                <w:numId w:val="46"/>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Verify that all other user roles are restricted from accessing, viewing, or modifying this information.</w:t>
            </w:r>
            <w:r>
              <w:rPr>
                <w:rFonts w:ascii="Times New Roman" w:hAnsi="Times New Roman" w:eastAsia="Times New Roman" w:cs="Times New Roman"/>
                <w:color w:val="000000"/>
                <w:sz w:val="24"/>
                <w:szCs w:val="24"/>
              </w:rPr>
            </w:r>
          </w:p>
          <w:p w14:paraId="5F87D646" w14:textId="77777777">
            <w:pPr>
              <w:numPr>
                <w:ilvl w:val="0"/>
                <w:numId w:val="46"/>
              </w:numPr>
              <w:pBdr/>
              <w:spacing w:after="16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Confirm that only taxpayers with the correct access rights can set up and modify these parameters</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61655B1B"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0865078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285" w:type="dxa"/>
            <w:textDirection w:val="lrTb"/>
            <w:noWrap w:val="false"/>
          </w:tcPr>
          <w:p w14:paraId="26DEB563" w14:textId="77777777">
            <w:p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taxpayer system securely maintains its access credentials and keys, and that only authorized users can view or modify this information.</w:t>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0B38A5F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285" w:type="dxa"/>
            <w:textDirection w:val="lrTb"/>
            <w:noWrap w:val="false"/>
          </w:tcPr>
          <w:p w14:paraId="1742D53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Please mark the following conditions based on the observation</w:t>
            </w:r>
            <w:r>
              <w:rPr>
                <w:rFonts w:ascii="Times New Roman" w:hAnsi="Times New Roman" w:eastAsia="Times New Roman" w:cs="Times New Roman"/>
                <w:sz w:val="24"/>
                <w:szCs w:val="24"/>
              </w:rPr>
            </w:r>
          </w:p>
          <w:tbl>
            <w:tblPr>
              <w:tblStyle w:val="1002"/>
              <w:tblInd w:w="0" w:type="dxa"/>
              <w:tblW w:w="118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875"/>
              <w:gridCol w:w="10937"/>
            </w:tblGrid>
            <w:tr>
              <w:trPr>
                <w:trHeight w:val="90"/>
              </w:trPr>
              <w:tc>
                <w:tcPr>
                  <w:tcBorders/>
                  <w:tcW w:w="875" w:type="dxa"/>
                  <w:textDirection w:val="lrTb"/>
                  <w:noWrap w:val="false"/>
                </w:tcPr>
                <w:p w14:paraId="79FA371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0937" w:type="dxa"/>
                  <w:textDirection w:val="lrTb"/>
                  <w:noWrap w:val="false"/>
                </w:tcPr>
                <w:p w14:paraId="0F20F36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provides a secure environment for the taxpayer to enter sensitive credentials dynamically at runtime, </w:t>
                  </w:r>
                  <w:r>
                    <w:rPr>
                      <w:rFonts w:ascii="Times New Roman" w:hAnsi="Times New Roman" w:eastAsia="Times New Roman" w:cs="Times New Roman"/>
                      <w:b/>
                      <w:bCs/>
                      <w:sz w:val="24"/>
                      <w:szCs w:val="24"/>
                    </w:rPr>
                    <w:t xml:space="preserve">without retaining access or hard coding it in the source code.</w:t>
                  </w:r>
                  <w:r>
                    <w:rPr>
                      <w:rFonts w:ascii="Times New Roman" w:hAnsi="Times New Roman" w:eastAsia="Times New Roman" w:cs="Times New Roman"/>
                      <w:sz w:val="24"/>
                      <w:szCs w:val="24"/>
                    </w:rPr>
                  </w:r>
                </w:p>
              </w:tc>
            </w:tr>
            <w:tr>
              <w:trPr/>
              <w:tc>
                <w:tcPr>
                  <w:tcBorders/>
                  <w:tcW w:w="875" w:type="dxa"/>
                  <w:textDirection w:val="lrTb"/>
                  <w:noWrap w:val="false"/>
                </w:tcPr>
                <w:p w14:paraId="071FC5C0"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0937" w:type="dxa"/>
                  <w:textDirection w:val="lrTb"/>
                  <w:noWrap w:val="false"/>
                </w:tcPr>
                <w:p w14:paraId="68F20B6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Only users with administrator or equivalent access rights have the ability to set up, view, and modify system </w:t>
                  </w:r>
                  <w:r>
                    <w:rPr>
                      <w:rFonts w:ascii="Times New Roman" w:hAnsi="Times New Roman" w:eastAsia="Times New Roman" w:cs="Times New Roman"/>
                      <w:sz w:val="24"/>
                      <w:szCs w:val="24"/>
                    </w:rPr>
                    <w:t xml:space="preserve">information and parameters</w:t>
                  </w:r>
                  <w:r>
                    <w:rPr>
                      <w:rFonts w:ascii="Times New Roman" w:hAnsi="Times New Roman" w:eastAsia="Times New Roman" w:cs="Times New Roman"/>
                      <w:sz w:val="24"/>
                      <w:szCs w:val="24"/>
                    </w:rPr>
                  </w:r>
                </w:p>
              </w:tc>
            </w:tr>
            <w:tr>
              <w:trPr/>
              <w:tc>
                <w:tcPr>
                  <w:tcBorders/>
                  <w:tcW w:w="875" w:type="dxa"/>
                  <w:textDirection w:val="lrTb"/>
                  <w:noWrap w:val="false"/>
                </w:tcPr>
                <w:p w14:paraId="151804AB"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0937" w:type="dxa"/>
                  <w:textDirection w:val="lrTb"/>
                  <w:noWrap w:val="false"/>
                </w:tcPr>
                <w:p w14:paraId="5577C1F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environment should be secure and static and inaccessible (view and modify) for users after initial setup to prevent any change and the inputted credentials should be saved in encrypted form ensuring confidentiality and proper handling</w:t>
                  </w:r>
                  <w:r>
                    <w:rPr>
                      <w:rFonts w:ascii="Times New Roman" w:hAnsi="Times New Roman" w:eastAsia="Times New Roman" w:cs="Times New Roman"/>
                      <w:sz w:val="24"/>
                      <w:szCs w:val="24"/>
                    </w:rPr>
                  </w:r>
                </w:p>
              </w:tc>
            </w:tr>
          </w:tbl>
          <w:p w14:paraId="78C23333"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3EF378C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285" w:type="dxa"/>
            <w:textDirection w:val="lrTb"/>
            <w:noWrap w:val="false"/>
          </w:tcPr>
          <w:p w14:paraId="1D6C335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F994E6"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D219A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1C9B7DF2" w14:textId="77777777">
      <w:pPr>
        <w:pBdr/>
        <w:spacing/>
        <w:ind/>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r>
    </w:p>
    <w:tbl>
      <w:tblPr>
        <w:tblStyle w:val="1003"/>
        <w:tblInd w:w="0" w:type="dxa"/>
        <w:tblW w:w="137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13"/>
        <w:gridCol w:w="12375"/>
      </w:tblGrid>
      <w:tr>
        <w:trPr/>
        <w:tc>
          <w:tcPr>
            <w:shd w:val="clear" w:color="auto" w:fill="7f7f7f" w:themeFill="background1" w:themeFillShade="7F"/>
            <w:tcBorders/>
            <w:tcW w:w="1413" w:type="dxa"/>
            <w:textDirection w:val="lrTb"/>
            <w:noWrap w:val="false"/>
          </w:tcPr>
          <w:p w14:paraId="143B6A2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Case ID:</w:t>
            </w:r>
            <w:r>
              <w:rPr>
                <w:rFonts w:ascii="Times New Roman" w:hAnsi="Times New Roman" w:eastAsia="Times New Roman" w:cs="Times New Roman"/>
                <w:b/>
                <w:sz w:val="24"/>
                <w:szCs w:val="24"/>
              </w:rPr>
            </w:r>
          </w:p>
        </w:tc>
        <w:tc>
          <w:tcPr>
            <w:shd w:val="clear" w:color="auto" w:fill="7f7f7f" w:themeFill="background1" w:themeFillShade="7F"/>
            <w:tcBorders/>
            <w:tcW w:w="12375" w:type="dxa"/>
            <w:textDirection w:val="lrTb"/>
            <w:noWrap w:val="false"/>
          </w:tcPr>
          <w:p w14:paraId="46635D30" w14:textId="77777777">
            <w:pPr>
              <w:pBdr/>
              <w:spacing w:after="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ADD-P001</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6DD0F7E9"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Case:</w:t>
            </w:r>
            <w:r>
              <w:rPr>
                <w:rFonts w:ascii="Times New Roman" w:hAnsi="Times New Roman" w:eastAsia="Times New Roman" w:cs="Times New Roman"/>
                <w:b/>
                <w:sz w:val="24"/>
                <w:szCs w:val="24"/>
              </w:rPr>
            </w:r>
          </w:p>
        </w:tc>
        <w:tc>
          <w:tcPr>
            <w:tcBorders/>
            <w:tcW w:w="12375" w:type="dxa"/>
            <w:textDirection w:val="lrTb"/>
            <w:noWrap w:val="false"/>
          </w:tcPr>
          <w:p w14:paraId="04C39A76"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Printing layout and content</w:t>
            </w:r>
            <w:r>
              <w:rPr>
                <w:rFonts w:ascii="Times New Roman" w:hAnsi="Times New Roman" w:eastAsia="Times New Roman" w:cs="Times New Roman"/>
                <w:b/>
                <w:sz w:val="24"/>
                <w:szCs w:val="24"/>
              </w:rPr>
            </w:r>
          </w:p>
        </w:tc>
      </w:tr>
      <w:tr>
        <w:trPr/>
        <w:tc>
          <w:tcPr>
            <w:tcBorders/>
            <w:tcW w:w="1413" w:type="dxa"/>
            <w:textDirection w:val="lrTb"/>
            <w:noWrap w:val="false"/>
          </w:tcPr>
          <w:p w14:paraId="04FDF9BF"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Description</w:t>
            </w:r>
            <w:r>
              <w:rPr>
                <w:rFonts w:ascii="Times New Roman" w:hAnsi="Times New Roman" w:eastAsia="Times New Roman" w:cs="Times New Roman"/>
                <w:b/>
                <w:sz w:val="24"/>
                <w:szCs w:val="24"/>
              </w:rPr>
            </w:r>
          </w:p>
        </w:tc>
        <w:tc>
          <w:tcPr>
            <w:tcBorders/>
            <w:tcW w:w="12375" w:type="dxa"/>
            <w:textDirection w:val="lrTb"/>
            <w:noWrap w:val="false"/>
          </w:tcPr>
          <w:p w14:paraId="1E62CBE9"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test ensures that the taxpayer system prints a clear, visually appealing invoice and receipt containing all the necessary data for subsequent use.</w:t>
            </w:r>
            <w:r>
              <w:rPr>
                <w:rFonts w:ascii="Times New Roman" w:hAnsi="Times New Roman" w:eastAsia="Times New Roman" w:cs="Times New Roman"/>
                <w:sz w:val="24"/>
                <w:szCs w:val="24"/>
              </w:rPr>
            </w:r>
          </w:p>
        </w:tc>
      </w:tr>
      <w:tr>
        <w:trPr/>
        <w:tc>
          <w:tcPr>
            <w:tcBorders/>
            <w:tcW w:w="1413" w:type="dxa"/>
            <w:textDirection w:val="lrTb"/>
            <w:noWrap w:val="false"/>
          </w:tcPr>
          <w:p w14:paraId="50AEF87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Action to be</w:t>
            </w:r>
            <w:r>
              <w:rPr>
                <w:rFonts w:ascii="Times New Roman" w:hAnsi="Times New Roman" w:eastAsia="Times New Roman" w:cs="Times New Roman"/>
                <w:b/>
                <w:sz w:val="24"/>
                <w:szCs w:val="24"/>
              </w:rPr>
            </w:r>
          </w:p>
          <w:p w14:paraId="637FB5DD"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Performed:</w:t>
            </w:r>
            <w:r>
              <w:rPr>
                <w:rFonts w:ascii="Times New Roman" w:hAnsi="Times New Roman" w:eastAsia="Times New Roman" w:cs="Times New Roman"/>
                <w:b/>
                <w:sz w:val="24"/>
                <w:szCs w:val="24"/>
              </w:rPr>
            </w:r>
          </w:p>
        </w:tc>
        <w:tc>
          <w:tcPr>
            <w:tcBorders/>
            <w:tcW w:w="12375" w:type="dxa"/>
            <w:textDirection w:val="lrTb"/>
            <w:noWrap w:val="false"/>
          </w:tcPr>
          <w:p w14:paraId="3570D30D"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Event Process</w:t>
            </w:r>
            <w:r>
              <w:rPr>
                <w:rFonts w:ascii="Times New Roman" w:hAnsi="Times New Roman" w:eastAsia="Times New Roman" w:cs="Times New Roman"/>
                <w:b/>
                <w:color w:val="000000"/>
                <w:sz w:val="24"/>
                <w:szCs w:val="24"/>
              </w:rPr>
            </w:r>
          </w:p>
          <w:p w14:paraId="445D658D" w14:textId="77777777">
            <w:pPr>
              <w:numPr>
                <w:ilvl w:val="0"/>
                <w:numId w:val="47"/>
              </w:num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Print and attach to this report all supported types of invoices and receipt   </w:t>
            </w:r>
            <w:r>
              <w:rPr>
                <w:rFonts w:ascii="Times New Roman" w:hAnsi="Times New Roman" w:eastAsia="Times New Roman" w:cs="Times New Roman"/>
                <w:color w:val="000000"/>
                <w:sz w:val="24"/>
                <w:szCs w:val="24"/>
              </w:rPr>
            </w:r>
          </w:p>
          <w:p w14:paraId="4E0DA52B" w14:textId="77777777">
            <w:pPr>
              <w:pBdr/>
              <w:spacing w:after="0" w:line="36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Verification Process</w:t>
            </w:r>
            <w:r>
              <w:rPr>
                <w:rFonts w:ascii="Times New Roman" w:hAnsi="Times New Roman" w:eastAsia="Times New Roman" w:cs="Times New Roman"/>
                <w:b/>
                <w:color w:val="000000"/>
                <w:sz w:val="24"/>
                <w:szCs w:val="24"/>
              </w:rPr>
            </w:r>
          </w:p>
          <w:p w14:paraId="7C863F61" w14:textId="77777777">
            <w:pPr>
              <w:numPr>
                <w:ilvl w:val="0"/>
                <w:numId w:val="48"/>
              </w:numPr>
              <w:pBdr/>
              <w:spacing w:after="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Confirm that printouts from both normal and thermal printers contain all necessary data.</w:t>
            </w:r>
            <w:r>
              <w:rPr>
                <w:rFonts w:ascii="Times New Roman" w:hAnsi="Times New Roman" w:eastAsia="Times New Roman" w:cs="Times New Roman"/>
                <w:color w:val="000000"/>
                <w:sz w:val="24"/>
                <w:szCs w:val="24"/>
              </w:rPr>
            </w:r>
          </w:p>
          <w:p w14:paraId="453A677F" w14:textId="77777777">
            <w:pPr>
              <w:numPr>
                <w:ilvl w:val="0"/>
                <w:numId w:val="48"/>
              </w:numPr>
              <w:pBdr/>
              <w:spacing w:after="160" w:line="360" w:lineRule="auto"/>
              <w:ind/>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Verify that all printouts, in both physical and digital formats, are visually appealing and clearly legible</w:t>
            </w:r>
            <w:r>
              <w:rPr>
                <w:rFonts w:ascii="Times New Roman" w:hAnsi="Times New Roman" w:eastAsia="Times New Roman" w:cs="Times New Roman"/>
                <w:b/>
                <w:color w:val="000000"/>
                <w:sz w:val="24"/>
                <w:szCs w:val="24"/>
              </w:rPr>
            </w:r>
          </w:p>
        </w:tc>
      </w:tr>
      <w:tr>
        <w:trPr/>
        <w:tc>
          <w:tcPr>
            <w:tcBorders/>
            <w:tcW w:w="1413" w:type="dxa"/>
            <w:textDirection w:val="lrTb"/>
            <w:noWrap w:val="false"/>
          </w:tcPr>
          <w:p w14:paraId="01EDB1B0"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Expected </w:t>
            </w:r>
            <w:r>
              <w:rPr>
                <w:rFonts w:ascii="Times New Roman" w:hAnsi="Times New Roman" w:eastAsia="Times New Roman" w:cs="Times New Roman"/>
                <w:b/>
                <w:sz w:val="24"/>
                <w:szCs w:val="24"/>
              </w:rPr>
            </w:r>
          </w:p>
          <w:p w14:paraId="16C65E51"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Result:</w:t>
            </w:r>
            <w:r>
              <w:rPr>
                <w:rFonts w:ascii="Times New Roman" w:hAnsi="Times New Roman" w:eastAsia="Times New Roman" w:cs="Times New Roman"/>
                <w:b/>
                <w:sz w:val="24"/>
                <w:szCs w:val="24"/>
              </w:rPr>
            </w:r>
          </w:p>
        </w:tc>
        <w:tc>
          <w:tcPr>
            <w:tcBorders/>
            <w:tcW w:w="12375" w:type="dxa"/>
            <w:textDirection w:val="lrTb"/>
            <w:noWrap w:val="false"/>
          </w:tcPr>
          <w:p w14:paraId="531D17CD" w14:textId="77777777">
            <w:pPr>
              <w:pBdr/>
              <w:spacing w:after="160" w:line="360"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color w:val="000000"/>
                <w:sz w:val="24"/>
                <w:szCs w:val="24"/>
              </w:rPr>
              <w:t xml:space="preserve">taxpayer system prints a clear, visually appealing invoice and receipt containing all the necessary data for subsequent use.</w:t>
            </w:r>
            <w:r>
              <w:rPr>
                <w:rFonts w:ascii="Times New Roman" w:hAnsi="Times New Roman" w:eastAsia="Times New Roman" w:cs="Times New Roman"/>
                <w:color w:val="000000"/>
                <w:sz w:val="24"/>
                <w:szCs w:val="24"/>
              </w:rPr>
            </w:r>
          </w:p>
        </w:tc>
      </w:tr>
      <w:tr>
        <w:trPr/>
        <w:tc>
          <w:tcPr>
            <w:tcBorders/>
            <w:tcW w:w="1413" w:type="dxa"/>
            <w:textDirection w:val="lrTb"/>
            <w:noWrap w:val="false"/>
          </w:tcPr>
          <w:p w14:paraId="59D7A04A"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Test Result:</w:t>
            </w:r>
            <w:r>
              <w:rPr>
                <w:rFonts w:ascii="Times New Roman" w:hAnsi="Times New Roman" w:eastAsia="Times New Roman" w:cs="Times New Roman"/>
                <w:b/>
                <w:sz w:val="24"/>
                <w:szCs w:val="24"/>
              </w:rPr>
            </w:r>
          </w:p>
        </w:tc>
        <w:tc>
          <w:tcPr>
            <w:tcBorders/>
            <w:tcW w:w="12375" w:type="dxa"/>
            <w:textDirection w:val="lrTb"/>
            <w:noWrap w:val="false"/>
          </w:tcPr>
          <w:p w14:paraId="402D1957"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Please mark the following conditions based on the observation</w:t>
            </w:r>
            <w:r>
              <w:rPr>
                <w:rFonts w:ascii="Times New Roman" w:hAnsi="Times New Roman" w:eastAsia="Times New Roman" w:cs="Times New Roman"/>
                <w:sz w:val="24"/>
                <w:szCs w:val="24"/>
              </w:rPr>
            </w:r>
          </w:p>
          <w:tbl>
            <w:tblPr>
              <w:tblStyle w:val="1004"/>
              <w:tblInd w:w="0" w:type="dxa"/>
              <w:tblW w:w="80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875"/>
              <w:gridCol w:w="7131"/>
            </w:tblGrid>
            <w:tr>
              <w:trPr/>
              <w:tc>
                <w:tcPr>
                  <w:tcBorders/>
                  <w:tcW w:w="875" w:type="dxa"/>
                  <w:textDirection w:val="lrTb"/>
                  <w:noWrap w:val="false"/>
                </w:tcPr>
                <w:p w14:paraId="1D31EC02"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131" w:type="dxa"/>
                  <w:textDirection w:val="lrTb"/>
                  <w:noWrap w:val="false"/>
                </w:tcPr>
                <w:p w14:paraId="1F37D48E"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outs from both normal and thermal printers contain all necessary data.</w:t>
                  </w:r>
                  <w:r>
                    <w:rPr>
                      <w:rFonts w:ascii="Times New Roman" w:hAnsi="Times New Roman" w:eastAsia="Times New Roman" w:cs="Times New Roman"/>
                      <w:sz w:val="24"/>
                      <w:szCs w:val="24"/>
                    </w:rPr>
                  </w:r>
                </w:p>
              </w:tc>
            </w:tr>
            <w:tr>
              <w:trPr/>
              <w:tc>
                <w:tcPr>
                  <w:tcBorders/>
                  <w:tcW w:w="875" w:type="dxa"/>
                  <w:textDirection w:val="lrTb"/>
                  <w:noWrap w:val="false"/>
                </w:tcPr>
                <w:p w14:paraId="6CBA242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7131" w:type="dxa"/>
                  <w:textDirection w:val="lrTb"/>
                  <w:noWrap w:val="false"/>
                </w:tcPr>
                <w:p w14:paraId="3C0A5A84"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printouts, in both physical and digital formats, are visually appealing and clearly legible</w:t>
                  </w:r>
                  <w:r>
                    <w:rPr>
                      <w:rFonts w:ascii="Times New Roman" w:hAnsi="Times New Roman" w:eastAsia="Times New Roman" w:cs="Times New Roman"/>
                      <w:sz w:val="24"/>
                      <w:szCs w:val="24"/>
                    </w:rPr>
                  </w:r>
                </w:p>
              </w:tc>
            </w:tr>
          </w:tbl>
          <w:p w14:paraId="3B59319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1413" w:type="dxa"/>
            <w:textDirection w:val="lrTb"/>
            <w:noWrap w:val="false"/>
          </w:tcPr>
          <w:p w14:paraId="58C981E2" w14:textId="77777777">
            <w:pPr>
              <w:pBdr/>
              <w:spacing w:after="0" w:line="360" w:lineRule="auto"/>
              <w:ind/>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Comment:</w:t>
            </w:r>
            <w:r>
              <w:rPr>
                <w:rFonts w:ascii="Times New Roman" w:hAnsi="Times New Roman" w:eastAsia="Times New Roman" w:cs="Times New Roman"/>
                <w:b/>
                <w:sz w:val="24"/>
                <w:szCs w:val="24"/>
              </w:rPr>
            </w:r>
          </w:p>
        </w:tc>
        <w:tc>
          <w:tcPr>
            <w:tcBorders/>
            <w:tcW w:w="12375" w:type="dxa"/>
            <w:textDirection w:val="lrTb"/>
            <w:noWrap w:val="false"/>
          </w:tcPr>
          <w:p w14:paraId="458894CA"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C0F37C"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499751" w14:textId="7777777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7A212FB6"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66304E61" w14:textId="77777777">
      <w:pPr>
        <w:pStyle w:val="812"/>
        <w:pBdr/>
        <w:spacing/>
        <w:ind/>
        <w:rPr>
          <w:rFonts w:ascii="Times New Roman" w:hAnsi="Times New Roman" w:cs="Times New Roman"/>
          <w:sz w:val="36"/>
          <w:szCs w:val="36"/>
        </w:rPr>
      </w:pPr>
      <w:r>
        <w:rPr>
          <w:rFonts w:ascii="Times New Roman" w:hAnsi="Times New Roman" w:cs="Times New Roman"/>
          <w:sz w:val="36"/>
          <w:szCs w:val="36"/>
        </w:rPr>
        <w:br/>
        <w:t xml:space="preserve">2. Additional Tests Based on the System Type </w:t>
      </w:r>
      <w:r>
        <w:rPr>
          <w:rFonts w:ascii="Times New Roman" w:hAnsi="Times New Roman" w:cs="Times New Roman"/>
          <w:sz w:val="36"/>
          <w:szCs w:val="36"/>
        </w:rPr>
      </w:r>
    </w:p>
    <w:p w14:paraId="663BC36A" w14:textId="77777777">
      <w:pPr>
        <w:pStyle w:val="812"/>
        <w:pBdr/>
        <w:spacing/>
        <w:ind/>
        <w:rPr>
          <w:rFonts w:ascii="Times New Roman" w:hAnsi="Times New Roman" w:eastAsia="Times New Roman" w:cs="Times New Roman"/>
          <w:sz w:val="24"/>
          <w:szCs w:val="24"/>
        </w:rPr>
      </w:pPr>
      <w:r>
        <w:rPr>
          <w:rFonts w:ascii="Times New Roman" w:hAnsi="Times New Roman" w:cs="Times New Roman"/>
          <w:sz w:val="24"/>
          <w:szCs w:val="24"/>
        </w:rPr>
        <w:t xml:space="preserve">SECTION A: SaaS SP (Cloud-Based Solution)</w:t>
      </w:r>
      <w:r>
        <w:rPr>
          <w:rFonts w:ascii="Times New Roman" w:hAnsi="Times New Roman" w:eastAsia="Times New Roman" w:cs="Times New Roman"/>
          <w:sz w:val="24"/>
          <w:szCs w:val="24"/>
        </w:rPr>
      </w:r>
    </w:p>
    <w:tbl>
      <w:tblPr>
        <w:tblStyle w:val="1006"/>
        <w:tblW w:w="0" w:type="auto"/>
        <w:tblBorders/>
        <w:tblLook w:val="04A0" w:firstRow="1" w:lastRow="0" w:firstColumn="1" w:lastColumn="0" w:noHBand="0" w:noVBand="1"/>
      </w:tblPr>
      <w:tblGrid>
        <w:gridCol w:w="2947"/>
        <w:gridCol w:w="4780"/>
        <w:gridCol w:w="3135"/>
        <w:gridCol w:w="2088"/>
      </w:tblGrid>
      <w:tr>
        <w:trPr/>
        <w:tc>
          <w:tcPr>
            <w:tcBorders/>
            <w:tcW w:w="0" w:type="auto"/>
            <w:textDirection w:val="lrTb"/>
            <w:noWrap w:val="false"/>
          </w:tcPr>
          <w:p w14:paraId="1DC4B418"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Category</w:t>
            </w:r>
            <w:r>
              <w:rPr>
                <w:rFonts w:ascii="Times New Roman" w:hAnsi="Times New Roman" w:cs="Times New Roman"/>
                <w:b w:val="0"/>
                <w:bCs w:val="0"/>
                <w:sz w:val="24"/>
                <w:szCs w:val="24"/>
              </w:rPr>
            </w:r>
          </w:p>
        </w:tc>
        <w:tc>
          <w:tcPr>
            <w:tcBorders/>
            <w:tcW w:w="0" w:type="auto"/>
            <w:textDirection w:val="lrTb"/>
            <w:noWrap w:val="false"/>
          </w:tcPr>
          <w:p w14:paraId="1E3DB67E"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Check</w:t>
            </w:r>
            <w:r>
              <w:rPr>
                <w:rFonts w:ascii="Times New Roman" w:hAnsi="Times New Roman" w:cs="Times New Roman"/>
                <w:b w:val="0"/>
                <w:bCs w:val="0"/>
                <w:sz w:val="24"/>
                <w:szCs w:val="24"/>
              </w:rPr>
            </w:r>
          </w:p>
        </w:tc>
        <w:tc>
          <w:tcPr>
            <w:tcBorders/>
            <w:tcW w:w="0" w:type="auto"/>
            <w:textDirection w:val="lrTb"/>
            <w:noWrap w:val="false"/>
          </w:tcPr>
          <w:p w14:paraId="408EB4F9"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Why</w:t>
            </w:r>
            <w:r>
              <w:rPr>
                <w:rFonts w:ascii="Times New Roman" w:hAnsi="Times New Roman" w:cs="Times New Roman"/>
                <w:b w:val="0"/>
                <w:bCs w:val="0"/>
                <w:sz w:val="24"/>
                <w:szCs w:val="24"/>
              </w:rPr>
            </w:r>
          </w:p>
        </w:tc>
        <w:tc>
          <w:tcPr>
            <w:tcBorders/>
            <w:tcW w:w="2117" w:type="dxa"/>
            <w:textDirection w:val="lrTb"/>
            <w:noWrap w:val="false"/>
          </w:tcPr>
          <w:p w14:paraId="3DC18CF3"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Result / Comments</w:t>
            </w:r>
            <w:r>
              <w:rPr>
                <w:rFonts w:ascii="Times New Roman" w:hAnsi="Times New Roman" w:cs="Times New Roman"/>
                <w:b w:val="0"/>
                <w:bCs w:val="0"/>
                <w:sz w:val="24"/>
                <w:szCs w:val="24"/>
              </w:rPr>
            </w:r>
          </w:p>
        </w:tc>
      </w:tr>
      <w:tr>
        <w:trPr/>
        <w:tc>
          <w:tcPr>
            <w:tcBorders/>
            <w:tcW w:w="0" w:type="auto"/>
            <w:textDirection w:val="lrTb"/>
            <w:noWrap w:val="false"/>
          </w:tcPr>
          <w:p w14:paraId="1E9BF084"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Performance</w:t>
            </w:r>
            <w:r>
              <w:rPr>
                <w:rFonts w:ascii="Times New Roman" w:hAnsi="Times New Roman" w:cs="Times New Roman"/>
                <w:sz w:val="24"/>
                <w:szCs w:val="24"/>
              </w:rPr>
            </w:r>
          </w:p>
        </w:tc>
        <w:tc>
          <w:tcPr>
            <w:tcBorders/>
            <w:tcW w:w="0" w:type="auto"/>
            <w:textDirection w:val="lrTb"/>
            <w:noWrap w:val="false"/>
          </w:tcPr>
          <w:p w14:paraId="5F66BF6F"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Response time &lt;2s per API call</w:t>
            </w:r>
            <w:r>
              <w:rPr>
                <w:rFonts w:ascii="Times New Roman" w:hAnsi="Times New Roman" w:cs="Times New Roman"/>
                <w:sz w:val="24"/>
                <w:szCs w:val="24"/>
              </w:rPr>
            </w:r>
          </w:p>
        </w:tc>
        <w:tc>
          <w:tcPr>
            <w:tcBorders/>
            <w:tcW w:w="0" w:type="auto"/>
            <w:textDirection w:val="lrTb"/>
            <w:noWrap w:val="false"/>
          </w:tcPr>
          <w:p w14:paraId="03CAEA1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Ensures fast invoice submission</w:t>
            </w:r>
            <w:r>
              <w:rPr>
                <w:rFonts w:ascii="Times New Roman" w:hAnsi="Times New Roman" w:cs="Times New Roman"/>
                <w:sz w:val="24"/>
                <w:szCs w:val="24"/>
              </w:rPr>
            </w:r>
          </w:p>
        </w:tc>
        <w:tc>
          <w:tcPr>
            <w:tcBorders/>
            <w:tcW w:w="2117" w:type="dxa"/>
            <w:textDirection w:val="lrTb"/>
            <w:noWrap w:val="false"/>
          </w:tcPr>
          <w:p w14:paraId="1A83CD0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30A02507"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0AB939D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Handles ≥50 concurrent users</w:t>
            </w:r>
            <w:r>
              <w:rPr>
                <w:rFonts w:ascii="Times New Roman" w:hAnsi="Times New Roman" w:cs="Times New Roman"/>
                <w:sz w:val="24"/>
                <w:szCs w:val="24"/>
              </w:rPr>
            </w:r>
          </w:p>
        </w:tc>
        <w:tc>
          <w:tcPr>
            <w:tcBorders/>
            <w:tcW w:w="0" w:type="auto"/>
            <w:textDirection w:val="lrTb"/>
            <w:noWrap w:val="false"/>
          </w:tcPr>
          <w:p w14:paraId="7EED8F3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Verifies scalability</w:t>
            </w:r>
            <w:r>
              <w:rPr>
                <w:rFonts w:ascii="Times New Roman" w:hAnsi="Times New Roman" w:cs="Times New Roman"/>
                <w:sz w:val="24"/>
                <w:szCs w:val="24"/>
              </w:rPr>
            </w:r>
          </w:p>
        </w:tc>
        <w:tc>
          <w:tcPr>
            <w:tcBorders/>
            <w:tcW w:w="2117" w:type="dxa"/>
            <w:textDirection w:val="lrTb"/>
            <w:noWrap w:val="false"/>
          </w:tcPr>
          <w:p w14:paraId="7A9C89E5"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0D847C45"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2EA0235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Automatic retry on API timeout</w:t>
            </w:r>
            <w:r>
              <w:rPr>
                <w:rFonts w:ascii="Times New Roman" w:hAnsi="Times New Roman" w:cs="Times New Roman"/>
                <w:sz w:val="24"/>
                <w:szCs w:val="24"/>
              </w:rPr>
            </w:r>
          </w:p>
        </w:tc>
        <w:tc>
          <w:tcPr>
            <w:tcBorders/>
            <w:tcW w:w="0" w:type="auto"/>
            <w:textDirection w:val="lrTb"/>
            <w:noWrap w:val="false"/>
          </w:tcPr>
          <w:p w14:paraId="50792E0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Prevents missing invoices</w:t>
            </w:r>
            <w:r>
              <w:rPr>
                <w:rFonts w:ascii="Times New Roman" w:hAnsi="Times New Roman" w:cs="Times New Roman"/>
                <w:sz w:val="24"/>
                <w:szCs w:val="24"/>
              </w:rPr>
            </w:r>
          </w:p>
        </w:tc>
        <w:tc>
          <w:tcPr>
            <w:tcBorders/>
            <w:tcW w:w="2117" w:type="dxa"/>
            <w:textDirection w:val="lrTb"/>
            <w:noWrap w:val="false"/>
          </w:tcPr>
          <w:p w14:paraId="53E89A50"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26687F47"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Security</w:t>
            </w:r>
            <w:r>
              <w:rPr>
                <w:rFonts w:ascii="Times New Roman" w:hAnsi="Times New Roman" w:cs="Times New Roman"/>
                <w:sz w:val="24"/>
                <w:szCs w:val="24"/>
              </w:rPr>
            </w:r>
          </w:p>
        </w:tc>
        <w:tc>
          <w:tcPr>
            <w:tcBorders/>
            <w:tcW w:w="0" w:type="auto"/>
            <w:textDirection w:val="lrTb"/>
            <w:noWrap w:val="false"/>
          </w:tcPr>
          <w:p w14:paraId="11E798B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HTTPS/TLS enforced</w:t>
            </w:r>
            <w:r>
              <w:rPr>
                <w:rFonts w:ascii="Times New Roman" w:hAnsi="Times New Roman" w:cs="Times New Roman"/>
                <w:sz w:val="24"/>
                <w:szCs w:val="24"/>
              </w:rPr>
            </w:r>
          </w:p>
        </w:tc>
        <w:tc>
          <w:tcPr>
            <w:tcBorders/>
            <w:tcW w:w="0" w:type="auto"/>
            <w:textDirection w:val="lrTb"/>
            <w:noWrap w:val="false"/>
          </w:tcPr>
          <w:p w14:paraId="7CD9863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Protects data in transit</w:t>
            </w:r>
            <w:r>
              <w:rPr>
                <w:rFonts w:ascii="Times New Roman" w:hAnsi="Times New Roman" w:cs="Times New Roman"/>
                <w:sz w:val="24"/>
                <w:szCs w:val="24"/>
              </w:rPr>
            </w:r>
          </w:p>
        </w:tc>
        <w:tc>
          <w:tcPr>
            <w:tcBorders/>
            <w:tcW w:w="2117" w:type="dxa"/>
            <w:textDirection w:val="lrTb"/>
            <w:noWrap w:val="false"/>
          </w:tcPr>
          <w:p w14:paraId="3FFF6DA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46B953B6"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4ECD58C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Credentials encrypted &amp; not hard-coded</w:t>
            </w:r>
            <w:r>
              <w:rPr>
                <w:rFonts w:ascii="Times New Roman" w:hAnsi="Times New Roman" w:cs="Times New Roman"/>
                <w:sz w:val="24"/>
                <w:szCs w:val="24"/>
              </w:rPr>
            </w:r>
          </w:p>
        </w:tc>
        <w:tc>
          <w:tcPr>
            <w:tcBorders/>
            <w:tcW w:w="0" w:type="auto"/>
            <w:textDirection w:val="lrTb"/>
            <w:noWrap w:val="false"/>
          </w:tcPr>
          <w:p w14:paraId="36D417E6"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Prevents data exposure</w:t>
            </w:r>
            <w:r>
              <w:rPr>
                <w:rFonts w:ascii="Times New Roman" w:hAnsi="Times New Roman" w:cs="Times New Roman"/>
                <w:sz w:val="24"/>
                <w:szCs w:val="24"/>
              </w:rPr>
            </w:r>
          </w:p>
        </w:tc>
        <w:tc>
          <w:tcPr>
            <w:tcBorders/>
            <w:tcW w:w="2117" w:type="dxa"/>
            <w:textDirection w:val="lrTb"/>
            <w:noWrap w:val="false"/>
          </w:tcPr>
          <w:p w14:paraId="01A5963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0820098B"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501AD104"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Role-based access (Admin/User/Viewer)</w:t>
            </w:r>
            <w:r>
              <w:rPr>
                <w:rFonts w:ascii="Times New Roman" w:hAnsi="Times New Roman" w:cs="Times New Roman"/>
                <w:sz w:val="24"/>
                <w:szCs w:val="24"/>
              </w:rPr>
            </w:r>
          </w:p>
        </w:tc>
        <w:tc>
          <w:tcPr>
            <w:tcBorders/>
            <w:tcW w:w="0" w:type="auto"/>
            <w:textDirection w:val="lrTb"/>
            <w:noWrap w:val="false"/>
          </w:tcPr>
          <w:p w14:paraId="2FD17726"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Enforces least privilege</w:t>
            </w:r>
            <w:r>
              <w:rPr>
                <w:rFonts w:ascii="Times New Roman" w:hAnsi="Times New Roman" w:cs="Times New Roman"/>
                <w:sz w:val="24"/>
                <w:szCs w:val="24"/>
              </w:rPr>
            </w:r>
          </w:p>
        </w:tc>
        <w:tc>
          <w:tcPr>
            <w:tcBorders/>
            <w:tcW w:w="2117" w:type="dxa"/>
            <w:textDirection w:val="lrTb"/>
            <w:noWrap w:val="false"/>
          </w:tcPr>
          <w:p w14:paraId="11D4A77A"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283B42E9"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Reliability</w:t>
            </w:r>
            <w:r>
              <w:rPr>
                <w:rFonts w:ascii="Times New Roman" w:hAnsi="Times New Roman" w:cs="Times New Roman"/>
                <w:sz w:val="24"/>
                <w:szCs w:val="24"/>
              </w:rPr>
            </w:r>
          </w:p>
        </w:tc>
        <w:tc>
          <w:tcPr>
            <w:tcBorders/>
            <w:tcW w:w="0" w:type="auto"/>
            <w:textDirection w:val="lrTb"/>
            <w:noWrap w:val="false"/>
          </w:tcPr>
          <w:p w14:paraId="0482B07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Daily backups &amp; restore tested</w:t>
            </w:r>
            <w:r>
              <w:rPr>
                <w:rFonts w:ascii="Times New Roman" w:hAnsi="Times New Roman" w:cs="Times New Roman"/>
                <w:sz w:val="24"/>
                <w:szCs w:val="24"/>
              </w:rPr>
            </w:r>
          </w:p>
        </w:tc>
        <w:tc>
          <w:tcPr>
            <w:tcBorders/>
            <w:tcW w:w="0" w:type="auto"/>
            <w:textDirection w:val="lrTb"/>
            <w:noWrap w:val="false"/>
          </w:tcPr>
          <w:p w14:paraId="24B8E4E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Ensures continuity</w:t>
            </w:r>
            <w:r>
              <w:rPr>
                <w:rFonts w:ascii="Times New Roman" w:hAnsi="Times New Roman" w:cs="Times New Roman"/>
                <w:sz w:val="24"/>
                <w:szCs w:val="24"/>
              </w:rPr>
            </w:r>
          </w:p>
        </w:tc>
        <w:tc>
          <w:tcPr>
            <w:tcBorders/>
            <w:tcW w:w="2117" w:type="dxa"/>
            <w:textDirection w:val="lrTb"/>
            <w:noWrap w:val="false"/>
          </w:tcPr>
          <w:p w14:paraId="64324EA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3FB863E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1FDE7E4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Monitoring alerts active</w:t>
            </w:r>
            <w:r>
              <w:rPr>
                <w:rFonts w:ascii="Times New Roman" w:hAnsi="Times New Roman" w:cs="Times New Roman"/>
                <w:sz w:val="24"/>
                <w:szCs w:val="24"/>
              </w:rPr>
            </w:r>
          </w:p>
        </w:tc>
        <w:tc>
          <w:tcPr>
            <w:tcBorders/>
            <w:tcW w:w="0" w:type="auto"/>
            <w:textDirection w:val="lrTb"/>
            <w:noWrap w:val="false"/>
          </w:tcPr>
          <w:p w14:paraId="35A0057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Detects failures early</w:t>
            </w:r>
            <w:r>
              <w:rPr>
                <w:rFonts w:ascii="Times New Roman" w:hAnsi="Times New Roman" w:cs="Times New Roman"/>
                <w:sz w:val="24"/>
                <w:szCs w:val="24"/>
              </w:rPr>
            </w:r>
          </w:p>
        </w:tc>
        <w:tc>
          <w:tcPr>
            <w:tcBorders/>
            <w:tcW w:w="2117" w:type="dxa"/>
            <w:textDirection w:val="lrTb"/>
            <w:noWrap w:val="false"/>
          </w:tcPr>
          <w:p w14:paraId="56FEC0F5"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79D49A5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6C311B8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Auto health-check system</w:t>
            </w:r>
            <w:r>
              <w:rPr>
                <w:rFonts w:ascii="Times New Roman" w:hAnsi="Times New Roman" w:cs="Times New Roman"/>
                <w:sz w:val="24"/>
                <w:szCs w:val="24"/>
              </w:rPr>
            </w:r>
          </w:p>
        </w:tc>
        <w:tc>
          <w:tcPr>
            <w:tcBorders/>
            <w:tcW w:w="0" w:type="auto"/>
            <w:textDirection w:val="lrTb"/>
            <w:noWrap w:val="false"/>
          </w:tcPr>
          <w:p w14:paraId="32FAA91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Assures real-time system status</w:t>
            </w:r>
            <w:r>
              <w:rPr>
                <w:rFonts w:ascii="Times New Roman" w:hAnsi="Times New Roman" w:cs="Times New Roman"/>
                <w:sz w:val="24"/>
                <w:szCs w:val="24"/>
              </w:rPr>
            </w:r>
          </w:p>
        </w:tc>
        <w:tc>
          <w:tcPr>
            <w:tcBorders/>
            <w:tcW w:w="2117" w:type="dxa"/>
            <w:textDirection w:val="lrTb"/>
            <w:noWrap w:val="false"/>
          </w:tcPr>
          <w:p w14:paraId="5535D276"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513C3E96"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Architecture &amp; Deployment</w:t>
            </w:r>
            <w:r>
              <w:rPr>
                <w:rFonts w:ascii="Times New Roman" w:hAnsi="Times New Roman" w:cs="Times New Roman"/>
                <w:sz w:val="24"/>
                <w:szCs w:val="24"/>
              </w:rPr>
            </w:r>
          </w:p>
        </w:tc>
        <w:tc>
          <w:tcPr>
            <w:tcBorders/>
            <w:tcW w:w="0" w:type="auto"/>
            <w:textDirection w:val="lrTb"/>
            <w:noWrap w:val="false"/>
          </w:tcPr>
          <w:p w14:paraId="0F39DB9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Multi-tenant isolation per TIN/Sub-TIN/Branches</w:t>
            </w:r>
            <w:r>
              <w:rPr>
                <w:rFonts w:ascii="Times New Roman" w:hAnsi="Times New Roman" w:cs="Times New Roman"/>
                <w:sz w:val="24"/>
                <w:szCs w:val="24"/>
              </w:rPr>
            </w:r>
          </w:p>
        </w:tc>
        <w:tc>
          <w:tcPr>
            <w:tcBorders/>
            <w:tcW w:w="0" w:type="auto"/>
            <w:textDirection w:val="lrTb"/>
            <w:noWrap w:val="false"/>
          </w:tcPr>
          <w:p w14:paraId="39AA9E5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Prevents cross-data leakage</w:t>
            </w:r>
            <w:r>
              <w:rPr>
                <w:rFonts w:ascii="Times New Roman" w:hAnsi="Times New Roman" w:cs="Times New Roman"/>
                <w:sz w:val="24"/>
                <w:szCs w:val="24"/>
              </w:rPr>
            </w:r>
          </w:p>
        </w:tc>
        <w:tc>
          <w:tcPr>
            <w:tcBorders/>
            <w:tcW w:w="2117" w:type="dxa"/>
            <w:textDirection w:val="lrTb"/>
            <w:noWrap w:val="false"/>
          </w:tcPr>
          <w:p w14:paraId="6189C2C0"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33360E5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3BD1F31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CI/CD with rollback</w:t>
            </w:r>
            <w:r>
              <w:rPr>
                <w:rFonts w:ascii="Times New Roman" w:hAnsi="Times New Roman" w:cs="Times New Roman"/>
                <w:sz w:val="24"/>
                <w:szCs w:val="24"/>
              </w:rPr>
            </w:r>
          </w:p>
        </w:tc>
        <w:tc>
          <w:tcPr>
            <w:tcBorders/>
            <w:tcW w:w="0" w:type="auto"/>
            <w:textDirection w:val="lrTb"/>
            <w:noWrap w:val="false"/>
          </w:tcPr>
          <w:p w14:paraId="00682D2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Safe version updates</w:t>
            </w:r>
            <w:r>
              <w:rPr>
                <w:rFonts w:ascii="Times New Roman" w:hAnsi="Times New Roman" w:cs="Times New Roman"/>
                <w:sz w:val="24"/>
                <w:szCs w:val="24"/>
              </w:rPr>
            </w:r>
          </w:p>
        </w:tc>
        <w:tc>
          <w:tcPr>
            <w:tcBorders/>
            <w:tcW w:w="2117" w:type="dxa"/>
            <w:textDirection w:val="lrTb"/>
            <w:noWrap w:val="false"/>
          </w:tcPr>
          <w:p w14:paraId="3799CD1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67000AA5"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07A556F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Monitoring tools (ELK, Grafana</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r>
          </w:p>
        </w:tc>
        <w:tc>
          <w:tcPr>
            <w:tcBorders/>
            <w:tcW w:w="0" w:type="auto"/>
            <w:textDirection w:val="lrTb"/>
            <w:noWrap w:val="false"/>
          </w:tcPr>
          <w:p w14:paraId="6D06720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Operational visibility</w:t>
            </w:r>
            <w:r>
              <w:rPr>
                <w:rFonts w:ascii="Times New Roman" w:hAnsi="Times New Roman" w:cs="Times New Roman"/>
                <w:sz w:val="24"/>
                <w:szCs w:val="24"/>
              </w:rPr>
            </w:r>
          </w:p>
        </w:tc>
        <w:tc>
          <w:tcPr>
            <w:tcBorders/>
            <w:tcW w:w="2117" w:type="dxa"/>
            <w:textDirection w:val="lrTb"/>
            <w:noWrap w:val="false"/>
          </w:tcPr>
          <w:p w14:paraId="2B51AC7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rHeight w:val="422"/>
        </w:trPr>
        <w:tc>
          <w:tcPr>
            <w:tcBorders/>
            <w:tcW w:w="2998" w:type="dxa"/>
            <w:textDirection w:val="lrTb"/>
            <w:noWrap w:val="false"/>
          </w:tcPr>
          <w:p w14:paraId="2C2D5F72"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Offline Mode</w:t>
            </w:r>
            <w:r>
              <w:rPr>
                <w:rFonts w:ascii="Times New Roman" w:hAnsi="Times New Roman" w:cs="Times New Roman"/>
                <w:sz w:val="24"/>
                <w:szCs w:val="24"/>
              </w:rPr>
            </w:r>
          </w:p>
        </w:tc>
        <w:tc>
          <w:tcPr>
            <w:tcBorders/>
            <w:tcW w:w="4864" w:type="dxa"/>
            <w:textDirection w:val="lrTb"/>
            <w:noWrap w:val="false"/>
          </w:tcPr>
          <w:p w14:paraId="63B366D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Issues </w:t>
            </w:r>
            <w:r>
              <w:rPr>
                <w:rFonts w:ascii="Times New Roman" w:hAnsi="Times New Roman" w:cs="Times New Roman"/>
                <w:sz w:val="24"/>
                <w:szCs w:val="24"/>
              </w:rPr>
              <w:t xml:space="preserve">invoices</w:t>
            </w:r>
            <w:r>
              <w:rPr>
                <w:rFonts w:ascii="Times New Roman" w:hAnsi="Times New Roman" w:cs="Times New Roman"/>
                <w:sz w:val="24"/>
                <w:szCs w:val="24"/>
              </w:rPr>
              <w:t xml:space="preserve"> offline</w:t>
            </w:r>
            <w:r>
              <w:rPr>
                <w:rFonts w:ascii="Times New Roman" w:hAnsi="Times New Roman" w:cs="Times New Roman"/>
                <w:sz w:val="24"/>
                <w:szCs w:val="24"/>
              </w:rPr>
            </w:r>
          </w:p>
        </w:tc>
        <w:tc>
          <w:tcPr>
            <w:tcBorders/>
            <w:tcW w:w="3197" w:type="dxa"/>
            <w:textDirection w:val="lrTb"/>
            <w:noWrap w:val="false"/>
          </w:tcPr>
          <w:p w14:paraId="747E0CF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Continuity in network loss</w:t>
            </w:r>
            <w:r>
              <w:rPr>
                <w:rFonts w:ascii="Times New Roman" w:hAnsi="Times New Roman" w:cs="Times New Roman"/>
                <w:sz w:val="24"/>
                <w:szCs w:val="24"/>
              </w:rPr>
            </w:r>
          </w:p>
        </w:tc>
        <w:tc>
          <w:tcPr>
            <w:tcBorders/>
            <w:tcW w:w="2117" w:type="dxa"/>
            <w:textDirection w:val="lrTb"/>
            <w:noWrap w:val="false"/>
          </w:tcPr>
          <w:p w14:paraId="22C35F8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rHeight w:val="422"/>
        </w:trPr>
        <w:tc>
          <w:tcPr>
            <w:tcBorders/>
            <w:tcW w:w="2998" w:type="dxa"/>
            <w:textDirection w:val="lrTb"/>
            <w:noWrap w:val="false"/>
          </w:tcPr>
          <w:p w14:paraId="49EFBC8C"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4864" w:type="dxa"/>
            <w:textDirection w:val="lrTb"/>
            <w:noWrap w:val="false"/>
          </w:tcPr>
          <w:p w14:paraId="0D21274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Automatic resend after reconnecting</w:t>
            </w:r>
            <w:r>
              <w:rPr>
                <w:rFonts w:ascii="Times New Roman" w:hAnsi="Times New Roman" w:cs="Times New Roman"/>
                <w:sz w:val="24"/>
                <w:szCs w:val="24"/>
              </w:rPr>
            </w:r>
          </w:p>
        </w:tc>
        <w:tc>
          <w:tcPr>
            <w:tcBorders/>
            <w:tcW w:w="3197" w:type="dxa"/>
            <w:textDirection w:val="lrTb"/>
            <w:noWrap w:val="false"/>
          </w:tcPr>
          <w:p w14:paraId="4BED395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Sync consistency</w:t>
            </w:r>
            <w:r>
              <w:rPr>
                <w:rFonts w:ascii="Times New Roman" w:hAnsi="Times New Roman" w:cs="Times New Roman"/>
                <w:sz w:val="24"/>
                <w:szCs w:val="24"/>
              </w:rPr>
            </w:r>
          </w:p>
        </w:tc>
        <w:tc>
          <w:tcPr>
            <w:tcBorders/>
            <w:tcW w:w="2117" w:type="dxa"/>
            <w:textDirection w:val="lrTb"/>
            <w:noWrap w:val="false"/>
          </w:tcPr>
          <w:p w14:paraId="66BCC6CB"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2BB20E4F" w14:textId="77777777">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0" cy="19050"/>
                <wp:effectExtent l="0" t="0" r="0" b="0"/>
                <wp:docPr id="1" name="_x0000_i104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rFonts w:ascii="Times New Roman" w:hAnsi="Times New Roman" w:cs="Times New Roman"/>
          <w:sz w:val="24"/>
          <w:szCs w:val="24"/>
        </w:rPr>
      </w:r>
    </w:p>
    <w:p w14:paraId="68DBAE8F" w14:textId="77777777">
      <w:pPr>
        <w:pStyle w:val="812"/>
        <w:pBdr/>
        <w:spacing/>
        <w:ind/>
        <w:rPr>
          <w:rFonts w:ascii="Times New Roman" w:hAnsi="Times New Roman" w:cs="Times New Roman"/>
          <w:sz w:val="24"/>
          <w:szCs w:val="24"/>
        </w:rPr>
      </w:pPr>
      <w:r>
        <w:rPr>
          <w:rFonts w:ascii="Times New Roman" w:hAnsi="Times New Roman" w:cs="Times New Roman"/>
          <w:sz w:val="24"/>
          <w:szCs w:val="24"/>
        </w:rPr>
        <w:t xml:space="preserve">SECTION B: On-Premises S-POS (Installed Software)</w:t>
      </w:r>
      <w:r>
        <w:rPr>
          <w:rFonts w:ascii="Times New Roman" w:hAnsi="Times New Roman" w:cs="Times New Roman"/>
          <w:sz w:val="24"/>
          <w:szCs w:val="24"/>
        </w:rPr>
      </w:r>
    </w:p>
    <w:tbl>
      <w:tblPr>
        <w:tblStyle w:val="1006"/>
        <w:tblW w:w="13248" w:type="dxa"/>
        <w:tblBorders/>
        <w:tblLook w:val="04A0" w:firstRow="1" w:lastRow="0" w:firstColumn="1" w:lastColumn="0" w:noHBand="0" w:noVBand="1"/>
      </w:tblPr>
      <w:tblGrid>
        <w:gridCol w:w="1544"/>
        <w:gridCol w:w="4114"/>
        <w:gridCol w:w="5275"/>
        <w:gridCol w:w="2315"/>
      </w:tblGrid>
      <w:tr>
        <w:trPr/>
        <w:tc>
          <w:tcPr>
            <w:tcBorders/>
            <w:tcW w:w="0" w:type="auto"/>
            <w:textDirection w:val="lrTb"/>
            <w:noWrap w:val="false"/>
          </w:tcPr>
          <w:p w14:paraId="4EC49730" w14:textId="77777777">
            <w:pPr>
              <w:pBdr/>
              <w:spacing/>
              <w:ind/>
              <w:rPr/>
            </w:pPr>
            <w:r>
              <w:rPr>
                <w:b w:val="0"/>
                <w:bCs w:val="0"/>
              </w:rPr>
              <w:t xml:space="preserve">Category</w:t>
            </w:r>
            <w:r/>
          </w:p>
        </w:tc>
        <w:tc>
          <w:tcPr>
            <w:tcBorders/>
            <w:tcW w:w="0" w:type="auto"/>
            <w:textDirection w:val="lrTb"/>
            <w:noWrap w:val="false"/>
          </w:tcPr>
          <w:p w14:paraId="66E8F436" w14:textId="77777777">
            <w:pPr>
              <w:pBdr/>
              <w:spacing/>
              <w:ind/>
              <w:rPr/>
            </w:pPr>
            <w:r>
              <w:rPr>
                <w:b w:val="0"/>
                <w:bCs w:val="0"/>
              </w:rPr>
              <w:t xml:space="preserve">Check</w:t>
            </w:r>
            <w:r/>
          </w:p>
        </w:tc>
        <w:tc>
          <w:tcPr>
            <w:tcBorders/>
            <w:tcW w:w="5275" w:type="dxa"/>
            <w:textDirection w:val="lrTb"/>
            <w:noWrap w:val="false"/>
          </w:tcPr>
          <w:p w14:paraId="11EDAB6A" w14:textId="77777777">
            <w:pPr>
              <w:pBdr/>
              <w:spacing/>
              <w:ind/>
              <w:rPr/>
            </w:pPr>
            <w:r>
              <w:rPr>
                <w:b w:val="0"/>
                <w:bCs w:val="0"/>
              </w:rPr>
              <w:t xml:space="preserve">Why</w:t>
            </w:r>
            <w:r/>
          </w:p>
        </w:tc>
        <w:tc>
          <w:tcPr>
            <w:tcBorders/>
            <w:tcW w:w="2315" w:type="dxa"/>
            <w:textDirection w:val="lrTb"/>
            <w:noWrap w:val="false"/>
          </w:tcPr>
          <w:p w14:paraId="65D5B548" w14:textId="77777777">
            <w:pPr>
              <w:pBdr/>
              <w:spacing/>
              <w:ind/>
              <w:rPr/>
            </w:pPr>
            <w:r>
              <w:rPr>
                <w:b w:val="0"/>
                <w:bCs w:val="0"/>
              </w:rPr>
              <w:t xml:space="preserve">Result / Comments</w:t>
            </w:r>
            <w:r/>
          </w:p>
        </w:tc>
      </w:tr>
      <w:tr>
        <w:trPr/>
        <w:tc>
          <w:tcPr>
            <w:tcBorders/>
            <w:tcW w:w="0" w:type="auto"/>
            <w:textDirection w:val="lrTb"/>
            <w:noWrap w:val="false"/>
          </w:tcPr>
          <w:p w14:paraId="3E5B5A4C"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Performance</w:t>
            </w:r>
            <w:r>
              <w:rPr>
                <w:rFonts w:ascii="Times New Roman" w:hAnsi="Times New Roman" w:cs="Times New Roman"/>
                <w:sz w:val="24"/>
                <w:szCs w:val="24"/>
              </w:rPr>
            </w:r>
          </w:p>
        </w:tc>
        <w:tc>
          <w:tcPr>
            <w:tcBorders/>
            <w:tcW w:w="0" w:type="auto"/>
            <w:textDirection w:val="lrTb"/>
            <w:noWrap w:val="false"/>
          </w:tcPr>
          <w:p w14:paraId="51A3E555"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Invoice submission &lt;2s</w:t>
            </w:r>
            <w:r>
              <w:rPr>
                <w:rFonts w:ascii="Times New Roman" w:hAnsi="Times New Roman" w:cs="Times New Roman"/>
                <w:sz w:val="24"/>
                <w:szCs w:val="24"/>
              </w:rPr>
            </w:r>
          </w:p>
        </w:tc>
        <w:tc>
          <w:tcPr>
            <w:tcBorders/>
            <w:tcW w:w="5275" w:type="dxa"/>
            <w:textDirection w:val="lrTb"/>
            <w:noWrap w:val="false"/>
          </w:tcPr>
          <w:p w14:paraId="17A1D1E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Fast response for users</w:t>
            </w:r>
            <w:r>
              <w:rPr>
                <w:rFonts w:ascii="Times New Roman" w:hAnsi="Times New Roman" w:cs="Times New Roman"/>
                <w:sz w:val="24"/>
                <w:szCs w:val="24"/>
              </w:rPr>
            </w:r>
          </w:p>
        </w:tc>
        <w:tc>
          <w:tcPr>
            <w:tcBorders/>
            <w:tcW w:w="2315" w:type="dxa"/>
            <w:textDirection w:val="lrTb"/>
            <w:noWrap w:val="false"/>
          </w:tcPr>
          <w:p w14:paraId="35FE9DE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2D907DC6"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1B35CE1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Multi-user operation supported</w:t>
            </w:r>
            <w:r>
              <w:rPr>
                <w:rFonts w:ascii="Times New Roman" w:hAnsi="Times New Roman" w:cs="Times New Roman"/>
                <w:sz w:val="24"/>
                <w:szCs w:val="24"/>
              </w:rPr>
            </w:r>
          </w:p>
        </w:tc>
        <w:tc>
          <w:tcPr>
            <w:tcBorders/>
            <w:tcW w:w="5275" w:type="dxa"/>
            <w:textDirection w:val="lrTb"/>
            <w:noWrap w:val="false"/>
          </w:tcPr>
          <w:p w14:paraId="7A30859F"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Supports concurrent use</w:t>
            </w:r>
            <w:r>
              <w:rPr>
                <w:rFonts w:ascii="Times New Roman" w:hAnsi="Times New Roman" w:cs="Times New Roman"/>
                <w:sz w:val="24"/>
                <w:szCs w:val="24"/>
              </w:rPr>
            </w:r>
          </w:p>
        </w:tc>
        <w:tc>
          <w:tcPr>
            <w:tcBorders/>
            <w:tcW w:w="2315" w:type="dxa"/>
            <w:textDirection w:val="lrTb"/>
            <w:noWrap w:val="false"/>
          </w:tcPr>
          <w:p w14:paraId="32831E3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73A19384"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Security</w:t>
            </w:r>
            <w:r>
              <w:rPr>
                <w:rFonts w:ascii="Times New Roman" w:hAnsi="Times New Roman" w:cs="Times New Roman"/>
                <w:sz w:val="24"/>
                <w:szCs w:val="24"/>
              </w:rPr>
            </w:r>
          </w:p>
        </w:tc>
        <w:tc>
          <w:tcPr>
            <w:tcBorders/>
            <w:tcW w:w="0" w:type="auto"/>
            <w:textDirection w:val="lrTb"/>
            <w:noWrap w:val="false"/>
          </w:tcPr>
          <w:p w14:paraId="18A52412"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Local roles configured (Admin/Cashier)</w:t>
            </w:r>
            <w:r>
              <w:rPr>
                <w:rFonts w:ascii="Times New Roman" w:hAnsi="Times New Roman" w:cs="Times New Roman"/>
                <w:sz w:val="24"/>
                <w:szCs w:val="24"/>
              </w:rPr>
            </w:r>
          </w:p>
        </w:tc>
        <w:tc>
          <w:tcPr>
            <w:tcBorders/>
            <w:tcW w:w="5275" w:type="dxa"/>
            <w:textDirection w:val="lrTb"/>
            <w:noWrap w:val="false"/>
          </w:tcPr>
          <w:p w14:paraId="1265766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Access control</w:t>
            </w:r>
            <w:r>
              <w:rPr>
                <w:rFonts w:ascii="Times New Roman" w:hAnsi="Times New Roman" w:cs="Times New Roman"/>
                <w:sz w:val="24"/>
                <w:szCs w:val="24"/>
              </w:rPr>
            </w:r>
          </w:p>
        </w:tc>
        <w:tc>
          <w:tcPr>
            <w:tcBorders/>
            <w:tcW w:w="2315" w:type="dxa"/>
            <w:textDirection w:val="lrTb"/>
            <w:noWrap w:val="false"/>
          </w:tcPr>
          <w:p w14:paraId="597CC355"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1C78B3F3"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5D9C2640"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Credentials encrypted</w:t>
            </w:r>
            <w:r>
              <w:rPr>
                <w:rFonts w:ascii="Times New Roman" w:hAnsi="Times New Roman" w:cs="Times New Roman"/>
                <w:sz w:val="24"/>
                <w:szCs w:val="24"/>
              </w:rPr>
            </w:r>
          </w:p>
        </w:tc>
        <w:tc>
          <w:tcPr>
            <w:tcBorders/>
            <w:tcW w:w="5275" w:type="dxa"/>
            <w:textDirection w:val="lrTb"/>
            <w:noWrap w:val="false"/>
          </w:tcPr>
          <w:p w14:paraId="4A744F3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Protects sensitive data</w:t>
            </w:r>
            <w:r>
              <w:rPr>
                <w:rFonts w:ascii="Times New Roman" w:hAnsi="Times New Roman" w:cs="Times New Roman"/>
                <w:sz w:val="24"/>
                <w:szCs w:val="24"/>
              </w:rPr>
            </w:r>
          </w:p>
        </w:tc>
        <w:tc>
          <w:tcPr>
            <w:tcBorders/>
            <w:tcW w:w="2315" w:type="dxa"/>
            <w:textDirection w:val="lrTb"/>
            <w:noWrap w:val="false"/>
          </w:tcPr>
          <w:p w14:paraId="6B0F2B3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74C8CAA4"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5612F1CF"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Activity logs available</w:t>
            </w:r>
            <w:r>
              <w:rPr>
                <w:rFonts w:ascii="Times New Roman" w:hAnsi="Times New Roman" w:cs="Times New Roman"/>
                <w:sz w:val="24"/>
                <w:szCs w:val="24"/>
              </w:rPr>
            </w:r>
          </w:p>
        </w:tc>
        <w:tc>
          <w:tcPr>
            <w:tcBorders/>
            <w:tcW w:w="5275" w:type="dxa"/>
            <w:textDirection w:val="lrTb"/>
            <w:noWrap w:val="false"/>
          </w:tcPr>
          <w:p w14:paraId="2FD37255"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Traceability</w:t>
            </w:r>
            <w:r>
              <w:rPr>
                <w:rFonts w:ascii="Times New Roman" w:hAnsi="Times New Roman" w:cs="Times New Roman"/>
                <w:sz w:val="24"/>
                <w:szCs w:val="24"/>
              </w:rPr>
            </w:r>
          </w:p>
        </w:tc>
        <w:tc>
          <w:tcPr>
            <w:tcBorders/>
            <w:tcW w:w="2315" w:type="dxa"/>
            <w:textDirection w:val="lrTb"/>
            <w:noWrap w:val="false"/>
          </w:tcPr>
          <w:p w14:paraId="5DD6027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0AFE78D5"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Reliability</w:t>
            </w:r>
            <w:r>
              <w:rPr>
                <w:rFonts w:ascii="Times New Roman" w:hAnsi="Times New Roman" w:cs="Times New Roman"/>
                <w:sz w:val="24"/>
                <w:szCs w:val="24"/>
              </w:rPr>
            </w:r>
          </w:p>
        </w:tc>
        <w:tc>
          <w:tcPr>
            <w:tcBorders/>
            <w:tcW w:w="0" w:type="auto"/>
            <w:textDirection w:val="lrTb"/>
            <w:noWrap w:val="false"/>
          </w:tcPr>
          <w:p w14:paraId="5F6E33D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Backup &amp; restore tested</w:t>
            </w:r>
            <w:r>
              <w:rPr>
                <w:rFonts w:ascii="Times New Roman" w:hAnsi="Times New Roman" w:cs="Times New Roman"/>
                <w:sz w:val="24"/>
                <w:szCs w:val="24"/>
              </w:rPr>
            </w:r>
          </w:p>
        </w:tc>
        <w:tc>
          <w:tcPr>
            <w:tcBorders/>
            <w:tcW w:w="5275" w:type="dxa"/>
            <w:textDirection w:val="lrTb"/>
            <w:noWrap w:val="false"/>
          </w:tcPr>
          <w:p w14:paraId="21C8466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Ensures recovery readiness</w:t>
            </w:r>
            <w:r>
              <w:rPr>
                <w:rFonts w:ascii="Times New Roman" w:hAnsi="Times New Roman" w:cs="Times New Roman"/>
                <w:sz w:val="24"/>
                <w:szCs w:val="24"/>
              </w:rPr>
            </w:r>
          </w:p>
        </w:tc>
        <w:tc>
          <w:tcPr>
            <w:tcBorders/>
            <w:tcW w:w="2315" w:type="dxa"/>
            <w:textDirection w:val="lrTb"/>
            <w:noWrap w:val="false"/>
          </w:tcPr>
          <w:p w14:paraId="1B41C233"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291F8DBC"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3A8D1D7E"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Data integrity maintained</w:t>
            </w:r>
            <w:r>
              <w:rPr>
                <w:rFonts w:ascii="Times New Roman" w:hAnsi="Times New Roman" w:cs="Times New Roman"/>
                <w:sz w:val="24"/>
                <w:szCs w:val="24"/>
              </w:rPr>
            </w:r>
          </w:p>
        </w:tc>
        <w:tc>
          <w:tcPr>
            <w:tcBorders/>
            <w:tcW w:w="5275" w:type="dxa"/>
            <w:textDirection w:val="lrTb"/>
            <w:noWrap w:val="false"/>
          </w:tcPr>
          <w:p w14:paraId="52B14D74"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Prevents loss</w:t>
            </w:r>
            <w:r>
              <w:rPr>
                <w:rFonts w:ascii="Times New Roman" w:hAnsi="Times New Roman" w:cs="Times New Roman"/>
                <w:sz w:val="24"/>
                <w:szCs w:val="24"/>
              </w:rPr>
            </w:r>
          </w:p>
        </w:tc>
        <w:tc>
          <w:tcPr>
            <w:tcBorders/>
            <w:tcW w:w="2315" w:type="dxa"/>
            <w:textDirection w:val="lrTb"/>
            <w:noWrap w:val="false"/>
          </w:tcPr>
          <w:p w14:paraId="76F53D7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5FD232AB"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Offline Mode</w:t>
            </w:r>
            <w:r>
              <w:rPr>
                <w:rFonts w:ascii="Times New Roman" w:hAnsi="Times New Roman" w:cs="Times New Roman"/>
                <w:sz w:val="24"/>
                <w:szCs w:val="24"/>
              </w:rPr>
            </w:r>
          </w:p>
        </w:tc>
        <w:tc>
          <w:tcPr>
            <w:tcBorders/>
            <w:tcW w:w="0" w:type="auto"/>
            <w:textDirection w:val="lrTb"/>
            <w:noWrap w:val="false"/>
          </w:tcPr>
          <w:p w14:paraId="1DEEA34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Issues </w:t>
            </w:r>
            <w:r>
              <w:rPr>
                <w:rFonts w:ascii="Times New Roman" w:hAnsi="Times New Roman" w:cs="Times New Roman"/>
                <w:sz w:val="24"/>
                <w:szCs w:val="24"/>
              </w:rPr>
              <w:t xml:space="preserve">invoices</w:t>
            </w:r>
            <w:r>
              <w:rPr>
                <w:rFonts w:ascii="Times New Roman" w:hAnsi="Times New Roman" w:cs="Times New Roman"/>
                <w:sz w:val="24"/>
                <w:szCs w:val="24"/>
              </w:rPr>
              <w:t xml:space="preserve"> offline</w:t>
            </w:r>
            <w:r>
              <w:rPr>
                <w:rFonts w:ascii="Times New Roman" w:hAnsi="Times New Roman" w:cs="Times New Roman"/>
                <w:sz w:val="24"/>
                <w:szCs w:val="24"/>
              </w:rPr>
            </w:r>
          </w:p>
        </w:tc>
        <w:tc>
          <w:tcPr>
            <w:tcBorders/>
            <w:tcW w:w="5275" w:type="dxa"/>
            <w:textDirection w:val="lrTb"/>
            <w:noWrap w:val="false"/>
          </w:tcPr>
          <w:p w14:paraId="66FB073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Continuity in network loss</w:t>
            </w:r>
            <w:r>
              <w:rPr>
                <w:rFonts w:ascii="Times New Roman" w:hAnsi="Times New Roman" w:cs="Times New Roman"/>
                <w:sz w:val="24"/>
                <w:szCs w:val="24"/>
              </w:rPr>
            </w:r>
          </w:p>
        </w:tc>
        <w:tc>
          <w:tcPr>
            <w:tcBorders/>
            <w:tcW w:w="2315" w:type="dxa"/>
            <w:textDirection w:val="lrTb"/>
            <w:noWrap w:val="false"/>
          </w:tcPr>
          <w:p w14:paraId="47502E0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62389236"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2F4E0D9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Automatic resend after reconnecting</w:t>
            </w:r>
            <w:r>
              <w:rPr>
                <w:rFonts w:ascii="Times New Roman" w:hAnsi="Times New Roman" w:cs="Times New Roman"/>
                <w:sz w:val="24"/>
                <w:szCs w:val="24"/>
              </w:rPr>
            </w:r>
          </w:p>
        </w:tc>
        <w:tc>
          <w:tcPr>
            <w:tcBorders/>
            <w:tcW w:w="5275" w:type="dxa"/>
            <w:textDirection w:val="lrTb"/>
            <w:noWrap w:val="false"/>
          </w:tcPr>
          <w:p w14:paraId="606C29E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Sync consistency</w:t>
            </w:r>
            <w:r>
              <w:rPr>
                <w:rFonts w:ascii="Times New Roman" w:hAnsi="Times New Roman" w:cs="Times New Roman"/>
                <w:sz w:val="24"/>
                <w:szCs w:val="24"/>
              </w:rPr>
            </w:r>
          </w:p>
        </w:tc>
        <w:tc>
          <w:tcPr>
            <w:tcBorders/>
            <w:tcW w:w="2315" w:type="dxa"/>
            <w:textDirection w:val="lrTb"/>
            <w:noWrap w:val="false"/>
          </w:tcPr>
          <w:p w14:paraId="308F7647"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04564385"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Integration</w:t>
            </w:r>
            <w:r>
              <w:rPr>
                <w:rFonts w:ascii="Times New Roman" w:hAnsi="Times New Roman" w:cs="Times New Roman"/>
                <w:sz w:val="24"/>
                <w:szCs w:val="24"/>
              </w:rPr>
            </w:r>
          </w:p>
        </w:tc>
        <w:tc>
          <w:tcPr>
            <w:tcBorders/>
            <w:tcW w:w="0" w:type="auto"/>
            <w:textDirection w:val="lrTb"/>
            <w:noWrap w:val="false"/>
          </w:tcPr>
          <w:p w14:paraId="7C68EBA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Connects to EIMS via API/middleware</w:t>
            </w:r>
            <w:r>
              <w:rPr>
                <w:rFonts w:ascii="Times New Roman" w:hAnsi="Times New Roman" w:cs="Times New Roman"/>
                <w:sz w:val="24"/>
                <w:szCs w:val="24"/>
              </w:rPr>
            </w:r>
          </w:p>
        </w:tc>
        <w:tc>
          <w:tcPr>
            <w:tcBorders/>
            <w:tcW w:w="5275" w:type="dxa"/>
            <w:textDirection w:val="lrTb"/>
            <w:noWrap w:val="false"/>
          </w:tcPr>
          <w:p w14:paraId="60264C0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Integration compliance</w:t>
            </w:r>
            <w:r>
              <w:rPr>
                <w:rFonts w:ascii="Times New Roman" w:hAnsi="Times New Roman" w:cs="Times New Roman"/>
                <w:sz w:val="24"/>
                <w:szCs w:val="24"/>
              </w:rPr>
            </w:r>
          </w:p>
        </w:tc>
        <w:tc>
          <w:tcPr>
            <w:tcBorders/>
            <w:tcW w:w="2315" w:type="dxa"/>
            <w:textDirection w:val="lrTb"/>
            <w:noWrap w:val="false"/>
          </w:tcPr>
          <w:p w14:paraId="3840607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5B5449B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4B9DF08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Source numbers mapped correctly</w:t>
            </w:r>
            <w:r>
              <w:rPr>
                <w:rFonts w:ascii="Times New Roman" w:hAnsi="Times New Roman" w:cs="Times New Roman"/>
                <w:sz w:val="24"/>
                <w:szCs w:val="24"/>
              </w:rPr>
            </w:r>
          </w:p>
        </w:tc>
        <w:tc>
          <w:tcPr>
            <w:tcBorders/>
            <w:tcW w:w="5275" w:type="dxa"/>
            <w:textDirection w:val="lrTb"/>
            <w:noWrap w:val="false"/>
          </w:tcPr>
          <w:p w14:paraId="0520C06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Traceability</w:t>
            </w:r>
            <w:r>
              <w:rPr>
                <w:rFonts w:ascii="Times New Roman" w:hAnsi="Times New Roman" w:cs="Times New Roman"/>
                <w:sz w:val="24"/>
                <w:szCs w:val="24"/>
              </w:rPr>
            </w:r>
          </w:p>
        </w:tc>
        <w:tc>
          <w:tcPr>
            <w:tcBorders/>
            <w:tcW w:w="2315" w:type="dxa"/>
            <w:textDirection w:val="lrTb"/>
            <w:noWrap w:val="false"/>
          </w:tcPr>
          <w:p w14:paraId="5482486C"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04E03D87" w14:textId="77777777">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0" cy="19050"/>
                <wp:effectExtent l="0" t="0" r="0" b="0"/>
                <wp:docPr id="2" name="_x0000_i105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Fonts w:ascii="Times New Roman" w:hAnsi="Times New Roman" w:cs="Times New Roman"/>
          <w:sz w:val="24"/>
          <w:szCs w:val="24"/>
        </w:rPr>
      </w:r>
    </w:p>
    <w:p w14:paraId="4AD34478" w14:textId="77777777">
      <w:pPr>
        <w:pStyle w:val="812"/>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122550C" w14:textId="77777777">
      <w:pPr>
        <w:pStyle w:val="812"/>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EB8BB24" w14:textId="77777777">
      <w:pPr>
        <w:pStyle w:val="812"/>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8BE98F1" w14:textId="77777777">
      <w:pPr>
        <w:pStyle w:val="812"/>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8A993BD" w14:textId="77777777">
      <w:pPr>
        <w:pStyle w:val="812"/>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9A514D3" w14:textId="4F0A4944">
      <w:pPr>
        <w:pStyle w:val="812"/>
        <w:pBdr/>
        <w:spacing/>
        <w:ind/>
        <w:rPr>
          <w:rFonts w:ascii="Times New Roman" w:hAnsi="Times New Roman" w:cs="Times New Roman"/>
          <w:sz w:val="24"/>
          <w:szCs w:val="24"/>
        </w:rPr>
      </w:pPr>
      <w:r>
        <w:rPr>
          <w:rFonts w:ascii="Times New Roman" w:hAnsi="Times New Roman" w:cs="Times New Roman"/>
          <w:sz w:val="24"/>
          <w:szCs w:val="24"/>
        </w:rPr>
        <w:t xml:space="preserve">SECTION C: Aggregator (Multi-Merchant Platform)</w:t>
      </w:r>
      <w:r>
        <w:rPr>
          <w:rFonts w:ascii="Times New Roman" w:hAnsi="Times New Roman" w:cs="Times New Roman"/>
          <w:sz w:val="24"/>
          <w:szCs w:val="24"/>
        </w:rPr>
      </w:r>
    </w:p>
    <w:p w14:paraId="110C09E4" w14:textId="77777777">
      <w:pPr>
        <w:pBdr/>
        <w:spacing/>
        <w:ind/>
        <w:rPr/>
      </w:pPr>
      <w:r/>
      <w:r/>
    </w:p>
    <w:tbl>
      <w:tblPr>
        <w:tblStyle w:val="1006"/>
        <w:tblW w:w="13284" w:type="dxa"/>
        <w:tblBorders/>
        <w:tblLayout w:type="fixed"/>
        <w:tblLook w:val="04A0" w:firstRow="1" w:lastRow="0" w:firstColumn="1" w:lastColumn="0" w:noHBand="0" w:noVBand="1"/>
      </w:tblPr>
      <w:tblGrid>
        <w:gridCol w:w="5490"/>
        <w:gridCol w:w="5454"/>
        <w:gridCol w:w="2340"/>
      </w:tblGrid>
      <w:tr>
        <w:trPr/>
        <w:tc>
          <w:tcPr>
            <w:tcBorders/>
            <w:tcW w:w="5490" w:type="dxa"/>
            <w:textDirection w:val="lrTb"/>
            <w:noWrap w:val="false"/>
          </w:tcPr>
          <w:p w14:paraId="06B79401" w14:textId="77777777">
            <w:pPr>
              <w:pBdr/>
              <w:spacing/>
              <w:ind/>
              <w:rPr/>
            </w:pPr>
            <w:r>
              <w:t xml:space="preserve">Check</w:t>
            </w:r>
            <w:r/>
          </w:p>
        </w:tc>
        <w:tc>
          <w:tcPr>
            <w:tcBorders/>
            <w:tcW w:w="5454" w:type="dxa"/>
            <w:textDirection w:val="lrTb"/>
            <w:noWrap w:val="false"/>
          </w:tcPr>
          <w:p w14:paraId="4BB5A688" w14:textId="77777777">
            <w:pPr>
              <w:pBdr/>
              <w:spacing/>
              <w:ind/>
              <w:rPr/>
            </w:pPr>
            <w:r>
              <w:t xml:space="preserve">Why</w:t>
            </w:r>
            <w:r/>
          </w:p>
        </w:tc>
        <w:tc>
          <w:tcPr>
            <w:tcBorders/>
            <w:tcW w:w="2340" w:type="dxa"/>
            <w:textDirection w:val="lrTb"/>
            <w:noWrap w:val="false"/>
          </w:tcPr>
          <w:p w14:paraId="12C283C7" w14:textId="77777777">
            <w:pPr>
              <w:pBdr/>
              <w:spacing/>
              <w:ind/>
              <w:rPr/>
            </w:pPr>
            <w:r>
              <w:t xml:space="preserve">Result / Comments</w:t>
            </w:r>
            <w:r/>
          </w:p>
        </w:tc>
      </w:tr>
      <w:tr>
        <w:trPr/>
        <w:tc>
          <w:tcPr>
            <w:tcBorders/>
            <w:tcW w:w="5490" w:type="dxa"/>
            <w:textDirection w:val="lrTb"/>
            <w:noWrap w:val="false"/>
          </w:tcPr>
          <w:p w14:paraId="5ED2A052" w14:textId="77777777">
            <w:pPr>
              <w:pBdr/>
              <w:spacing/>
              <w:ind/>
              <w:rPr/>
            </w:pPr>
            <w:r>
              <w:t xml:space="preserve">Handles large number of merchants</w:t>
            </w:r>
            <w:r/>
          </w:p>
        </w:tc>
        <w:tc>
          <w:tcPr>
            <w:tcBorders/>
            <w:tcW w:w="5454" w:type="dxa"/>
            <w:textDirection w:val="lrTb"/>
            <w:noWrap w:val="false"/>
          </w:tcPr>
          <w:p w14:paraId="515D4307" w14:textId="77777777">
            <w:pPr>
              <w:pBdr/>
              <w:spacing/>
              <w:ind/>
              <w:rPr/>
            </w:pPr>
            <w:r>
              <w:t xml:space="preserve">Validates platform scalability</w:t>
            </w:r>
            <w:r/>
          </w:p>
        </w:tc>
        <w:tc>
          <w:tcPr>
            <w:tcBorders/>
            <w:tcW w:w="2340" w:type="dxa"/>
            <w:textDirection w:val="lrTb"/>
            <w:noWrap w:val="false"/>
          </w:tcPr>
          <w:p w14:paraId="01E14A33" w14:textId="77777777">
            <w:pPr>
              <w:pBdr/>
              <w:spacing/>
              <w:ind/>
              <w:rPr/>
            </w:pPr>
            <w:r/>
            <w:r/>
          </w:p>
        </w:tc>
      </w:tr>
      <w:tr>
        <w:trPr/>
        <w:tc>
          <w:tcPr>
            <w:tcBorders/>
            <w:tcW w:w="5490" w:type="dxa"/>
            <w:textDirection w:val="lrTb"/>
            <w:noWrap w:val="false"/>
          </w:tcPr>
          <w:p w14:paraId="7925D41F" w14:textId="77777777">
            <w:pPr>
              <w:pBdr/>
              <w:spacing/>
              <w:ind/>
              <w:rPr/>
            </w:pPr>
            <w:r>
              <w:t xml:space="preserve">Merchant data isolation enforced</w:t>
            </w:r>
            <w:r/>
          </w:p>
        </w:tc>
        <w:tc>
          <w:tcPr>
            <w:tcBorders/>
            <w:tcW w:w="5454" w:type="dxa"/>
            <w:textDirection w:val="lrTb"/>
            <w:noWrap w:val="false"/>
          </w:tcPr>
          <w:p w14:paraId="3B47A831" w14:textId="77777777">
            <w:pPr>
              <w:pBdr/>
              <w:spacing/>
              <w:ind/>
              <w:rPr/>
            </w:pPr>
            <w:r>
              <w:t xml:space="preserve">Prevents cross-merchant data leaks</w:t>
            </w:r>
            <w:r/>
          </w:p>
        </w:tc>
        <w:tc>
          <w:tcPr>
            <w:tcBorders/>
            <w:tcW w:w="2340" w:type="dxa"/>
            <w:textDirection w:val="lrTb"/>
            <w:noWrap w:val="false"/>
          </w:tcPr>
          <w:p w14:paraId="470C2E40" w14:textId="77777777">
            <w:pPr>
              <w:pBdr/>
              <w:spacing/>
              <w:ind/>
              <w:rPr/>
            </w:pPr>
            <w:r/>
            <w:r/>
          </w:p>
        </w:tc>
      </w:tr>
      <w:tr>
        <w:trPr>
          <w:trHeight w:val="90"/>
        </w:trPr>
        <w:tc>
          <w:tcPr>
            <w:tcBorders/>
            <w:tcW w:w="5490" w:type="dxa"/>
            <w:textDirection w:val="lrTb"/>
            <w:noWrap w:val="false"/>
          </w:tcPr>
          <w:p w14:paraId="60890342" w14:textId="77777777">
            <w:pPr>
              <w:pBdr/>
              <w:spacing/>
              <w:ind/>
              <w:rPr/>
            </w:pPr>
            <w:r>
              <w:t xml:space="preserve">Centralized backup and restore verified</w:t>
            </w:r>
            <w:r/>
          </w:p>
        </w:tc>
        <w:tc>
          <w:tcPr>
            <w:tcBorders/>
            <w:tcW w:w="5454" w:type="dxa"/>
            <w:textDirection w:val="lrTb"/>
            <w:noWrap w:val="false"/>
          </w:tcPr>
          <w:p w14:paraId="034EDCFD" w14:textId="77777777">
            <w:pPr>
              <w:pBdr/>
              <w:spacing/>
              <w:ind/>
              <w:rPr/>
            </w:pPr>
            <w:r>
              <w:t xml:space="preserve">Data protection</w:t>
            </w:r>
            <w:r/>
          </w:p>
        </w:tc>
        <w:tc>
          <w:tcPr>
            <w:tcBorders/>
            <w:tcW w:w="2340" w:type="dxa"/>
            <w:textDirection w:val="lrTb"/>
            <w:noWrap w:val="false"/>
          </w:tcPr>
          <w:p w14:paraId="03807981" w14:textId="77777777">
            <w:pPr>
              <w:pBdr/>
              <w:spacing/>
              <w:ind/>
              <w:rPr/>
            </w:pPr>
            <w:r/>
            <w:r/>
          </w:p>
        </w:tc>
      </w:tr>
      <w:tr>
        <w:trPr/>
        <w:tc>
          <w:tcPr>
            <w:tcBorders/>
            <w:tcW w:w="5490" w:type="dxa"/>
            <w:textDirection w:val="lrTb"/>
            <w:noWrap w:val="false"/>
          </w:tcPr>
          <w:p w14:paraId="18BBE8C8" w14:textId="77777777">
            <w:pPr>
              <w:pBdr/>
              <w:spacing/>
              <w:ind/>
              <w:rPr/>
            </w:pPr>
            <w:r>
              <w:t xml:space="preserve">Offline Mode</w:t>
            </w:r>
            <w:r/>
          </w:p>
        </w:tc>
        <w:tc>
          <w:tcPr>
            <w:tcBorders/>
            <w:tcW w:w="5454" w:type="dxa"/>
            <w:textDirection w:val="lrTb"/>
            <w:noWrap w:val="false"/>
          </w:tcPr>
          <w:p w14:paraId="7BDDF3FB" w14:textId="77777777">
            <w:pPr>
              <w:pBdr/>
              <w:spacing/>
              <w:ind/>
              <w:rPr/>
            </w:pPr>
            <w:r>
              <w:t xml:space="preserve">Issues </w:t>
            </w:r>
            <w:r>
              <w:t xml:space="preserve">invoices</w:t>
            </w:r>
            <w:r>
              <w:t xml:space="preserve"> offline</w:t>
            </w:r>
            <w:r/>
          </w:p>
        </w:tc>
        <w:tc>
          <w:tcPr>
            <w:tcBorders/>
            <w:tcW w:w="2340" w:type="dxa"/>
            <w:textDirection w:val="lrTb"/>
            <w:noWrap w:val="false"/>
          </w:tcPr>
          <w:p w14:paraId="0CE5CE49" w14:textId="77777777">
            <w:pPr>
              <w:pBdr/>
              <w:spacing/>
              <w:ind/>
              <w:rPr/>
            </w:pPr>
            <w:r/>
            <w:r/>
          </w:p>
        </w:tc>
      </w:tr>
      <w:tr>
        <w:trPr/>
        <w:tc>
          <w:tcPr>
            <w:tcBorders/>
            <w:tcW w:w="5490" w:type="dxa"/>
            <w:textDirection w:val="lrTb"/>
            <w:noWrap w:val="false"/>
          </w:tcPr>
          <w:p w14:paraId="71AAEFDB" w14:textId="77777777">
            <w:pPr>
              <w:pBdr/>
              <w:spacing/>
              <w:ind/>
              <w:rPr/>
            </w:pPr>
            <w:r/>
            <w:r/>
          </w:p>
        </w:tc>
        <w:tc>
          <w:tcPr>
            <w:tcBorders/>
            <w:tcW w:w="5454" w:type="dxa"/>
            <w:textDirection w:val="lrTb"/>
            <w:noWrap w:val="false"/>
          </w:tcPr>
          <w:p w14:paraId="45C09DB8" w14:textId="77777777">
            <w:pPr>
              <w:pBdr/>
              <w:spacing/>
              <w:ind/>
              <w:rPr/>
            </w:pPr>
            <w:r>
              <w:t xml:space="preserve">Automatic resend after reconnecting</w:t>
            </w:r>
            <w:r/>
          </w:p>
        </w:tc>
        <w:tc>
          <w:tcPr>
            <w:tcBorders/>
            <w:tcW w:w="2340" w:type="dxa"/>
            <w:textDirection w:val="lrTb"/>
            <w:noWrap w:val="false"/>
          </w:tcPr>
          <w:p w14:paraId="096F6ABF" w14:textId="77777777">
            <w:pPr>
              <w:pBdr/>
              <w:spacing/>
              <w:ind/>
              <w:rPr/>
            </w:pPr>
            <w:r/>
            <w:r/>
          </w:p>
        </w:tc>
      </w:tr>
      <w:tr>
        <w:trPr/>
        <w:tc>
          <w:tcPr>
            <w:tcBorders/>
            <w:tcW w:w="5490" w:type="dxa"/>
            <w:textDirection w:val="lrTb"/>
            <w:noWrap w:val="false"/>
          </w:tcPr>
          <w:p w14:paraId="5CA2C23D" w14:textId="77777777">
            <w:pPr>
              <w:pBdr/>
              <w:spacing/>
              <w:ind/>
              <w:rPr/>
            </w:pPr>
            <w:r>
              <w:t xml:space="preserve">Separate database schema or encrypted tenant partitioning</w:t>
            </w:r>
            <w:r/>
          </w:p>
        </w:tc>
        <w:tc>
          <w:tcPr>
            <w:tcBorders/>
            <w:tcW w:w="5454" w:type="dxa"/>
            <w:textDirection w:val="lrTb"/>
            <w:noWrap w:val="false"/>
          </w:tcPr>
          <w:p w14:paraId="6B028269" w14:textId="77777777">
            <w:pPr>
              <w:pBdr/>
              <w:spacing/>
              <w:ind/>
              <w:rPr>
                <w:b/>
                <w:bCs/>
              </w:rPr>
            </w:pPr>
            <w:r>
              <w:rPr>
                <w:b/>
                <w:bCs/>
              </w:rPr>
              <w:t xml:space="preserve">Strong isolation proof</w:t>
            </w:r>
            <w:r>
              <w:rPr>
                <w:b/>
                <w:bCs/>
              </w:rPr>
            </w:r>
          </w:p>
          <w:p w14:paraId="5A51F7B2" w14:textId="77777777">
            <w:pPr>
              <w:pBdr/>
              <w:spacing/>
              <w:ind/>
              <w:rPr/>
            </w:pPr>
            <w:r>
              <w:t xml:space="preserve">Strong isolation proof</w:t>
            </w:r>
            <w:r/>
          </w:p>
        </w:tc>
        <w:tc>
          <w:tcPr>
            <w:tcBorders/>
            <w:tcW w:w="2340" w:type="dxa"/>
            <w:textDirection w:val="lrTb"/>
            <w:noWrap w:val="false"/>
          </w:tcPr>
          <w:p w14:paraId="159843C1" w14:textId="77777777">
            <w:pPr>
              <w:pBdr/>
              <w:spacing/>
              <w:ind/>
              <w:rPr/>
            </w:pPr>
            <w:r/>
            <w:r/>
          </w:p>
        </w:tc>
      </w:tr>
      <w:tr>
        <w:trPr/>
        <w:tc>
          <w:tcPr>
            <w:tcBorders/>
            <w:tcW w:w="5490" w:type="dxa"/>
            <w:textDirection w:val="lrTb"/>
            <w:noWrap w:val="false"/>
          </w:tcPr>
          <w:p w14:paraId="033BA0E2" w14:textId="77777777">
            <w:pPr>
              <w:pBdr/>
              <w:spacing/>
              <w:ind/>
              <w:rPr/>
            </w:pPr>
            <w:r>
              <w:t xml:space="preserve">End-to-end encryption + per-merchant encryption End-to-end encryption + per-merchant encryption keys</w:t>
            </w:r>
            <w:r/>
          </w:p>
        </w:tc>
        <w:tc>
          <w:tcPr>
            <w:tcBorders/>
            <w:tcW w:w="5454" w:type="dxa"/>
            <w:textDirection w:val="lrTb"/>
            <w:noWrap w:val="false"/>
          </w:tcPr>
          <w:p w14:paraId="2197B134" w14:textId="77777777">
            <w:pPr>
              <w:pBdr/>
              <w:spacing/>
              <w:ind/>
              <w:rPr>
                <w:b/>
                <w:bCs/>
              </w:rPr>
            </w:pPr>
            <w:r>
              <w:rPr>
                <w:b/>
                <w:bCs/>
              </w:rPr>
              <w:t xml:space="preserve">Max</w:t>
            </w:r>
            <w:r>
              <w:rPr>
                <w:b/>
                <w:bCs/>
              </w:rPr>
            </w:r>
          </w:p>
          <w:p w14:paraId="5375ED16" w14:textId="77777777">
            <w:pPr>
              <w:pBdr/>
              <w:spacing/>
              <w:ind/>
              <w:rPr/>
            </w:pPr>
            <w:r>
              <w:t xml:space="preserve">Maximum security</w:t>
            </w:r>
            <w:r>
              <w:rPr>
                <w:b/>
                <w:bCs/>
              </w:rPr>
              <w:t xml:space="preserve"> </w:t>
            </w:r>
            <w:r>
              <w:rPr>
                <w:b/>
                <w:bCs/>
              </w:rPr>
              <w:t xml:space="preserve">security</w:t>
            </w:r>
            <w:r/>
          </w:p>
        </w:tc>
        <w:tc>
          <w:tcPr>
            <w:tcBorders/>
            <w:tcW w:w="2340" w:type="dxa"/>
            <w:textDirection w:val="lrTb"/>
            <w:noWrap w:val="false"/>
          </w:tcPr>
          <w:p w14:paraId="6E1543A0" w14:textId="77777777">
            <w:pPr>
              <w:pBdr/>
              <w:spacing/>
              <w:ind/>
              <w:rPr/>
            </w:pPr>
            <w:r/>
            <w:r/>
          </w:p>
        </w:tc>
      </w:tr>
      <w:tr>
        <w:trPr/>
        <w:tc>
          <w:tcPr>
            <w:tcBorders/>
            <w:tcW w:w="5490" w:type="dxa"/>
            <w:textDirection w:val="lrTb"/>
            <w:noWrap w:val="false"/>
          </w:tcPr>
          <w:p w14:paraId="0F6B9C45" w14:textId="77777777">
            <w:pPr>
              <w:pBdr/>
              <w:spacing/>
              <w:ind/>
              <w:rPr/>
            </w:pPr>
            <w:r>
              <w:t xml:space="preserve">Published uptime SLA ≥ 99.9 % with proven DR site</w:t>
            </w:r>
            <w:r/>
          </w:p>
        </w:tc>
        <w:tc>
          <w:tcPr>
            <w:tcBorders/>
            <w:tcW w:w="5454" w:type="dxa"/>
            <w:textDirection w:val="lrTb"/>
            <w:noWrap w:val="false"/>
          </w:tcPr>
          <w:p w14:paraId="2E56AA7B" w14:textId="77777777">
            <w:pPr>
              <w:pBdr/>
              <w:spacing/>
              <w:ind/>
              <w:rPr>
                <w:b/>
                <w:bCs/>
              </w:rPr>
            </w:pPr>
            <w:r>
              <w:t xml:space="preserve">Shared platform = shared risk</w:t>
            </w:r>
            <w:r>
              <w:rPr>
                <w:b/>
                <w:bCs/>
              </w:rPr>
            </w:r>
          </w:p>
        </w:tc>
        <w:tc>
          <w:tcPr>
            <w:tcBorders/>
            <w:tcW w:w="2340" w:type="dxa"/>
            <w:textDirection w:val="lrTb"/>
            <w:noWrap w:val="false"/>
          </w:tcPr>
          <w:p w14:paraId="4DD6F8FD" w14:textId="77777777">
            <w:pPr>
              <w:pBdr/>
              <w:spacing/>
              <w:ind/>
              <w:rPr/>
            </w:pPr>
            <w:r/>
            <w:r/>
          </w:p>
        </w:tc>
      </w:tr>
      <w:tr>
        <w:trPr/>
        <w:tc>
          <w:tcPr>
            <w:tcBorders/>
            <w:tcW w:w="5490" w:type="dxa"/>
            <w:textDirection w:val="lrTb"/>
            <w:noWrap w:val="false"/>
          </w:tcPr>
          <w:p w14:paraId="620DF3AB" w14:textId="77777777">
            <w:pPr>
              <w:pBdr/>
              <w:spacing/>
              <w:ind/>
              <w:rPr/>
            </w:pPr>
            <w:r>
              <w:t xml:space="preserve">Centralized backup &amp; restore tested</w:t>
            </w:r>
            <w:r/>
          </w:p>
        </w:tc>
        <w:tc>
          <w:tcPr>
            <w:tcBorders/>
            <w:tcW w:w="5454" w:type="dxa"/>
            <w:textDirection w:val="lrTb"/>
            <w:noWrap w:val="false"/>
          </w:tcPr>
          <w:p w14:paraId="4C49D0C5" w14:textId="77777777">
            <w:pPr>
              <w:pBdr/>
              <w:spacing/>
              <w:ind/>
              <w:rPr/>
            </w:pPr>
            <w:r>
              <w:t xml:space="preserve">Disaster recovery proof</w:t>
            </w:r>
            <w:r/>
          </w:p>
        </w:tc>
        <w:tc>
          <w:tcPr>
            <w:tcBorders/>
            <w:tcW w:w="2340" w:type="dxa"/>
            <w:textDirection w:val="lrTb"/>
            <w:noWrap w:val="false"/>
          </w:tcPr>
          <w:p w14:paraId="46DAF3C0" w14:textId="77777777">
            <w:pPr>
              <w:pBdr/>
              <w:spacing/>
              <w:ind/>
              <w:rPr/>
            </w:pPr>
            <w:r/>
            <w:r/>
          </w:p>
        </w:tc>
      </w:tr>
      <w:tr>
        <w:trPr/>
        <w:tc>
          <w:tcPr>
            <w:tcBorders/>
            <w:tcW w:w="5490" w:type="dxa"/>
            <w:textDirection w:val="lrTb"/>
            <w:noWrap w:val="false"/>
          </w:tcPr>
          <w:p w14:paraId="3D064B30" w14:textId="77777777">
            <w:pPr>
              <w:pBdr/>
              <w:spacing/>
              <w:ind/>
              <w:rPr/>
            </w:pPr>
            <w:r>
              <w:t xml:space="preserve">Per-merchant rate-limit handling (no global throttling)</w:t>
            </w:r>
            <w:r/>
          </w:p>
        </w:tc>
        <w:tc>
          <w:tcPr>
            <w:tcBorders/>
            <w:tcW w:w="5454" w:type="dxa"/>
            <w:textDirection w:val="lrTb"/>
            <w:noWrap w:val="false"/>
          </w:tcPr>
          <w:p w14:paraId="357F5465" w14:textId="77777777">
            <w:pPr>
              <w:pBdr/>
              <w:spacing/>
              <w:ind/>
              <w:rPr/>
            </w:pPr>
            <w:r>
              <w:t xml:space="preserve">One big client cannot block others</w:t>
            </w:r>
            <w:r/>
          </w:p>
        </w:tc>
        <w:tc>
          <w:tcPr>
            <w:tcBorders/>
            <w:tcW w:w="2340" w:type="dxa"/>
            <w:textDirection w:val="lrTb"/>
            <w:noWrap w:val="false"/>
          </w:tcPr>
          <w:p w14:paraId="70D56601" w14:textId="77777777">
            <w:pPr>
              <w:pBdr/>
              <w:spacing/>
              <w:ind/>
              <w:rPr/>
            </w:pPr>
            <w:r/>
            <w:r/>
          </w:p>
        </w:tc>
      </w:tr>
      <w:tr>
        <w:trPr/>
        <w:tc>
          <w:tcPr>
            <w:tcBorders/>
            <w:tcW w:w="5490" w:type="dxa"/>
            <w:textDirection w:val="lrTb"/>
            <w:noWrap w:val="false"/>
          </w:tcPr>
          <w:p w14:paraId="1D74725D" w14:textId="77777777">
            <w:pPr>
              <w:pBdr/>
              <w:spacing/>
              <w:ind/>
              <w:rPr/>
            </w:pPr>
            <w:r>
              <w:t xml:space="preserve">Real-time merchant-specific dashboard &amp; alerts</w:t>
            </w:r>
            <w:r/>
          </w:p>
        </w:tc>
        <w:tc>
          <w:tcPr>
            <w:tcBorders/>
            <w:tcW w:w="5454" w:type="dxa"/>
            <w:textDirection w:val="lrTb"/>
            <w:noWrap w:val="false"/>
          </w:tcPr>
          <w:p w14:paraId="1754167B" w14:textId="77777777">
            <w:pPr>
              <w:pBdr/>
              <w:spacing/>
              <w:ind/>
              <w:rPr/>
            </w:pPr>
            <w:r>
              <w:t xml:space="preserve">Visibility for each client</w:t>
            </w:r>
            <w:r/>
          </w:p>
        </w:tc>
        <w:tc>
          <w:tcPr>
            <w:tcBorders/>
            <w:tcW w:w="2340" w:type="dxa"/>
            <w:textDirection w:val="lrTb"/>
            <w:noWrap w:val="false"/>
          </w:tcPr>
          <w:p w14:paraId="0FEF251C" w14:textId="77777777">
            <w:pPr>
              <w:pBdr/>
              <w:spacing/>
              <w:ind/>
              <w:rPr/>
            </w:pPr>
            <w:r/>
            <w:r/>
          </w:p>
        </w:tc>
      </w:tr>
      <w:tr>
        <w:trPr/>
        <w:tc>
          <w:tcPr>
            <w:tcBorders/>
            <w:tcW w:w="5490" w:type="dxa"/>
            <w:textDirection w:val="lrTb"/>
            <w:noWrap w:val="false"/>
          </w:tcPr>
          <w:p w14:paraId="1D115EDA" w14:textId="77777777">
            <w:pPr>
              <w:pBdr/>
              <w:spacing/>
              <w:ind/>
              <w:rPr/>
            </w:pPr>
            <w:r>
              <w:t xml:space="preserve">Merchant-specific identifier numbers/TIN</w:t>
            </w:r>
            <w:r/>
          </w:p>
          <w:p w14:paraId="3E7091C9" w14:textId="77777777">
            <w:pPr>
              <w:pBdr/>
              <w:spacing/>
              <w:ind/>
              <w:rPr/>
            </w:pPr>
            <w:r/>
            <w:r/>
          </w:p>
        </w:tc>
        <w:tc>
          <w:tcPr>
            <w:tcBorders/>
            <w:tcW w:w="5454" w:type="dxa"/>
            <w:textDirection w:val="lrTb"/>
            <w:noWrap w:val="false"/>
          </w:tcPr>
          <w:p w14:paraId="7F959585" w14:textId="77777777">
            <w:pPr>
              <w:pBdr/>
              <w:spacing/>
              <w:ind/>
              <w:rPr/>
            </w:pPr>
            <w:r>
              <w:t xml:space="preserve">Every single merchant (and ideally every branch/outlet) must have a unique ID (often their Tax Identification Number – </w:t>
            </w:r>
            <w:r>
              <w:t xml:space="preserve">TIN,  VAT</w:t>
            </w:r>
            <w:r>
              <w:t xml:space="preserve"> number, etc.) stored and used by the platform.</w:t>
            </w:r>
            <w:r/>
          </w:p>
          <w:p w14:paraId="289616CA" w14:textId="77777777">
            <w:pPr>
              <w:numPr>
                <w:ilvl w:val="0"/>
                <w:numId w:val="52"/>
              </w:numPr>
              <w:pBdr/>
              <w:spacing/>
              <w:ind/>
              <w:rPr/>
            </w:pPr>
            <w:r>
              <w:t xml:space="preserve">Traceability </w:t>
            </w:r>
            <w:r/>
          </w:p>
          <w:p w14:paraId="20F50672" w14:textId="77777777">
            <w:pPr>
              <w:numPr>
                <w:ilvl w:val="0"/>
                <w:numId w:val="52"/>
              </w:numPr>
              <w:pBdr/>
              <w:spacing/>
              <w:ind/>
              <w:rPr/>
            </w:pPr>
            <w:r>
              <w:t xml:space="preserve">Audit &amp; compliance </w:t>
            </w:r>
            <w:r/>
          </w:p>
          <w:p w14:paraId="73050CB1" w14:textId="77777777">
            <w:pPr>
              <w:numPr>
                <w:ilvl w:val="0"/>
                <w:numId w:val="52"/>
              </w:numPr>
              <w:pBdr/>
              <w:spacing/>
              <w:ind/>
              <w:rPr/>
            </w:pPr>
            <w:r>
              <w:t xml:space="preserve">Prevents fraud and money laundering </w:t>
            </w:r>
            <w:r/>
          </w:p>
          <w:p w14:paraId="23C4D4DE" w14:textId="77777777">
            <w:pPr>
              <w:numPr>
                <w:ilvl w:val="0"/>
                <w:numId w:val="52"/>
              </w:numPr>
              <w:pBdr/>
              <w:spacing/>
              <w:ind/>
              <w:rPr/>
            </w:pPr>
            <w:r>
              <w:t xml:space="preserve">Correct tax reporting</w:t>
            </w:r>
            <w:r/>
          </w:p>
          <w:p w14:paraId="51271826" w14:textId="77777777">
            <w:pPr>
              <w:pBdr/>
              <w:spacing/>
              <w:ind/>
              <w:rPr/>
            </w:pPr>
            <w:r/>
            <w:r/>
          </w:p>
          <w:p w14:paraId="63D638ED" w14:textId="77777777">
            <w:pPr>
              <w:pBdr/>
              <w:spacing/>
              <w:ind/>
              <w:rPr/>
            </w:pPr>
            <w:r/>
            <w:r/>
          </w:p>
        </w:tc>
        <w:tc>
          <w:tcPr>
            <w:tcBorders/>
            <w:tcW w:w="2340" w:type="dxa"/>
            <w:textDirection w:val="lrTb"/>
            <w:noWrap w:val="false"/>
          </w:tcPr>
          <w:p w14:paraId="2C52D51C" w14:textId="77777777">
            <w:pPr>
              <w:pBdr/>
              <w:spacing/>
              <w:ind/>
              <w:rPr/>
            </w:pPr>
            <w:r/>
            <w:r/>
          </w:p>
        </w:tc>
      </w:tr>
      <w:tr>
        <w:trPr/>
        <w:tc>
          <w:tcPr>
            <w:tcBorders/>
            <w:tcW w:w="5490" w:type="dxa"/>
            <w:textDirection w:val="lrTb"/>
            <w:noWrap w:val="false"/>
          </w:tcPr>
          <w:p w14:paraId="5393A8D4" w14:textId="77777777">
            <w:pPr>
              <w:pBdr/>
              <w:spacing/>
              <w:ind/>
              <w:rPr/>
            </w:pPr>
            <w:r>
              <w:t xml:space="preserve">Ensures traceability (establishments &amp; branches level)</w:t>
            </w:r>
            <w:r/>
          </w:p>
          <w:p w14:paraId="62C09DA3" w14:textId="77777777">
            <w:pPr>
              <w:pBdr/>
              <w:spacing/>
              <w:ind/>
              <w:rPr/>
            </w:pPr>
            <w:r/>
            <w:r/>
          </w:p>
        </w:tc>
        <w:tc>
          <w:tcPr>
            <w:tcBorders/>
            <w:tcW w:w="5454" w:type="dxa"/>
            <w:textDirection w:val="lrTb"/>
            <w:noWrap w:val="false"/>
          </w:tcPr>
          <w:p w14:paraId="126C6C9B" w14:textId="77777777">
            <w:pPr>
              <w:pBdr/>
              <w:spacing/>
              <w:ind/>
              <w:rPr/>
            </w:pPr>
            <w:r>
              <w:t xml:space="preserve">The system must be able to trace every single transaction/invoice back to the exact merchant and exact physical branch/location that generated it</w:t>
            </w:r>
            <w:r/>
          </w:p>
          <w:p w14:paraId="648F297C" w14:textId="77777777">
            <w:pPr>
              <w:numPr>
                <w:ilvl w:val="0"/>
                <w:numId w:val="52"/>
              </w:numPr>
              <w:pBdr/>
              <w:spacing/>
              <w:ind/>
              <w:rPr/>
            </w:pPr>
            <w:r>
              <w:t xml:space="preserve"> tax </w:t>
            </w:r>
            <w:r>
              <w:t xml:space="preserve">authorities  require</w:t>
            </w:r>
            <w:r>
              <w:t xml:space="preserve"> that every invoice clearly shows who actually sold the goods/services, even </w:t>
            </w:r>
            <w:r>
              <w:t xml:space="preserve">when the sale happens through an aggregator platform.</w:t>
            </w:r>
            <w:r/>
          </w:p>
          <w:p w14:paraId="63375635" w14:textId="77777777">
            <w:pPr>
              <w:pBdr/>
              <w:spacing/>
              <w:ind/>
              <w:rPr/>
            </w:pPr>
            <w:r/>
            <w:r/>
          </w:p>
          <w:p w14:paraId="5CF31920" w14:textId="77777777">
            <w:pPr>
              <w:pBdr/>
              <w:spacing/>
              <w:ind/>
              <w:rPr/>
            </w:pPr>
            <w:r/>
            <w:r/>
          </w:p>
        </w:tc>
        <w:tc>
          <w:tcPr>
            <w:tcBorders/>
            <w:tcW w:w="2340" w:type="dxa"/>
            <w:textDirection w:val="lrTb"/>
            <w:noWrap w:val="false"/>
          </w:tcPr>
          <w:p w14:paraId="7517D3B6" w14:textId="77777777">
            <w:pPr>
              <w:pBdr/>
              <w:spacing/>
              <w:ind/>
              <w:rPr/>
            </w:pPr>
            <w:r/>
            <w:r/>
          </w:p>
        </w:tc>
      </w:tr>
      <w:tr>
        <w:trPr/>
        <w:tc>
          <w:tcPr>
            <w:tcBorders/>
            <w:tcW w:w="5490" w:type="dxa"/>
            <w:textDirection w:val="lrTb"/>
            <w:noWrap w:val="false"/>
          </w:tcPr>
          <w:p w14:paraId="669A3489" w14:textId="77777777">
            <w:pPr>
              <w:pBdr/>
              <w:spacing/>
              <w:ind/>
              <w:rPr/>
            </w:pPr>
            <w:r>
              <w:t xml:space="preserve">Exit clause: full data export &amp; deletion within 30 days</w:t>
            </w:r>
            <w:r/>
          </w:p>
        </w:tc>
        <w:tc>
          <w:tcPr>
            <w:tcBorders/>
            <w:tcW w:w="5454" w:type="dxa"/>
            <w:textDirection w:val="lrTb"/>
            <w:noWrap w:val="false"/>
          </w:tcPr>
          <w:p w14:paraId="44DE4C21" w14:textId="77777777">
            <w:pPr>
              <w:pBdr/>
              <w:spacing/>
              <w:ind/>
              <w:rPr>
                <w:b/>
                <w:bCs/>
              </w:rPr>
            </w:pPr>
            <w:r>
              <w:t xml:space="preserve">Merchant can switch providers anytime</w:t>
            </w:r>
            <w:r>
              <w:rPr>
                <w:b/>
                <w:bCs/>
              </w:rPr>
            </w:r>
          </w:p>
        </w:tc>
        <w:tc>
          <w:tcPr>
            <w:tcBorders/>
            <w:tcW w:w="2340" w:type="dxa"/>
            <w:textDirection w:val="lrTb"/>
            <w:noWrap w:val="false"/>
          </w:tcPr>
          <w:p w14:paraId="1F1B5818" w14:textId="77777777">
            <w:pPr>
              <w:pBdr/>
              <w:spacing/>
              <w:ind/>
              <w:rPr/>
            </w:pPr>
            <w:r/>
            <w:r/>
          </w:p>
        </w:tc>
      </w:tr>
    </w:tbl>
    <w:p w14:paraId="6DB663BD" w14:textId="77777777">
      <w:pPr>
        <w:pBdr/>
        <w:spacing/>
        <w:ind/>
        <w:rPr/>
      </w:pPr>
      <w:r/>
      <w:r/>
    </w:p>
    <w:p w14:paraId="691B7FE2" w14:textId="3A23BEB2">
      <w:pPr>
        <w:pBdr/>
        <w:spacing/>
        <w:ind/>
        <w:rPr>
          <w:rFonts w:ascii="Times New Roman" w:hAnsi="Times New Roman" w:cs="Times New Roman"/>
          <w:sz w:val="24"/>
          <w:szCs w:val="24"/>
        </w:rPr>
      </w:pPr>
      <w:r>
        <w:t xml:space="preserve"> </w:t>
      </w:r>
      <w:r>
        <w:rPr>
          <w:rFonts w:ascii="Times New Roman" w:hAnsi="Times New Roman" w:cs="Times New Roman"/>
          <w:sz w:val="24"/>
          <w:szCs w:val="24"/>
        </w:rPr>
      </w:r>
    </w:p>
    <w:p w14:paraId="5F05F40A" w14:textId="77777777">
      <w:pPr>
        <w:pStyle w:val="812"/>
        <w:pBdr/>
        <w:spacing/>
        <w:ind/>
        <w:rPr>
          <w:rFonts w:ascii="Times New Roman" w:hAnsi="Times New Roman" w:cs="Times New Roman"/>
          <w:sz w:val="24"/>
          <w:szCs w:val="24"/>
        </w:rPr>
      </w:pPr>
      <w:r>
        <w:rPr>
          <w:rFonts w:ascii="Times New Roman" w:hAnsi="Times New Roman" w:cs="Times New Roman"/>
          <w:sz w:val="24"/>
          <w:szCs w:val="24"/>
        </w:rPr>
        <w:t xml:space="preserve">SECTION D: Hardware POS (Device-Based Solution)</w:t>
      </w:r>
      <w:r>
        <w:rPr>
          <w:rFonts w:ascii="Times New Roman" w:hAnsi="Times New Roman" w:cs="Times New Roman"/>
          <w:sz w:val="24"/>
          <w:szCs w:val="24"/>
        </w:rPr>
      </w:r>
    </w:p>
    <w:tbl>
      <w:tblPr>
        <w:tblStyle w:val="1006"/>
        <w:tblW w:w="13248" w:type="dxa"/>
        <w:tblBorders/>
        <w:tblLook w:val="04A0" w:firstRow="1" w:lastRow="0" w:firstColumn="1" w:lastColumn="0" w:noHBand="0" w:noVBand="1"/>
      </w:tblPr>
      <w:tblGrid>
        <w:gridCol w:w="5449"/>
        <w:gridCol w:w="4512"/>
        <w:gridCol w:w="3287"/>
      </w:tblGrid>
      <w:tr>
        <w:trPr/>
        <w:tc>
          <w:tcPr>
            <w:tcBorders/>
            <w:tcW w:w="0" w:type="auto"/>
            <w:textDirection w:val="lrTb"/>
            <w:noWrap w:val="false"/>
          </w:tcPr>
          <w:p w14:paraId="027015E7"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Check</w:t>
            </w:r>
            <w:r>
              <w:rPr>
                <w:rFonts w:ascii="Times New Roman" w:hAnsi="Times New Roman" w:cs="Times New Roman"/>
                <w:b w:val="0"/>
                <w:bCs w:val="0"/>
                <w:sz w:val="24"/>
                <w:szCs w:val="24"/>
              </w:rPr>
            </w:r>
          </w:p>
        </w:tc>
        <w:tc>
          <w:tcPr>
            <w:tcBorders/>
            <w:tcW w:w="4512" w:type="dxa"/>
            <w:textDirection w:val="lrTb"/>
            <w:noWrap w:val="false"/>
          </w:tcPr>
          <w:p w14:paraId="2104F279"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Why</w:t>
            </w:r>
            <w:r>
              <w:rPr>
                <w:rFonts w:ascii="Times New Roman" w:hAnsi="Times New Roman" w:cs="Times New Roman"/>
                <w:b w:val="0"/>
                <w:bCs w:val="0"/>
                <w:sz w:val="24"/>
                <w:szCs w:val="24"/>
              </w:rPr>
            </w:r>
          </w:p>
        </w:tc>
        <w:tc>
          <w:tcPr>
            <w:tcBorders/>
            <w:tcW w:w="3287" w:type="dxa"/>
            <w:textDirection w:val="lrTb"/>
            <w:noWrap w:val="false"/>
          </w:tcPr>
          <w:p w14:paraId="55D6BE3C"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Result / Comments</w:t>
            </w:r>
            <w:r>
              <w:rPr>
                <w:rFonts w:ascii="Times New Roman" w:hAnsi="Times New Roman" w:cs="Times New Roman"/>
                <w:b w:val="0"/>
                <w:bCs w:val="0"/>
                <w:sz w:val="24"/>
                <w:szCs w:val="24"/>
              </w:rPr>
            </w:r>
          </w:p>
        </w:tc>
      </w:tr>
      <w:tr>
        <w:trPr/>
        <w:tc>
          <w:tcPr>
            <w:tcBorders/>
            <w:tcW w:w="0" w:type="auto"/>
            <w:textDirection w:val="lrTb"/>
            <w:noWrap w:val="false"/>
          </w:tcPr>
          <w:p w14:paraId="64A2A812"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Device serial registered </w:t>
            </w:r>
            <w:r>
              <w:rPr>
                <w:rFonts w:ascii="Times New Roman" w:hAnsi="Times New Roman" w:cs="Times New Roman"/>
                <w:sz w:val="24"/>
                <w:szCs w:val="24"/>
              </w:rPr>
            </w:r>
          </w:p>
        </w:tc>
        <w:tc>
          <w:tcPr>
            <w:tcBorders/>
            <w:tcW w:w="4512" w:type="dxa"/>
            <w:textDirection w:val="lrTb"/>
            <w:noWrap w:val="false"/>
          </w:tcPr>
          <w:p w14:paraId="4F16A9F5"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Ensures traceability</w:t>
            </w:r>
            <w:r>
              <w:rPr>
                <w:rFonts w:ascii="Times New Roman" w:hAnsi="Times New Roman" w:cs="Times New Roman"/>
                <w:sz w:val="24"/>
                <w:szCs w:val="24"/>
              </w:rPr>
            </w:r>
          </w:p>
        </w:tc>
        <w:tc>
          <w:tcPr>
            <w:tcBorders/>
            <w:tcW w:w="3287" w:type="dxa"/>
            <w:textDirection w:val="lrTb"/>
            <w:noWrap w:val="false"/>
          </w:tcPr>
          <w:p w14:paraId="3382F9AA"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135723E5"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Secure firmware and boot loader</w:t>
            </w:r>
            <w:r>
              <w:rPr>
                <w:rFonts w:ascii="Times New Roman" w:hAnsi="Times New Roman" w:cs="Times New Roman"/>
                <w:sz w:val="24"/>
                <w:szCs w:val="24"/>
              </w:rPr>
            </w:r>
          </w:p>
        </w:tc>
        <w:tc>
          <w:tcPr>
            <w:tcBorders/>
            <w:tcW w:w="4512" w:type="dxa"/>
            <w:textDirection w:val="lrTb"/>
            <w:noWrap w:val="false"/>
          </w:tcPr>
          <w:p w14:paraId="1108C32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Prevents tampering</w:t>
            </w:r>
            <w:r>
              <w:rPr>
                <w:rFonts w:ascii="Times New Roman" w:hAnsi="Times New Roman" w:cs="Times New Roman"/>
                <w:sz w:val="24"/>
                <w:szCs w:val="24"/>
              </w:rPr>
            </w:r>
          </w:p>
        </w:tc>
        <w:tc>
          <w:tcPr>
            <w:tcBorders/>
            <w:tcW w:w="3287" w:type="dxa"/>
            <w:textDirection w:val="lrTb"/>
            <w:noWrap w:val="false"/>
          </w:tcPr>
          <w:p w14:paraId="1833D3D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79B6D23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Invoice processed &lt;3s</w:t>
            </w:r>
            <w:r>
              <w:rPr>
                <w:rFonts w:ascii="Times New Roman" w:hAnsi="Times New Roman" w:cs="Times New Roman"/>
                <w:sz w:val="24"/>
                <w:szCs w:val="24"/>
              </w:rPr>
            </w:r>
          </w:p>
        </w:tc>
        <w:tc>
          <w:tcPr>
            <w:tcBorders/>
            <w:tcW w:w="4512" w:type="dxa"/>
            <w:textDirection w:val="lrTb"/>
            <w:noWrap w:val="false"/>
          </w:tcPr>
          <w:p w14:paraId="75AB733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Guarantees quick service</w:t>
            </w:r>
            <w:r>
              <w:rPr>
                <w:rFonts w:ascii="Times New Roman" w:hAnsi="Times New Roman" w:cs="Times New Roman"/>
                <w:sz w:val="24"/>
                <w:szCs w:val="24"/>
              </w:rPr>
            </w:r>
          </w:p>
        </w:tc>
        <w:tc>
          <w:tcPr>
            <w:tcBorders/>
            <w:tcW w:w="3287" w:type="dxa"/>
            <w:textDirection w:val="lrTb"/>
            <w:noWrap w:val="false"/>
          </w:tcPr>
          <w:p w14:paraId="4D6F690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6A7A2D8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24-hour continuous operation</w:t>
            </w:r>
            <w:r>
              <w:rPr>
                <w:rFonts w:ascii="Times New Roman" w:hAnsi="Times New Roman" w:cs="Times New Roman"/>
                <w:sz w:val="24"/>
                <w:szCs w:val="24"/>
              </w:rPr>
            </w:r>
          </w:p>
        </w:tc>
        <w:tc>
          <w:tcPr>
            <w:tcBorders/>
            <w:tcW w:w="4512" w:type="dxa"/>
            <w:textDirection w:val="lrTb"/>
            <w:noWrap w:val="false"/>
          </w:tcPr>
          <w:p w14:paraId="6C3090D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Proves durability</w:t>
            </w:r>
            <w:r>
              <w:rPr>
                <w:rFonts w:ascii="Times New Roman" w:hAnsi="Times New Roman" w:cs="Times New Roman"/>
                <w:sz w:val="24"/>
                <w:szCs w:val="24"/>
              </w:rPr>
            </w:r>
          </w:p>
        </w:tc>
        <w:tc>
          <w:tcPr>
            <w:tcBorders/>
            <w:tcW w:w="3287" w:type="dxa"/>
            <w:textDirection w:val="lrTb"/>
            <w:noWrap w:val="false"/>
          </w:tcPr>
          <w:p w14:paraId="1E31864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38DEBAD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PIN/Fingerprint login enabled</w:t>
            </w:r>
            <w:r>
              <w:rPr>
                <w:rFonts w:ascii="Times New Roman" w:hAnsi="Times New Roman" w:cs="Times New Roman"/>
                <w:sz w:val="24"/>
                <w:szCs w:val="24"/>
              </w:rPr>
            </w:r>
          </w:p>
        </w:tc>
        <w:tc>
          <w:tcPr>
            <w:tcBorders/>
            <w:tcW w:w="4512" w:type="dxa"/>
            <w:textDirection w:val="lrTb"/>
            <w:noWrap w:val="false"/>
          </w:tcPr>
          <w:p w14:paraId="53B327D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Access control</w:t>
            </w:r>
            <w:r>
              <w:rPr>
                <w:rFonts w:ascii="Times New Roman" w:hAnsi="Times New Roman" w:cs="Times New Roman"/>
                <w:sz w:val="24"/>
                <w:szCs w:val="24"/>
              </w:rPr>
            </w:r>
          </w:p>
        </w:tc>
        <w:tc>
          <w:tcPr>
            <w:tcBorders/>
            <w:tcW w:w="3287" w:type="dxa"/>
            <w:textDirection w:val="lrTb"/>
            <w:noWrap w:val="false"/>
          </w:tcPr>
          <w:p w14:paraId="1B0B68FA"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2DDCE432"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Data encrypted in memory and transfer</w:t>
            </w:r>
            <w:r>
              <w:rPr>
                <w:rFonts w:ascii="Times New Roman" w:hAnsi="Times New Roman" w:cs="Times New Roman"/>
                <w:sz w:val="24"/>
                <w:szCs w:val="24"/>
              </w:rPr>
            </w:r>
          </w:p>
        </w:tc>
        <w:tc>
          <w:tcPr>
            <w:tcBorders/>
            <w:tcW w:w="4512" w:type="dxa"/>
            <w:textDirection w:val="lrTb"/>
            <w:noWrap w:val="false"/>
          </w:tcPr>
          <w:p w14:paraId="0E2B2EB4"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Secures invoice data</w:t>
            </w:r>
            <w:r>
              <w:rPr>
                <w:rFonts w:ascii="Times New Roman" w:hAnsi="Times New Roman" w:cs="Times New Roman"/>
                <w:sz w:val="24"/>
                <w:szCs w:val="24"/>
              </w:rPr>
            </w:r>
          </w:p>
        </w:tc>
        <w:tc>
          <w:tcPr>
            <w:tcBorders/>
            <w:tcW w:w="3287" w:type="dxa"/>
            <w:textDirection w:val="lrTb"/>
            <w:noWrap w:val="false"/>
          </w:tcPr>
          <w:p w14:paraId="29AB6F6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1EF426E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Battery/UPS protection present</w:t>
            </w:r>
            <w:r>
              <w:rPr>
                <w:rFonts w:ascii="Times New Roman" w:hAnsi="Times New Roman" w:cs="Times New Roman"/>
                <w:sz w:val="24"/>
                <w:szCs w:val="24"/>
              </w:rPr>
            </w:r>
          </w:p>
        </w:tc>
        <w:tc>
          <w:tcPr>
            <w:tcBorders/>
            <w:tcW w:w="4512" w:type="dxa"/>
            <w:textDirection w:val="lrTb"/>
            <w:noWrap w:val="false"/>
          </w:tcPr>
          <w:p w14:paraId="1785EBC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Prevents data loss</w:t>
            </w:r>
            <w:r>
              <w:rPr>
                <w:rFonts w:ascii="Times New Roman" w:hAnsi="Times New Roman" w:cs="Times New Roman"/>
                <w:sz w:val="24"/>
                <w:szCs w:val="24"/>
              </w:rPr>
            </w:r>
          </w:p>
        </w:tc>
        <w:tc>
          <w:tcPr>
            <w:tcBorders/>
            <w:tcW w:w="3287" w:type="dxa"/>
            <w:textDirection w:val="lrTb"/>
            <w:noWrap w:val="false"/>
          </w:tcPr>
          <w:p w14:paraId="07B3D69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0DC369B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Auto resume after power loss</w:t>
            </w:r>
            <w:r>
              <w:rPr>
                <w:rFonts w:ascii="Times New Roman" w:hAnsi="Times New Roman" w:cs="Times New Roman"/>
                <w:sz w:val="24"/>
                <w:szCs w:val="24"/>
              </w:rPr>
            </w:r>
          </w:p>
        </w:tc>
        <w:tc>
          <w:tcPr>
            <w:tcBorders/>
            <w:tcW w:w="4512" w:type="dxa"/>
            <w:textDirection w:val="lrTb"/>
            <w:noWrap w:val="false"/>
          </w:tcPr>
          <w:p w14:paraId="1CBB99C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Reliability under outage</w:t>
            </w:r>
            <w:r>
              <w:rPr>
                <w:rFonts w:ascii="Times New Roman" w:hAnsi="Times New Roman" w:cs="Times New Roman"/>
                <w:sz w:val="24"/>
                <w:szCs w:val="24"/>
              </w:rPr>
            </w:r>
          </w:p>
        </w:tc>
        <w:tc>
          <w:tcPr>
            <w:tcBorders/>
            <w:tcW w:w="3287" w:type="dxa"/>
            <w:textDirection w:val="lrTb"/>
            <w:noWrap w:val="false"/>
          </w:tcPr>
          <w:p w14:paraId="64072A47"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1B16A1E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Communicates with EIMS</w:t>
            </w:r>
            <w:r>
              <w:rPr>
                <w:rFonts w:ascii="Times New Roman" w:hAnsi="Times New Roman" w:cs="Times New Roman"/>
                <w:sz w:val="24"/>
                <w:szCs w:val="24"/>
              </w:rPr>
            </w:r>
          </w:p>
        </w:tc>
        <w:tc>
          <w:tcPr>
            <w:tcBorders/>
            <w:tcW w:w="4512" w:type="dxa"/>
            <w:textDirection w:val="lrTb"/>
            <w:noWrap w:val="false"/>
          </w:tcPr>
          <w:p w14:paraId="4E4E836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Integration compliance</w:t>
            </w:r>
            <w:r>
              <w:rPr>
                <w:rFonts w:ascii="Times New Roman" w:hAnsi="Times New Roman" w:cs="Times New Roman"/>
                <w:sz w:val="24"/>
                <w:szCs w:val="24"/>
              </w:rPr>
            </w:r>
          </w:p>
        </w:tc>
        <w:tc>
          <w:tcPr>
            <w:tcBorders/>
            <w:tcW w:w="3287" w:type="dxa"/>
            <w:textDirection w:val="lrTb"/>
            <w:noWrap w:val="false"/>
          </w:tcPr>
          <w:p w14:paraId="3514A8EA"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5ED611E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SMS and Email sent to buyer for every transaction and must have paper print option used on demand.</w:t>
            </w:r>
            <w:r>
              <w:rPr>
                <w:rFonts w:ascii="Times New Roman" w:hAnsi="Times New Roman" w:cs="Times New Roman"/>
                <w:sz w:val="24"/>
                <w:szCs w:val="24"/>
              </w:rPr>
            </w:r>
          </w:p>
        </w:tc>
        <w:tc>
          <w:tcPr>
            <w:tcBorders/>
            <w:tcW w:w="4512" w:type="dxa"/>
            <w:textDirection w:val="lrTb"/>
            <w:noWrap w:val="false"/>
          </w:tcPr>
          <w:p w14:paraId="55792BF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Phone and email text field is required</w:t>
            </w:r>
            <w:r>
              <w:rPr>
                <w:rFonts w:ascii="Times New Roman" w:hAnsi="Times New Roman" w:cs="Times New Roman"/>
                <w:sz w:val="24"/>
                <w:szCs w:val="24"/>
              </w:rPr>
            </w:r>
          </w:p>
        </w:tc>
        <w:tc>
          <w:tcPr>
            <w:tcBorders/>
            <w:tcW w:w="3287" w:type="dxa"/>
            <w:textDirection w:val="lrTb"/>
            <w:noWrap w:val="false"/>
          </w:tcPr>
          <w:p w14:paraId="2498C8A0"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29A1FC88" w14:textId="77777777">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0" cy="19050"/>
                <wp:effectExtent l="0" t="0" r="0" b="0"/>
                <wp:docPr id="3"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Fonts w:ascii="Times New Roman" w:hAnsi="Times New Roman" w:cs="Times New Roman"/>
          <w:sz w:val="24"/>
          <w:szCs w:val="24"/>
        </w:rPr>
      </w:r>
    </w:p>
    <w:p w14:paraId="4661B842" w14:textId="77777777">
      <w:pPr>
        <w:pStyle w:val="812"/>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DE6A76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4B1C636"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30DAF47" w14:textId="77777777">
      <w:pPr>
        <w:pStyle w:val="812"/>
        <w:pBdr/>
        <w:spacing/>
        <w:ind/>
        <w:rPr>
          <w:rFonts w:ascii="Times New Roman" w:hAnsi="Times New Roman" w:cs="Times New Roman"/>
          <w:sz w:val="24"/>
          <w:szCs w:val="24"/>
        </w:rPr>
      </w:pPr>
      <w:r>
        <w:rPr>
          <w:rFonts w:ascii="Times New Roman" w:hAnsi="Times New Roman" w:cs="Times New Roman"/>
          <w:sz w:val="24"/>
          <w:szCs w:val="24"/>
        </w:rPr>
        <w:t xml:space="preserve">SECTION E: Additional (Applicable to All Where Relevant)</w:t>
      </w:r>
      <w:r>
        <w:rPr>
          <w:rFonts w:ascii="Times New Roman" w:hAnsi="Times New Roman" w:cs="Times New Roman"/>
          <w:sz w:val="24"/>
          <w:szCs w:val="24"/>
        </w:rPr>
      </w:r>
    </w:p>
    <w:tbl>
      <w:tblPr>
        <w:tblStyle w:val="1006"/>
        <w:tblW w:w="0" w:type="auto"/>
        <w:tblBorders/>
        <w:tblLook w:val="04A0" w:firstRow="1" w:lastRow="0" w:firstColumn="1" w:lastColumn="0" w:noHBand="0" w:noVBand="1"/>
      </w:tblPr>
      <w:tblGrid>
        <w:gridCol w:w="3706"/>
        <w:gridCol w:w="7573"/>
        <w:gridCol w:w="1671"/>
      </w:tblGrid>
      <w:tr>
        <w:trPr/>
        <w:tc>
          <w:tcPr>
            <w:tcBorders/>
            <w:tcW w:w="3765" w:type="dxa"/>
            <w:textDirection w:val="lrTb"/>
            <w:noWrap w:val="false"/>
          </w:tcPr>
          <w:p w14:paraId="2F0A1055"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Check</w:t>
            </w:r>
            <w:r>
              <w:rPr>
                <w:rFonts w:ascii="Times New Roman" w:hAnsi="Times New Roman" w:cs="Times New Roman"/>
                <w:b w:val="0"/>
                <w:bCs w:val="0"/>
                <w:sz w:val="24"/>
                <w:szCs w:val="24"/>
              </w:rPr>
            </w:r>
          </w:p>
        </w:tc>
        <w:tc>
          <w:tcPr>
            <w:tcBorders/>
            <w:tcW w:w="7728" w:type="dxa"/>
            <w:textDirection w:val="lrTb"/>
            <w:noWrap w:val="false"/>
          </w:tcPr>
          <w:p w14:paraId="3021690B"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Why</w:t>
            </w:r>
            <w:r>
              <w:rPr>
                <w:rFonts w:ascii="Times New Roman" w:hAnsi="Times New Roman" w:cs="Times New Roman"/>
                <w:b w:val="0"/>
                <w:bCs w:val="0"/>
                <w:sz w:val="24"/>
                <w:szCs w:val="24"/>
              </w:rPr>
            </w:r>
          </w:p>
        </w:tc>
        <w:tc>
          <w:tcPr>
            <w:tcBorders/>
            <w:tcW w:w="0" w:type="auto"/>
            <w:textDirection w:val="lrTb"/>
            <w:noWrap w:val="false"/>
          </w:tcPr>
          <w:p w14:paraId="0CC78E83"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Result / Comments</w:t>
            </w:r>
            <w:r>
              <w:rPr>
                <w:rFonts w:ascii="Times New Roman" w:hAnsi="Times New Roman" w:cs="Times New Roman"/>
                <w:b w:val="0"/>
                <w:bCs w:val="0"/>
                <w:sz w:val="24"/>
                <w:szCs w:val="24"/>
              </w:rPr>
            </w:r>
          </w:p>
        </w:tc>
      </w:tr>
      <w:tr>
        <w:trPr/>
        <w:tc>
          <w:tcPr>
            <w:tcBorders/>
            <w:tcW w:w="3765" w:type="dxa"/>
            <w:textDirection w:val="lrTb"/>
            <w:noWrap w:val="false"/>
          </w:tcPr>
          <w:p w14:paraId="0EF9B37C"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System Overview</w:t>
            </w:r>
            <w:r>
              <w:rPr>
                <w:rFonts w:ascii="Times New Roman" w:hAnsi="Times New Roman" w:cs="Times New Roman"/>
                <w:sz w:val="24"/>
                <w:szCs w:val="24"/>
              </w:rPr>
            </w:r>
          </w:p>
        </w:tc>
        <w:tc>
          <w:tcPr>
            <w:tcBorders/>
            <w:tcW w:w="7728" w:type="dxa"/>
            <w:textDirection w:val="lrTb"/>
            <w:noWrap w:val="false"/>
          </w:tcPr>
          <w:p w14:paraId="1C67475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What are the services/functionalities of the System? Provide brief of architecture, components/sub-systems, and their interaction with invoicing service.</w:t>
            </w:r>
            <w:r>
              <w:rPr>
                <w:rFonts w:ascii="Times New Roman" w:hAnsi="Times New Roman" w:cs="Times New Roman"/>
                <w:sz w:val="24"/>
                <w:szCs w:val="24"/>
              </w:rPr>
            </w:r>
          </w:p>
        </w:tc>
        <w:tc>
          <w:tcPr>
            <w:tcBorders/>
            <w:tcW w:w="0" w:type="auto"/>
            <w:textDirection w:val="lrTb"/>
            <w:noWrap w:val="false"/>
          </w:tcPr>
          <w:p w14:paraId="41294773"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0646531F" w14:textId="77777777">
            <w:pPr>
              <w:pBdr/>
              <w:spacing/>
              <w:ind/>
              <w:rPr>
                <w:rStyle w:val="844"/>
                <w:rFonts w:ascii="Times New Roman" w:hAnsi="Times New Roman" w:cs="Times New Roman"/>
                <w:sz w:val="24"/>
                <w:szCs w:val="24"/>
              </w:rPr>
            </w:pPr>
            <w:r>
              <w:rPr>
                <w:rFonts w:ascii="Times New Roman" w:hAnsi="Times New Roman" w:eastAsia="SimSun" w:cs="Times New Roman"/>
                <w:color w:val="000000"/>
                <w:sz w:val="24"/>
                <w:szCs w:val="24"/>
                <w:lang w:eastAsia="zh-CN" w:bidi="ar"/>
              </w:rPr>
              <w:t xml:space="preserve">Latest DR test report + redundancy diagram</w:t>
            </w:r>
            <w:r>
              <w:rPr>
                <w:rStyle w:val="844"/>
                <w:rFonts w:ascii="Times New Roman" w:hAnsi="Times New Roman" w:cs="Times New Roman"/>
                <w:sz w:val="24"/>
                <w:szCs w:val="24"/>
              </w:rPr>
            </w:r>
          </w:p>
        </w:tc>
        <w:tc>
          <w:tcPr>
            <w:tcBorders/>
            <w:tcW w:w="7728" w:type="dxa"/>
            <w:textDirection w:val="lrTb"/>
            <w:noWrap w:val="false"/>
          </w:tcPr>
          <w:p w14:paraId="52EF71E0" w14:textId="77777777">
            <w:pPr>
              <w:pBdr/>
              <w:spacing/>
              <w:ind/>
              <w:rPr>
                <w:rFonts w:ascii="Times New Roman" w:hAnsi="Times New Roman" w:cs="Times New Roman"/>
                <w:sz w:val="24"/>
                <w:szCs w:val="24"/>
              </w:rPr>
            </w:pPr>
            <w:r>
              <w:rPr>
                <w:rFonts w:ascii="Times New Roman" w:hAnsi="Times New Roman" w:eastAsia="SimSun" w:cs="Times New Roman"/>
                <w:color w:val="000000"/>
                <w:sz w:val="24"/>
                <w:szCs w:val="24"/>
                <w:lang w:eastAsia="zh-CN" w:bidi="ar"/>
              </w:rPr>
              <w:t xml:space="preserve">Maintains business continuity</w:t>
            </w:r>
            <w:r>
              <w:rPr>
                <w:rFonts w:ascii="Times New Roman" w:hAnsi="Times New Roman" w:cs="Times New Roman"/>
                <w:sz w:val="24"/>
                <w:szCs w:val="24"/>
              </w:rPr>
            </w:r>
          </w:p>
        </w:tc>
        <w:tc>
          <w:tcPr>
            <w:tcBorders/>
            <w:tcW w:w="1683" w:type="dxa"/>
            <w:textDirection w:val="lrTb"/>
            <w:noWrap w:val="false"/>
          </w:tcPr>
          <w:p w14:paraId="46F07F4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53476CC7"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Deployment</w:t>
            </w:r>
            <w:r>
              <w:rPr>
                <w:rFonts w:ascii="Times New Roman" w:hAnsi="Times New Roman" w:cs="Times New Roman"/>
                <w:sz w:val="24"/>
                <w:szCs w:val="24"/>
              </w:rPr>
            </w:r>
          </w:p>
        </w:tc>
        <w:tc>
          <w:tcPr>
            <w:tcBorders/>
            <w:tcW w:w="7728" w:type="dxa"/>
            <w:textDirection w:val="lrTb"/>
            <w:noWrap w:val="false"/>
          </w:tcPr>
          <w:p w14:paraId="7624FFBB" w14:textId="77777777">
            <w:pPr>
              <w:pBdr/>
              <w:spacing/>
              <w:ind/>
              <w:rPr>
                <w:rFonts w:ascii="Times New Roman" w:hAnsi="Times New Roman" w:cs="Times New Roman"/>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Own infrastructure </w:t>
            </w:r>
            <w:r>
              <w:rPr>
                <w:rFonts w:ascii="Segoe UI Symbol" w:hAnsi="Segoe UI Symbol" w:cs="Segoe UI Symbol"/>
                <w:sz w:val="24"/>
                <w:szCs w:val="24"/>
              </w:rPr>
              <w:t xml:space="preserve">☐</w:t>
            </w:r>
            <w:r>
              <w:rPr>
                <w:rFonts w:ascii="Times New Roman" w:hAnsi="Times New Roman" w:cs="Times New Roman"/>
                <w:sz w:val="24"/>
                <w:szCs w:val="24"/>
              </w:rPr>
              <w:t xml:space="preserve"> Rental</w:t>
            </w:r>
            <w:r>
              <w:rPr>
                <w:rFonts w:ascii="Times New Roman" w:hAnsi="Times New Roman" w:cs="Times New Roman"/>
                <w:sz w:val="24"/>
                <w:szCs w:val="24"/>
              </w:rPr>
            </w:r>
          </w:p>
        </w:tc>
        <w:tc>
          <w:tcPr>
            <w:tcBorders/>
            <w:tcW w:w="0" w:type="auto"/>
            <w:textDirection w:val="lrTb"/>
            <w:noWrap w:val="false"/>
          </w:tcPr>
          <w:p w14:paraId="0473A94A"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752FE401" w14:textId="77777777">
            <w:pPr>
              <w:pBdr/>
              <w:spacing/>
              <w:ind/>
              <w:rPr>
                <w:rStyle w:val="844"/>
                <w:rFonts w:ascii="Times New Roman" w:hAnsi="Times New Roman" w:cs="Times New Roman"/>
                <w:sz w:val="24"/>
                <w:szCs w:val="24"/>
              </w:rPr>
            </w:pPr>
            <w:r>
              <w:rPr>
                <w:rStyle w:val="844"/>
                <w:rFonts w:ascii="Times New Roman" w:hAnsi="Times New Roman" w:cs="Times New Roman"/>
                <w:sz w:val="24"/>
                <w:szCs w:val="24"/>
              </w:rPr>
              <w:t xml:space="preserve">If rental, ownership model</w:t>
            </w:r>
            <w:r>
              <w:rPr>
                <w:rStyle w:val="844"/>
                <w:rFonts w:ascii="Times New Roman" w:hAnsi="Times New Roman" w:cs="Times New Roman"/>
                <w:sz w:val="24"/>
                <w:szCs w:val="24"/>
              </w:rPr>
            </w:r>
          </w:p>
        </w:tc>
        <w:tc>
          <w:tcPr>
            <w:tcBorders/>
            <w:tcW w:w="7728" w:type="dxa"/>
            <w:textDirection w:val="lrTb"/>
            <w:noWrap w:val="false"/>
          </w:tcPr>
          <w:p w14:paraId="494AEB94" w14:textId="77777777">
            <w:pPr>
              <w:pBdr/>
              <w:spacing/>
              <w:ind/>
              <w:rPr>
                <w:rFonts w:ascii="Segoe UI Symbol" w:hAnsi="Segoe UI Symbol" w:cs="Segoe UI Symbol"/>
                <w:sz w:val="24"/>
                <w:szCs w:val="24"/>
              </w:rPr>
            </w:pPr>
            <w:r>
              <w:rPr>
                <w:rFonts w:ascii="Segoe UI Symbol" w:hAnsi="Segoe UI Symbol" w:cs="Segoe UI Symbol"/>
                <w:color w:val="000000" w:themeColor="text1"/>
                <w:sz w:val="24"/>
                <w:szCs w:val="24"/>
                <w:shd w:val="clear" w:color="auto" w:fill="ffffff" w:themeFill="background1"/>
              </w:rPr>
              <w:t xml:space="preserve">☐</w:t>
            </w:r>
            <w:r>
              <w:rPr>
                <w:rFonts w:ascii="Times New Roman" w:hAnsi="Times New Roman" w:cs="Times New Roman"/>
                <w:color w:val="000000" w:themeColor="text1"/>
                <w:sz w:val="24"/>
                <w:szCs w:val="24"/>
                <w:shd w:val="clear" w:color="auto" w:fill="ffffff" w:themeFill="background1"/>
              </w:rPr>
              <w:t xml:space="preserve"> Own bare metal (on-prem/</w:t>
            </w:r>
            <w:r>
              <w:rPr>
                <w:rFonts w:ascii="Times New Roman" w:hAnsi="Times New Roman" w:cs="Times New Roman"/>
                <w:color w:val="000000" w:themeColor="text1"/>
                <w:sz w:val="24"/>
                <w:szCs w:val="24"/>
                <w:shd w:val="clear" w:color="auto" w:fill="ffffff" w:themeFill="background1"/>
              </w:rPr>
              <w:t xml:space="preserve">colo</w:t>
            </w:r>
            <w:r>
              <w:rPr>
                <w:rFonts w:ascii="Times New Roman" w:hAnsi="Times New Roman" w:cs="Times New Roman"/>
                <w:color w:val="000000" w:themeColor="text1"/>
                <w:sz w:val="24"/>
                <w:szCs w:val="24"/>
                <w:shd w:val="clear" w:color="auto" w:fill="ffffff" w:themeFill="background1"/>
              </w:rPr>
              <w:t xml:space="preserve">) </w:t>
            </w:r>
            <w:r>
              <w:rPr>
                <w:rFonts w:ascii="Segoe UI Symbol" w:hAnsi="Segoe UI Symbol" w:cs="Segoe UI Symbol"/>
                <w:color w:val="000000" w:themeColor="text1"/>
                <w:sz w:val="24"/>
                <w:szCs w:val="24"/>
                <w:shd w:val="clear" w:color="auto" w:fill="ffffff" w:themeFill="background1"/>
              </w:rPr>
              <w:t xml:space="preserve">☐</w:t>
            </w:r>
            <w:r>
              <w:rPr>
                <w:rFonts w:ascii="Times New Roman" w:hAnsi="Times New Roman" w:cs="Times New Roman"/>
                <w:color w:val="000000" w:themeColor="text1"/>
                <w:sz w:val="24"/>
                <w:szCs w:val="24"/>
                <w:shd w:val="clear" w:color="auto" w:fill="ffffff" w:themeFill="background1"/>
              </w:rPr>
              <w:t xml:space="preserve"> Colocation rental </w:t>
            </w:r>
            <w:r>
              <w:rPr>
                <w:rFonts w:ascii="Segoe UI Symbol" w:hAnsi="Segoe UI Symbol" w:cs="Segoe UI Symbol"/>
                <w:color w:val="000000" w:themeColor="text1"/>
                <w:sz w:val="24"/>
                <w:szCs w:val="24"/>
                <w:shd w:val="clear" w:color="auto" w:fill="ffffff" w:themeFill="background1"/>
              </w:rPr>
              <w:t xml:space="preserve">☐</w:t>
            </w:r>
            <w:r>
              <w:rPr>
                <w:rFonts w:ascii="Times New Roman" w:hAnsi="Times New Roman" w:cs="Times New Roman"/>
                <w:color w:val="000000" w:themeColor="text1"/>
                <w:sz w:val="24"/>
                <w:szCs w:val="24"/>
                <w:shd w:val="clear" w:color="auto" w:fill="ffffff" w:themeFill="background1"/>
              </w:rPr>
              <w:t xml:space="preserve"> Dedicated </w:t>
            </w:r>
            <w:r>
              <w:rPr>
                <w:rFonts w:ascii="Times New Roman" w:hAnsi="Times New Roman" w:cs="Times New Roman"/>
                <w:color w:val="000000" w:themeColor="text1"/>
                <w:sz w:val="24"/>
                <w:szCs w:val="24"/>
                <w:shd w:val="clear" w:color="auto" w:fill="ffffff" w:themeFill="background1"/>
              </w:rPr>
              <w:t xml:space="preserve">hosting </w:t>
            </w:r>
            <w:r>
              <w:rPr>
                <w:rFonts w:ascii="Segoe UI Symbol" w:hAnsi="Segoe UI Symbol" w:cs="Segoe UI Symbol"/>
                <w:color w:val="000000" w:themeColor="text1"/>
                <w:sz w:val="24"/>
                <w:szCs w:val="24"/>
                <w:shd w:val="clear" w:color="auto" w:fill="ffffff" w:themeFill="background1"/>
              </w:rPr>
              <w:t xml:space="preserve">☐</w:t>
            </w:r>
            <w:r>
              <w:rPr>
                <w:rFonts w:ascii="Times New Roman" w:hAnsi="Times New Roman" w:cs="Times New Roman"/>
                <w:color w:val="000000" w:themeColor="text1"/>
                <w:sz w:val="24"/>
                <w:szCs w:val="24"/>
                <w:shd w:val="clear" w:color="auto" w:fill="ffffff" w:themeFill="background1"/>
              </w:rPr>
              <w:t xml:space="preserve"> VPS/Cloud IaaS</w:t>
            </w:r>
            <w:r>
              <w:rPr>
                <w:rFonts w:ascii="Segoe UI Symbol" w:hAnsi="Segoe UI Symbol" w:cs="Segoe UI Symbol"/>
                <w:sz w:val="24"/>
                <w:szCs w:val="24"/>
              </w:rPr>
            </w:r>
          </w:p>
        </w:tc>
        <w:tc>
          <w:tcPr>
            <w:tcBorders/>
            <w:tcW w:w="0" w:type="auto"/>
            <w:textDirection w:val="lrTb"/>
            <w:noWrap w:val="false"/>
          </w:tcPr>
          <w:p w14:paraId="5A3C784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049029C6" w14:textId="77777777">
            <w:pPr>
              <w:pBdr/>
              <w:spacing/>
              <w:ind/>
              <w:rPr>
                <w:rStyle w:val="844"/>
                <w:rFonts w:ascii="Times New Roman" w:hAnsi="Times New Roman" w:cs="Times New Roman"/>
                <w:sz w:val="24"/>
                <w:szCs w:val="24"/>
              </w:rPr>
            </w:pPr>
            <w:r>
              <w:rPr>
                <w:rStyle w:val="844"/>
                <w:rFonts w:ascii="Times New Roman" w:hAnsi="Times New Roman" w:cs="Times New Roman"/>
                <w:sz w:val="24"/>
                <w:szCs w:val="24"/>
              </w:rPr>
              <w:t xml:space="preserve">Datacenter service tier</w:t>
            </w:r>
            <w:r>
              <w:rPr>
                <w:rStyle w:val="844"/>
                <w:rFonts w:ascii="Times New Roman" w:hAnsi="Times New Roman" w:cs="Times New Roman"/>
                <w:sz w:val="24"/>
                <w:szCs w:val="24"/>
              </w:rPr>
            </w:r>
          </w:p>
        </w:tc>
        <w:tc>
          <w:tcPr>
            <w:tcBorders/>
            <w:tcW w:w="7728" w:type="dxa"/>
            <w:textDirection w:val="lrTb"/>
            <w:noWrap w:val="false"/>
          </w:tcPr>
          <w:p w14:paraId="299F447B" w14:textId="77777777">
            <w:pPr>
              <w:pBdr/>
              <w:spacing/>
              <w:ind/>
              <w:rPr>
                <w:rFonts w:ascii="Segoe UI Symbol" w:hAnsi="Segoe UI Symbol" w:cs="Segoe UI Symbol"/>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Tier I </w:t>
            </w:r>
            <w:r>
              <w:rPr>
                <w:rFonts w:ascii="Segoe UI Symbol" w:hAnsi="Segoe UI Symbol" w:cs="Segoe UI Symbol"/>
                <w:sz w:val="24"/>
                <w:szCs w:val="24"/>
              </w:rPr>
              <w:t xml:space="preserve">☐</w:t>
            </w:r>
            <w:r>
              <w:rPr>
                <w:rFonts w:ascii="Times New Roman" w:hAnsi="Times New Roman" w:cs="Times New Roman"/>
                <w:sz w:val="24"/>
                <w:szCs w:val="24"/>
              </w:rPr>
              <w:t xml:space="preserve"> Tier II </w:t>
            </w:r>
            <w:r>
              <w:rPr>
                <w:rFonts w:ascii="Segoe UI Symbol" w:hAnsi="Segoe UI Symbol" w:cs="Segoe UI Symbol"/>
                <w:sz w:val="24"/>
                <w:szCs w:val="24"/>
              </w:rPr>
              <w:t xml:space="preserve">☐</w:t>
            </w:r>
            <w:r>
              <w:rPr>
                <w:rFonts w:ascii="Times New Roman" w:hAnsi="Times New Roman" w:cs="Times New Roman"/>
                <w:sz w:val="24"/>
                <w:szCs w:val="24"/>
              </w:rPr>
              <w:t xml:space="preserve"> Tier III </w:t>
            </w:r>
            <w:r>
              <w:rPr>
                <w:rFonts w:ascii="Segoe UI Symbol" w:hAnsi="Segoe UI Symbol" w:cs="Segoe UI Symbol"/>
                <w:sz w:val="24"/>
                <w:szCs w:val="24"/>
              </w:rPr>
              <w:t xml:space="preserve">☐</w:t>
            </w:r>
            <w:r>
              <w:rPr>
                <w:rFonts w:ascii="Times New Roman" w:hAnsi="Times New Roman" w:cs="Times New Roman"/>
                <w:sz w:val="24"/>
                <w:szCs w:val="24"/>
              </w:rPr>
              <w:t xml:space="preserve"> Tier IV</w:t>
            </w:r>
            <w:r>
              <w:rPr>
                <w:rFonts w:ascii="Segoe UI Symbol" w:hAnsi="Segoe UI Symbol" w:cs="Segoe UI Symbol"/>
                <w:sz w:val="24"/>
                <w:szCs w:val="24"/>
              </w:rPr>
            </w:r>
          </w:p>
        </w:tc>
        <w:tc>
          <w:tcPr>
            <w:tcBorders/>
            <w:tcW w:w="0" w:type="auto"/>
            <w:textDirection w:val="lrTb"/>
            <w:noWrap w:val="false"/>
          </w:tcPr>
          <w:p w14:paraId="5E12FB5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58BF21D5" w14:textId="77777777">
            <w:pPr>
              <w:pBdr/>
              <w:spacing/>
              <w:ind/>
              <w:rPr>
                <w:rStyle w:val="844"/>
                <w:rFonts w:ascii="Times New Roman" w:hAnsi="Times New Roman" w:cs="Times New Roman"/>
                <w:sz w:val="24"/>
                <w:szCs w:val="24"/>
              </w:rPr>
            </w:pPr>
            <w:r>
              <w:rPr>
                <w:rStyle w:val="844"/>
                <w:rFonts w:ascii="Times New Roman" w:hAnsi="Times New Roman" w:cs="Times New Roman"/>
                <w:sz w:val="24"/>
                <w:szCs w:val="24"/>
              </w:rPr>
              <w:t xml:space="preserve">Deployment location</w:t>
            </w:r>
            <w:r>
              <w:rPr>
                <w:rStyle w:val="844"/>
                <w:rFonts w:ascii="Times New Roman" w:hAnsi="Times New Roman" w:cs="Times New Roman"/>
                <w:sz w:val="24"/>
                <w:szCs w:val="24"/>
              </w:rPr>
            </w:r>
          </w:p>
        </w:tc>
        <w:tc>
          <w:tcPr>
            <w:tcBorders/>
            <w:tcW w:w="7728" w:type="dxa"/>
            <w:textDirection w:val="lrTb"/>
            <w:noWrap w:val="false"/>
          </w:tcPr>
          <w:p w14:paraId="3781D6F9" w14:textId="77777777">
            <w:pPr>
              <w:pBdr/>
              <w:spacing/>
              <w:ind/>
              <w:rPr>
                <w:rFonts w:ascii="Segoe UI Symbol" w:hAnsi="Segoe UI Symbol" w:cs="Segoe UI Symbol"/>
                <w:sz w:val="24"/>
                <w:szCs w:val="24"/>
              </w:rPr>
            </w:pPr>
            <w:r>
              <w:rPr>
                <w:rFonts w:ascii="Times New Roman" w:hAnsi="Times New Roman" w:cs="Times New Roman"/>
                <w:sz w:val="24"/>
                <w:szCs w:val="24"/>
              </w:rPr>
              <w:t xml:space="preserve">DC Name: __________ Campus: __________ Pod/Rack: __________</w:t>
            </w:r>
            <w:r>
              <w:rPr>
                <w:rFonts w:ascii="Segoe UI Symbol" w:hAnsi="Segoe UI Symbol" w:cs="Segoe UI Symbol"/>
                <w:sz w:val="24"/>
                <w:szCs w:val="24"/>
              </w:rPr>
            </w:r>
          </w:p>
        </w:tc>
        <w:tc>
          <w:tcPr>
            <w:tcBorders/>
            <w:tcW w:w="0" w:type="auto"/>
            <w:textDirection w:val="lrTb"/>
            <w:noWrap w:val="false"/>
          </w:tcPr>
          <w:p w14:paraId="0B20EC3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112C8EDD" w14:textId="77777777">
            <w:pPr>
              <w:pStyle w:val="843"/>
              <w:pBdr/>
              <w:spacing/>
              <w:ind/>
              <w:rPr/>
            </w:pPr>
            <w:r>
              <w:t xml:space="preserve">Overall Integration System Architecture (Gateway &amp; Back-end)</w:t>
            </w:r>
            <w:r/>
          </w:p>
          <w:p w14:paraId="75716FA0"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7728" w:type="dxa"/>
            <w:textDirection w:val="lrTb"/>
            <w:noWrap w:val="false"/>
          </w:tcPr>
          <w:p w14:paraId="1BD447EF" w14:textId="77777777">
            <w:pPr>
              <w:pStyle w:val="843"/>
              <w:pBdr/>
              <w:spacing/>
              <w:ind/>
              <w:rPr/>
            </w:pPr>
            <w:r>
              <w:rPr>
                <w:rFonts w:ascii="Segoe UI Symbol" w:hAnsi="Segoe UI Symbol" w:cs="Segoe UI Symbol"/>
              </w:rPr>
              <w:t xml:space="preserve">☐</w:t>
            </w:r>
            <w:r>
              <w:t xml:space="preserve"> Monolithic </w:t>
            </w:r>
            <w:r/>
          </w:p>
          <w:p w14:paraId="39D86A93" w14:textId="77777777">
            <w:pPr>
              <w:pStyle w:val="843"/>
              <w:pBdr/>
              <w:spacing/>
              <w:ind/>
              <w:rPr/>
            </w:pPr>
            <w:r>
              <w:rPr>
                <w:rFonts w:ascii="Segoe UI Symbol" w:hAnsi="Segoe UI Symbol" w:cs="Segoe UI Symbol"/>
              </w:rPr>
              <w:t xml:space="preserve">☐</w:t>
            </w:r>
            <w:r>
              <w:t xml:space="preserve"> Micro-service-based </w:t>
            </w:r>
            <w:r/>
          </w:p>
          <w:p w14:paraId="3E7D5F92" w14:textId="77777777">
            <w:pPr>
              <w:pStyle w:val="843"/>
              <w:pBdr/>
              <w:spacing/>
              <w:ind/>
              <w:rPr/>
            </w:pPr>
            <w:r>
              <w:rPr>
                <w:rFonts w:ascii="Segoe UI Symbol" w:hAnsi="Segoe UI Symbol" w:cs="Segoe UI Symbol"/>
              </w:rPr>
              <w:t xml:space="preserve">☐</w:t>
            </w:r>
            <w:r>
              <w:t xml:space="preserve"> Hybrid (Monolithic core + Micro-services) </w:t>
            </w:r>
            <w:r/>
          </w:p>
          <w:p w14:paraId="6AC83988" w14:textId="77777777">
            <w:pPr>
              <w:pStyle w:val="843"/>
              <w:pBdr/>
              <w:spacing/>
              <w:ind/>
              <w:rPr/>
            </w:pPr>
            <w:r>
              <w:rPr>
                <w:rFonts w:ascii="Segoe UI Symbol" w:hAnsi="Segoe UI Symbol" w:cs="Segoe UI Symbol"/>
              </w:rPr>
              <w:t xml:space="preserve">☐</w:t>
            </w:r>
            <w:r>
              <w:t xml:space="preserve"> Interfaced components (multiple independent systems connected via APIs)</w:t>
            </w:r>
            <w:r/>
          </w:p>
          <w:p w14:paraId="1E53F9EA"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16A741E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22E38EFD" w14:textId="77777777">
            <w:pPr>
              <w:pBdr/>
              <w:spacing/>
              <w:ind/>
              <w:rPr>
                <w:rFonts w:ascii="Times New Roman" w:hAnsi="Times New Roman" w:cs="Times New Roman"/>
                <w:sz w:val="24"/>
                <w:szCs w:val="24"/>
              </w:rPr>
            </w:pPr>
            <w:r>
              <w:rPr>
                <w:rStyle w:val="844"/>
                <w:rFonts w:ascii="Times New Roman" w:hAnsi="Times New Roman" w:cs="Times New Roman"/>
                <w:sz w:val="24"/>
                <w:szCs w:val="24"/>
              </w:rPr>
              <w:t xml:space="preserve">Communication with API Gateway</w:t>
            </w:r>
            <w:r>
              <w:rPr>
                <w:rFonts w:ascii="Times New Roman" w:hAnsi="Times New Roman" w:cs="Times New Roman"/>
                <w:sz w:val="24"/>
                <w:szCs w:val="24"/>
              </w:rPr>
            </w:r>
          </w:p>
        </w:tc>
        <w:tc>
          <w:tcPr>
            <w:tcBorders/>
            <w:tcW w:w="7728" w:type="dxa"/>
            <w:textDirection w:val="lrTb"/>
            <w:noWrap w:val="false"/>
          </w:tcPr>
          <w:p w14:paraId="0EF151BC" w14:textId="77777777">
            <w:pPr>
              <w:pBdr/>
              <w:spacing/>
              <w:ind/>
              <w:rPr>
                <w:rFonts w:ascii="Times New Roman" w:hAnsi="Times New Roman" w:cs="Times New Roman"/>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Web service</w:t>
            </w:r>
            <w:r>
              <w:rPr>
                <w:rFonts w:ascii="Times New Roman" w:hAnsi="Times New Roman" w:cs="Times New Roman"/>
                <w:sz w:val="24"/>
                <w:szCs w:val="24"/>
              </w:rPr>
            </w:r>
          </w:p>
        </w:tc>
        <w:tc>
          <w:tcPr>
            <w:tcBorders/>
            <w:tcW w:w="0" w:type="auto"/>
            <w:textDirection w:val="lrTb"/>
            <w:noWrap w:val="false"/>
          </w:tcPr>
          <w:p w14:paraId="5AD95A4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475C76A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Offline storage and resend capability</w:t>
            </w:r>
            <w:r>
              <w:rPr>
                <w:rFonts w:ascii="Times New Roman" w:hAnsi="Times New Roman" w:cs="Times New Roman"/>
                <w:sz w:val="24"/>
                <w:szCs w:val="24"/>
              </w:rPr>
            </w:r>
          </w:p>
        </w:tc>
        <w:tc>
          <w:tcPr>
            <w:tcBorders/>
            <w:tcW w:w="7728" w:type="dxa"/>
            <w:textDirection w:val="lrTb"/>
            <w:noWrap w:val="false"/>
          </w:tcPr>
          <w:p w14:paraId="4140CFF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Ensures continuity during downtime</w:t>
            </w:r>
            <w:r>
              <w:rPr>
                <w:rFonts w:ascii="Times New Roman" w:hAnsi="Times New Roman" w:cs="Times New Roman"/>
                <w:sz w:val="24"/>
                <w:szCs w:val="24"/>
              </w:rPr>
            </w:r>
          </w:p>
        </w:tc>
        <w:tc>
          <w:tcPr>
            <w:tcBorders/>
            <w:tcW w:w="0" w:type="auto"/>
            <w:textDirection w:val="lrTb"/>
            <w:noWrap w:val="false"/>
          </w:tcPr>
          <w:p w14:paraId="6E7714C3"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4EE1838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Sub-TIN (branch-level) management</w:t>
            </w:r>
            <w:r>
              <w:rPr>
                <w:rFonts w:ascii="Times New Roman" w:hAnsi="Times New Roman" w:cs="Times New Roman"/>
                <w:sz w:val="24"/>
                <w:szCs w:val="24"/>
              </w:rPr>
            </w:r>
          </w:p>
        </w:tc>
        <w:tc>
          <w:tcPr>
            <w:tcBorders/>
            <w:tcW w:w="7728" w:type="dxa"/>
            <w:textDirection w:val="lrTb"/>
            <w:noWrap w:val="false"/>
          </w:tcPr>
          <w:p w14:paraId="3C7FE98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Supports multi-branch taxpayers</w:t>
            </w:r>
            <w:r>
              <w:rPr>
                <w:rFonts w:ascii="Times New Roman" w:hAnsi="Times New Roman" w:cs="Times New Roman"/>
                <w:sz w:val="24"/>
                <w:szCs w:val="24"/>
              </w:rPr>
            </w:r>
          </w:p>
        </w:tc>
        <w:tc>
          <w:tcPr>
            <w:tcBorders/>
            <w:tcW w:w="0" w:type="auto"/>
            <w:textDirection w:val="lrTb"/>
            <w:noWrap w:val="false"/>
          </w:tcPr>
          <w:p w14:paraId="122F8457"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208FFDE5"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Automatic NTP time sync</w:t>
            </w:r>
            <w:r>
              <w:rPr>
                <w:rFonts w:ascii="Times New Roman" w:hAnsi="Times New Roman" w:cs="Times New Roman"/>
                <w:sz w:val="24"/>
                <w:szCs w:val="24"/>
              </w:rPr>
            </w:r>
          </w:p>
        </w:tc>
        <w:tc>
          <w:tcPr>
            <w:tcBorders/>
            <w:tcW w:w="7728" w:type="dxa"/>
            <w:textDirection w:val="lrTb"/>
            <w:noWrap w:val="false"/>
          </w:tcPr>
          <w:p w14:paraId="4F0BF0E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Prevents timestamp errors</w:t>
            </w:r>
            <w:r>
              <w:rPr>
                <w:rFonts w:ascii="Times New Roman" w:hAnsi="Times New Roman" w:cs="Times New Roman"/>
                <w:sz w:val="24"/>
                <w:szCs w:val="24"/>
              </w:rPr>
            </w:r>
          </w:p>
        </w:tc>
        <w:tc>
          <w:tcPr>
            <w:tcBorders/>
            <w:tcW w:w="0" w:type="auto"/>
            <w:textDirection w:val="lrTb"/>
            <w:noWrap w:val="false"/>
          </w:tcPr>
          <w:p w14:paraId="1825253C"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3765" w:type="dxa"/>
            <w:textDirection w:val="lrTb"/>
            <w:noWrap w:val="false"/>
          </w:tcPr>
          <w:p w14:paraId="28D8F0A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Legal name and TIN validation</w:t>
            </w:r>
            <w:r>
              <w:rPr>
                <w:rFonts w:ascii="Times New Roman" w:hAnsi="Times New Roman" w:cs="Times New Roman"/>
                <w:sz w:val="24"/>
                <w:szCs w:val="24"/>
              </w:rPr>
            </w:r>
          </w:p>
        </w:tc>
        <w:tc>
          <w:tcPr>
            <w:tcBorders/>
            <w:tcW w:w="7728" w:type="dxa"/>
            <w:textDirection w:val="lrTb"/>
            <w:noWrap w:val="false"/>
          </w:tcPr>
          <w:p w14:paraId="2595512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Ensures </w:t>
            </w:r>
            <w:r>
              <w:rPr>
                <w:rFonts w:ascii="Times New Roman" w:hAnsi="Times New Roman" w:cs="Times New Roman"/>
                <w:sz w:val="24"/>
                <w:szCs w:val="24"/>
              </w:rPr>
              <w:t xml:space="preserve">MoR</w:t>
            </w:r>
            <w:r>
              <w:rPr>
                <w:rFonts w:ascii="Times New Roman" w:hAnsi="Times New Roman" w:cs="Times New Roman"/>
                <w:sz w:val="24"/>
                <w:szCs w:val="24"/>
              </w:rPr>
              <w:t xml:space="preserve"> compliance</w:t>
            </w:r>
            <w:r>
              <w:rPr>
                <w:rFonts w:ascii="Times New Roman" w:hAnsi="Times New Roman" w:cs="Times New Roman"/>
                <w:sz w:val="24"/>
                <w:szCs w:val="24"/>
              </w:rPr>
            </w:r>
          </w:p>
        </w:tc>
        <w:tc>
          <w:tcPr>
            <w:tcBorders/>
            <w:tcW w:w="0" w:type="auto"/>
            <w:textDirection w:val="lrTb"/>
            <w:noWrap w:val="false"/>
          </w:tcPr>
          <w:p w14:paraId="6C57CD4A"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58647D20" w14:textId="77777777">
      <w:pPr>
        <w:pBdr/>
        <w:spacing/>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0" cy="19050"/>
                <wp:effectExtent l="0" t="0" r="0" b="0"/>
                <wp:docPr id="4"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Fonts w:ascii="Times New Roman" w:hAnsi="Times New Roman" w:cs="Times New Roman"/>
          <w:sz w:val="24"/>
          <w:szCs w:val="24"/>
        </w:rPr>
      </w:r>
    </w:p>
    <w:p w14:paraId="22211E5A" w14:textId="77777777">
      <w:pPr>
        <w:pStyle w:val="813"/>
        <w:pBdr/>
        <w:spacing/>
        <w:ind/>
        <w:rPr>
          <w:rFonts w:ascii="Times New Roman" w:hAnsi="Times New Roman" w:cs="Times New Roman"/>
          <w:sz w:val="24"/>
          <w:szCs w:val="24"/>
        </w:rPr>
      </w:pPr>
      <w:r>
        <w:rPr>
          <w:rFonts w:ascii="Times New Roman" w:hAnsi="Times New Roman" w:cs="Times New Roman"/>
          <w:sz w:val="24"/>
          <w:szCs w:val="24"/>
        </w:rPr>
        <w:t xml:space="preserve">SECTION F: Rental Evidence Table</w:t>
      </w:r>
      <w:r>
        <w:rPr>
          <w:rFonts w:ascii="Times New Roman" w:hAnsi="Times New Roman" w:cs="Times New Roman"/>
          <w:sz w:val="24"/>
          <w:szCs w:val="24"/>
        </w:rPr>
      </w:r>
    </w:p>
    <w:p w14:paraId="6B96217C" w14:textId="77777777">
      <w:pPr>
        <w:pBdr/>
        <w:spacing/>
        <w:ind/>
        <w:rPr/>
      </w:pPr>
      <w:r/>
      <w:r/>
    </w:p>
    <w:tbl>
      <w:tblPr>
        <w:tblStyle w:val="1006"/>
        <w:tblW w:w="0" w:type="auto"/>
        <w:tblBorders/>
        <w:tblLook w:val="04A0" w:firstRow="1" w:lastRow="0" w:firstColumn="1" w:lastColumn="0" w:noHBand="0" w:noVBand="1"/>
      </w:tblPr>
      <w:tblGrid>
        <w:gridCol w:w="696"/>
        <w:gridCol w:w="3580"/>
        <w:gridCol w:w="3017"/>
        <w:gridCol w:w="3720"/>
        <w:gridCol w:w="1937"/>
      </w:tblGrid>
      <w:tr>
        <w:trPr/>
        <w:tc>
          <w:tcPr>
            <w:tcBorders/>
            <w:tcW w:w="0" w:type="auto"/>
            <w:textDirection w:val="lrTb"/>
            <w:noWrap w:val="false"/>
          </w:tcPr>
          <w:p w14:paraId="798F7420"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S.N</w:t>
            </w:r>
            <w:r>
              <w:rPr>
                <w:rFonts w:ascii="Times New Roman" w:hAnsi="Times New Roman" w:cs="Times New Roman"/>
                <w:b w:val="0"/>
                <w:bCs w:val="0"/>
                <w:sz w:val="24"/>
                <w:szCs w:val="24"/>
              </w:rPr>
            </w:r>
          </w:p>
        </w:tc>
        <w:tc>
          <w:tcPr>
            <w:tcBorders/>
            <w:tcW w:w="0" w:type="auto"/>
            <w:textDirection w:val="lrTb"/>
            <w:noWrap w:val="false"/>
          </w:tcPr>
          <w:p w14:paraId="0F66E6FD"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Evidence or Information</w:t>
            </w:r>
            <w:r>
              <w:rPr>
                <w:rFonts w:ascii="Times New Roman" w:hAnsi="Times New Roman" w:cs="Times New Roman"/>
                <w:b w:val="0"/>
                <w:bCs w:val="0"/>
                <w:sz w:val="24"/>
                <w:szCs w:val="24"/>
              </w:rPr>
            </w:r>
          </w:p>
        </w:tc>
        <w:tc>
          <w:tcPr>
            <w:tcBorders/>
            <w:tcW w:w="3017" w:type="dxa"/>
            <w:textDirection w:val="lrTb"/>
            <w:noWrap w:val="false"/>
          </w:tcPr>
          <w:p w14:paraId="79B83905"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Response</w:t>
            </w:r>
            <w:r>
              <w:rPr>
                <w:rFonts w:ascii="Times New Roman" w:hAnsi="Times New Roman" w:cs="Times New Roman"/>
                <w:b w:val="0"/>
                <w:bCs w:val="0"/>
                <w:sz w:val="24"/>
                <w:szCs w:val="24"/>
              </w:rPr>
            </w:r>
          </w:p>
        </w:tc>
        <w:tc>
          <w:tcPr>
            <w:tcBorders/>
            <w:tcW w:w="3720" w:type="dxa"/>
            <w:textDirection w:val="lrTb"/>
            <w:noWrap w:val="false"/>
          </w:tcPr>
          <w:p w14:paraId="2B706F1A"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Remark</w:t>
            </w:r>
            <w:r>
              <w:rPr>
                <w:rFonts w:ascii="Times New Roman" w:hAnsi="Times New Roman" w:cs="Times New Roman"/>
                <w:b w:val="0"/>
                <w:bCs w:val="0"/>
                <w:sz w:val="24"/>
                <w:szCs w:val="24"/>
              </w:rPr>
            </w:r>
          </w:p>
        </w:tc>
        <w:tc>
          <w:tcPr>
            <w:tcBorders/>
            <w:tcW w:w="1536" w:type="dxa"/>
            <w:textDirection w:val="lrTb"/>
            <w:noWrap w:val="false"/>
          </w:tcPr>
          <w:p w14:paraId="1362FCB5" w14:textId="77777777">
            <w:pPr>
              <w:pBdr/>
              <w:spacing/>
              <w:ind/>
              <w:jc w:val="center"/>
              <w:rPr>
                <w:rStyle w:val="844"/>
                <w:rFonts w:ascii="Times New Roman" w:hAnsi="Times New Roman" w:cs="Times New Roman"/>
                <w:sz w:val="24"/>
                <w:szCs w:val="24"/>
              </w:rPr>
            </w:pPr>
            <w:r>
              <w:rPr>
                <w:rStyle w:val="844"/>
                <w:rFonts w:ascii="Times New Roman" w:hAnsi="Times New Roman" w:cs="Times New Roman"/>
                <w:sz w:val="24"/>
                <w:szCs w:val="24"/>
              </w:rPr>
              <w:t xml:space="preserve">Result/Comments</w:t>
            </w:r>
            <w:r>
              <w:rPr>
                <w:rStyle w:val="844"/>
                <w:rFonts w:ascii="Times New Roman" w:hAnsi="Times New Roman" w:cs="Times New Roman"/>
                <w:sz w:val="24"/>
                <w:szCs w:val="24"/>
              </w:rPr>
            </w:r>
          </w:p>
        </w:tc>
      </w:tr>
      <w:tr>
        <w:trPr/>
        <w:tc>
          <w:tcPr>
            <w:tcBorders/>
            <w:tcW w:w="0" w:type="auto"/>
            <w:textDirection w:val="lrTb"/>
            <w:noWrap w:val="false"/>
          </w:tcPr>
          <w:p w14:paraId="355DACAE"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1.2.1</w:t>
            </w:r>
            <w:r>
              <w:rPr>
                <w:rFonts w:ascii="Times New Roman" w:hAnsi="Times New Roman" w:cs="Times New Roman"/>
                <w:sz w:val="24"/>
                <w:szCs w:val="24"/>
              </w:rPr>
            </w:r>
          </w:p>
        </w:tc>
        <w:tc>
          <w:tcPr>
            <w:tcBorders/>
            <w:tcW w:w="0" w:type="auto"/>
            <w:textDirection w:val="lrTb"/>
            <w:noWrap w:val="false"/>
          </w:tcPr>
          <w:p w14:paraId="65B664A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Legal name of service provider</w:t>
            </w:r>
            <w:r>
              <w:rPr>
                <w:rFonts w:ascii="Times New Roman" w:hAnsi="Times New Roman" w:cs="Times New Roman"/>
                <w:sz w:val="24"/>
                <w:szCs w:val="24"/>
              </w:rPr>
            </w:r>
          </w:p>
        </w:tc>
        <w:tc>
          <w:tcPr>
            <w:tcBorders/>
            <w:tcW w:w="3017" w:type="dxa"/>
            <w:textDirection w:val="lrTb"/>
            <w:noWrap w:val="false"/>
          </w:tcPr>
          <w:p w14:paraId="213F510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3720" w:type="dxa"/>
            <w:textDirection w:val="lrTb"/>
            <w:noWrap w:val="false"/>
          </w:tcPr>
          <w:p w14:paraId="1514398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Attach company registration</w:t>
            </w:r>
            <w:r>
              <w:rPr>
                <w:rFonts w:ascii="Times New Roman" w:hAnsi="Times New Roman" w:cs="Times New Roman"/>
                <w:sz w:val="24"/>
                <w:szCs w:val="24"/>
              </w:rPr>
            </w:r>
          </w:p>
        </w:tc>
        <w:tc>
          <w:tcPr>
            <w:tcBorders/>
            <w:tcW w:w="1536" w:type="dxa"/>
            <w:textDirection w:val="lrTb"/>
            <w:noWrap w:val="false"/>
          </w:tcPr>
          <w:p w14:paraId="43EFF4E4"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00A55690"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1.2.2</w:t>
            </w:r>
            <w:r>
              <w:rPr>
                <w:rFonts w:ascii="Times New Roman" w:hAnsi="Times New Roman" w:cs="Times New Roman"/>
                <w:sz w:val="24"/>
                <w:szCs w:val="24"/>
              </w:rPr>
            </w:r>
          </w:p>
        </w:tc>
        <w:tc>
          <w:tcPr>
            <w:tcBorders/>
            <w:tcW w:w="0" w:type="auto"/>
            <w:textDirection w:val="lrTb"/>
            <w:noWrap w:val="false"/>
          </w:tcPr>
          <w:p w14:paraId="61F69166"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TIN and License Number</w:t>
            </w:r>
            <w:r>
              <w:rPr>
                <w:rFonts w:ascii="Times New Roman" w:hAnsi="Times New Roman" w:cs="Times New Roman"/>
                <w:sz w:val="24"/>
                <w:szCs w:val="24"/>
              </w:rPr>
            </w:r>
          </w:p>
        </w:tc>
        <w:tc>
          <w:tcPr>
            <w:tcBorders/>
            <w:tcW w:w="3017" w:type="dxa"/>
            <w:textDirection w:val="lrTb"/>
            <w:noWrap w:val="false"/>
          </w:tcPr>
          <w:p w14:paraId="4B34F40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TIN __________ License No. __________</w:t>
            </w:r>
            <w:r>
              <w:rPr>
                <w:rFonts w:ascii="Times New Roman" w:hAnsi="Times New Roman" w:cs="Times New Roman"/>
                <w:sz w:val="24"/>
                <w:szCs w:val="24"/>
              </w:rPr>
            </w:r>
          </w:p>
        </w:tc>
        <w:tc>
          <w:tcPr>
            <w:tcBorders/>
            <w:tcW w:w="3720" w:type="dxa"/>
            <w:textDirection w:val="lrTb"/>
            <w:noWrap w:val="false"/>
          </w:tcPr>
          <w:p w14:paraId="4981E2FE"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Attach certificates</w:t>
            </w:r>
            <w:r>
              <w:rPr>
                <w:rFonts w:ascii="Times New Roman" w:hAnsi="Times New Roman" w:cs="Times New Roman"/>
                <w:sz w:val="24"/>
                <w:szCs w:val="24"/>
              </w:rPr>
            </w:r>
          </w:p>
        </w:tc>
        <w:tc>
          <w:tcPr>
            <w:tcBorders/>
            <w:tcW w:w="1536" w:type="dxa"/>
            <w:textDirection w:val="lrTb"/>
            <w:noWrap w:val="false"/>
          </w:tcPr>
          <w:p w14:paraId="16EE043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20A89A8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1.2.3</w:t>
            </w:r>
            <w:r>
              <w:rPr>
                <w:rFonts w:ascii="Times New Roman" w:hAnsi="Times New Roman" w:cs="Times New Roman"/>
                <w:sz w:val="24"/>
                <w:szCs w:val="24"/>
              </w:rPr>
            </w:r>
          </w:p>
        </w:tc>
        <w:tc>
          <w:tcPr>
            <w:tcBorders/>
            <w:tcW w:w="0" w:type="auto"/>
            <w:textDirection w:val="lrTb"/>
            <w:noWrap w:val="false"/>
          </w:tcPr>
          <w:p w14:paraId="7F3D485E"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DARA identifier for contract</w:t>
            </w:r>
            <w:r>
              <w:rPr>
                <w:rFonts w:ascii="Times New Roman" w:hAnsi="Times New Roman" w:cs="Times New Roman"/>
                <w:sz w:val="24"/>
                <w:szCs w:val="24"/>
              </w:rPr>
            </w:r>
          </w:p>
        </w:tc>
        <w:tc>
          <w:tcPr>
            <w:tcBorders/>
            <w:tcW w:w="3017" w:type="dxa"/>
            <w:textDirection w:val="lrTb"/>
            <w:noWrap w:val="false"/>
          </w:tcPr>
          <w:p w14:paraId="6D0E2CB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3720" w:type="dxa"/>
            <w:textDirection w:val="lrTb"/>
            <w:noWrap w:val="false"/>
          </w:tcPr>
          <w:p w14:paraId="53D752C2"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Attach agreement</w:t>
            </w:r>
            <w:r>
              <w:rPr>
                <w:rFonts w:ascii="Times New Roman" w:hAnsi="Times New Roman" w:cs="Times New Roman"/>
                <w:sz w:val="24"/>
                <w:szCs w:val="24"/>
              </w:rPr>
            </w:r>
          </w:p>
        </w:tc>
        <w:tc>
          <w:tcPr>
            <w:tcBorders/>
            <w:tcW w:w="1536" w:type="dxa"/>
            <w:textDirection w:val="lrTb"/>
            <w:noWrap w:val="false"/>
          </w:tcPr>
          <w:p w14:paraId="068EBF50"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24EC225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1.2.5</w:t>
            </w:r>
            <w:r>
              <w:rPr>
                <w:rFonts w:ascii="Times New Roman" w:hAnsi="Times New Roman" w:cs="Times New Roman"/>
                <w:sz w:val="24"/>
                <w:szCs w:val="24"/>
              </w:rPr>
            </w:r>
          </w:p>
        </w:tc>
        <w:tc>
          <w:tcPr>
            <w:tcBorders/>
            <w:tcW w:w="0" w:type="auto"/>
            <w:textDirection w:val="lrTb"/>
            <w:noWrap w:val="false"/>
          </w:tcPr>
          <w:p w14:paraId="11EEAB84"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Signed MSA / Contract</w:t>
            </w:r>
            <w:r>
              <w:rPr>
                <w:rFonts w:ascii="Times New Roman" w:hAnsi="Times New Roman" w:cs="Times New Roman"/>
                <w:sz w:val="24"/>
                <w:szCs w:val="24"/>
              </w:rPr>
            </w:r>
          </w:p>
        </w:tc>
        <w:tc>
          <w:tcPr>
            <w:tcBorders/>
            <w:tcW w:w="3017" w:type="dxa"/>
            <w:textDirection w:val="lrTb"/>
            <w:noWrap w:val="false"/>
          </w:tcPr>
          <w:p w14:paraId="0C36B21C" w14:textId="77777777">
            <w:pPr>
              <w:pBdr/>
              <w:spacing/>
              <w:ind/>
              <w:rPr>
                <w:rFonts w:ascii="Times New Roman" w:hAnsi="Times New Roman" w:cs="Times New Roman"/>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Attached</w:t>
            </w:r>
            <w:r>
              <w:rPr>
                <w:rFonts w:ascii="Times New Roman" w:hAnsi="Times New Roman" w:cs="Times New Roman"/>
                <w:sz w:val="24"/>
                <w:szCs w:val="24"/>
              </w:rPr>
            </w:r>
          </w:p>
        </w:tc>
        <w:tc>
          <w:tcPr>
            <w:tcBorders/>
            <w:tcW w:w="3720" w:type="dxa"/>
            <w:textDirection w:val="lrTb"/>
            <w:noWrap w:val="false"/>
          </w:tcPr>
          <w:p w14:paraId="295B96C4"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Must show scope, duration, payment</w:t>
            </w:r>
            <w:r>
              <w:rPr>
                <w:rFonts w:ascii="Times New Roman" w:hAnsi="Times New Roman" w:cs="Times New Roman"/>
                <w:sz w:val="24"/>
                <w:szCs w:val="24"/>
              </w:rPr>
            </w:r>
          </w:p>
        </w:tc>
        <w:tc>
          <w:tcPr>
            <w:tcBorders/>
            <w:tcW w:w="1536" w:type="dxa"/>
            <w:textDirection w:val="lrTb"/>
            <w:noWrap w:val="false"/>
          </w:tcPr>
          <w:p w14:paraId="39B3B8B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14547D1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1.2.9</w:t>
            </w:r>
            <w:r>
              <w:rPr>
                <w:rFonts w:ascii="Times New Roman" w:hAnsi="Times New Roman" w:cs="Times New Roman"/>
                <w:sz w:val="24"/>
                <w:szCs w:val="24"/>
              </w:rPr>
            </w:r>
          </w:p>
        </w:tc>
        <w:tc>
          <w:tcPr>
            <w:tcBorders/>
            <w:tcW w:w="0" w:type="auto"/>
            <w:textDirection w:val="lrTb"/>
            <w:noWrap w:val="false"/>
          </w:tcPr>
          <w:p w14:paraId="08504B4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Compliance with local data residency law</w:t>
            </w:r>
            <w:r>
              <w:rPr>
                <w:rFonts w:ascii="Times New Roman" w:hAnsi="Times New Roman" w:cs="Times New Roman"/>
                <w:sz w:val="24"/>
                <w:szCs w:val="24"/>
              </w:rPr>
            </w:r>
          </w:p>
        </w:tc>
        <w:tc>
          <w:tcPr>
            <w:tcBorders/>
            <w:tcW w:w="3017" w:type="dxa"/>
            <w:textDirection w:val="lrTb"/>
            <w:noWrap w:val="false"/>
          </w:tcPr>
          <w:p w14:paraId="0B64ADCD" w14:textId="77777777">
            <w:pPr>
              <w:pBdr/>
              <w:spacing/>
              <w:ind/>
              <w:rPr>
                <w:rFonts w:ascii="Times New Roman" w:hAnsi="Times New Roman" w:cs="Times New Roman"/>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Yes </w:t>
            </w:r>
            <w:r>
              <w:rPr>
                <w:rFonts w:ascii="Segoe UI Symbol" w:hAnsi="Segoe UI Symbol" w:cs="Segoe UI Symbol"/>
                <w:sz w:val="24"/>
                <w:szCs w:val="24"/>
              </w:rPr>
              <w:t xml:space="preserve">☐</w:t>
            </w:r>
            <w:r>
              <w:rPr>
                <w:rFonts w:ascii="Times New Roman" w:hAnsi="Times New Roman" w:cs="Times New Roman"/>
                <w:sz w:val="24"/>
                <w:szCs w:val="24"/>
              </w:rPr>
              <w:t xml:space="preserve"> N/A</w:t>
            </w:r>
            <w:r>
              <w:rPr>
                <w:rFonts w:ascii="Times New Roman" w:hAnsi="Times New Roman" w:cs="Times New Roman"/>
                <w:sz w:val="24"/>
                <w:szCs w:val="24"/>
              </w:rPr>
            </w:r>
          </w:p>
        </w:tc>
        <w:tc>
          <w:tcPr>
            <w:tcBorders/>
            <w:tcW w:w="3720" w:type="dxa"/>
            <w:textDirection w:val="lrTb"/>
            <w:noWrap w:val="false"/>
          </w:tcPr>
          <w:p w14:paraId="306C3E22"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Attach legal opinion if required</w:t>
            </w:r>
            <w:r>
              <w:rPr>
                <w:rFonts w:ascii="Times New Roman" w:hAnsi="Times New Roman" w:cs="Times New Roman"/>
                <w:sz w:val="24"/>
                <w:szCs w:val="24"/>
              </w:rPr>
            </w:r>
          </w:p>
        </w:tc>
        <w:tc>
          <w:tcPr>
            <w:tcBorders/>
            <w:tcW w:w="1536" w:type="dxa"/>
            <w:textDirection w:val="lrTb"/>
            <w:noWrap w:val="false"/>
          </w:tcPr>
          <w:p w14:paraId="43985BB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6A50E9E4" w14:textId="77777777">
      <w:pPr>
        <w:pStyle w:val="813"/>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D29CF8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80A757D" w14:textId="77777777">
      <w:pPr>
        <w:pStyle w:val="813"/>
        <w:pBdr/>
        <w:spacing/>
        <w:ind/>
        <w:rPr>
          <w:rFonts w:ascii="Times New Roman" w:hAnsi="Times New Roman" w:cs="Times New Roman"/>
          <w:sz w:val="24"/>
          <w:szCs w:val="24"/>
        </w:rPr>
      </w:pPr>
      <w:r>
        <w:rPr>
          <w:rFonts w:ascii="Times New Roman" w:hAnsi="Times New Roman" w:cs="Times New Roman"/>
          <w:sz w:val="24"/>
          <w:szCs w:val="24"/>
        </w:rPr>
        <w:t xml:space="preserve">SECTION G: Architectural Model (select one)</w:t>
      </w:r>
      <w:r>
        <w:rPr>
          <w:rFonts w:ascii="Times New Roman" w:hAnsi="Times New Roman" w:cs="Times New Roman"/>
          <w:sz w:val="24"/>
          <w:szCs w:val="24"/>
        </w:rPr>
      </w:r>
    </w:p>
    <w:p w14:paraId="1449E5EC" w14:textId="77777777">
      <w:pPr>
        <w:numPr>
          <w:ilvl w:val="0"/>
          <w:numId w:val="50"/>
        </w:numPr>
        <w:pBdr/>
        <w:spacing w:after="100" w:afterAutospacing="1" w:before="100" w:beforeAutospacing="1" w:line="240" w:lineRule="auto"/>
        <w:ind/>
        <w:rPr>
          <w:rFonts w:ascii="Times New Roman" w:hAnsi="Times New Roman" w:cs="Times New Roman"/>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w:t>
      </w:r>
      <w:r>
        <w:rPr>
          <w:rStyle w:val="844"/>
          <w:rFonts w:ascii="Times New Roman" w:hAnsi="Times New Roman" w:cs="Times New Roman"/>
          <w:sz w:val="24"/>
          <w:szCs w:val="24"/>
        </w:rPr>
        <w:t xml:space="preserve">Monolithic</w:t>
      </w:r>
      <w:r>
        <w:rPr>
          <w:rFonts w:ascii="Times New Roman" w:hAnsi="Times New Roman" w:cs="Times New Roman"/>
          <w:sz w:val="24"/>
          <w:szCs w:val="24"/>
        </w:rPr>
        <w:t xml:space="preserve"> – All components bundled into a single application/executable</w:t>
      </w:r>
      <w:r>
        <w:rPr>
          <w:rFonts w:ascii="Times New Roman" w:hAnsi="Times New Roman" w:cs="Times New Roman"/>
          <w:sz w:val="24"/>
          <w:szCs w:val="24"/>
        </w:rPr>
      </w:r>
    </w:p>
    <w:p w14:paraId="72065A56" w14:textId="77777777">
      <w:pPr>
        <w:numPr>
          <w:ilvl w:val="0"/>
          <w:numId w:val="50"/>
        </w:numPr>
        <w:pBdr/>
        <w:spacing w:after="100" w:afterAutospacing="1" w:before="100" w:beforeAutospacing="1" w:line="240" w:lineRule="auto"/>
        <w:ind/>
        <w:rPr>
          <w:rFonts w:ascii="Times New Roman" w:hAnsi="Times New Roman" w:cs="Times New Roman"/>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Micro-service-based – Each functional module deployed as independent service</w:t>
      </w:r>
      <w:r>
        <w:rPr>
          <w:rFonts w:ascii="Times New Roman" w:hAnsi="Times New Roman" w:cs="Times New Roman"/>
          <w:sz w:val="24"/>
          <w:szCs w:val="24"/>
        </w:rPr>
      </w:r>
    </w:p>
    <w:p w14:paraId="78C479A5" w14:textId="77777777">
      <w:pPr>
        <w:numPr>
          <w:ilvl w:val="0"/>
          <w:numId w:val="50"/>
        </w:numPr>
        <w:pBdr/>
        <w:spacing w:after="100" w:afterAutospacing="1" w:before="100" w:beforeAutospacing="1" w:line="240" w:lineRule="auto"/>
        <w:ind/>
        <w:rPr>
          <w:rFonts w:ascii="Times New Roman" w:hAnsi="Times New Roman" w:cs="Times New Roman"/>
          <w:sz w:val="24"/>
          <w:szCs w:val="24"/>
        </w:rPr>
      </w:pPr>
      <w:r>
        <w:rPr>
          <w:rFonts w:ascii="Segoe UI Symbol" w:hAnsi="Segoe UI Symbol" w:cs="Segoe UI Symbol"/>
          <w:sz w:val="24"/>
          <w:szCs w:val="24"/>
        </w:rPr>
        <w:t xml:space="preserve">☐</w:t>
      </w:r>
      <w:r>
        <w:rPr>
          <w:rFonts w:ascii="Times New Roman" w:hAnsi="Times New Roman" w:cs="Times New Roman"/>
          <w:sz w:val="24"/>
          <w:szCs w:val="24"/>
        </w:rPr>
        <w:t xml:space="preserve"> </w:t>
      </w:r>
      <w:r>
        <w:rPr>
          <w:rStyle w:val="844"/>
          <w:rFonts w:ascii="Times New Roman" w:hAnsi="Times New Roman" w:cs="Times New Roman"/>
          <w:sz w:val="24"/>
          <w:szCs w:val="24"/>
        </w:rPr>
        <w:t xml:space="preserve">Interfaced components</w:t>
      </w:r>
      <w:r>
        <w:rPr>
          <w:rFonts w:ascii="Times New Roman" w:hAnsi="Times New Roman" w:cs="Times New Roman"/>
          <w:sz w:val="24"/>
          <w:szCs w:val="24"/>
        </w:rPr>
        <w:t xml:space="preserve"> – Discrete tools integrated via APIs, shared DB, or middleware</w:t>
      </w:r>
      <w:r>
        <w:rPr>
          <w:rFonts w:ascii="Times New Roman" w:hAnsi="Times New Roman" w:cs="Times New Roman"/>
          <w:sz w:val="24"/>
          <w:szCs w:val="24"/>
        </w:rPr>
      </w:r>
    </w:p>
    <w:p w14:paraId="247B9811" w14:textId="77777777">
      <w:pPr>
        <w:pBdr/>
        <w:tabs>
          <w:tab w:val="left" w:leader="none" w:pos="360"/>
        </w:tabs>
        <w:spacing w:after="0"/>
        <w:ind/>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0" cy="19050"/>
                <wp:effectExtent l="0" t="0" r="0" b="0"/>
                <wp:docPr id="5" name="_x0000_i10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rPr>
          <w:rFonts w:ascii="Times New Roman" w:hAnsi="Times New Roman" w:cs="Times New Roman"/>
          <w:sz w:val="24"/>
          <w:szCs w:val="24"/>
        </w:rPr>
      </w:r>
    </w:p>
    <w:p w14:paraId="34859806" w14:textId="77777777">
      <w:pPr>
        <w:pStyle w:val="843"/>
        <w:pBdr/>
        <w:spacing/>
        <w:ind w:hanging="9960" w:left="9960"/>
        <w:rPr/>
      </w:pPr>
      <w:r>
        <w:t xml:space="preserve">Component Tables (use the appropriate one based on selected model)  </w:t>
      </w:r>
      <w:r/>
    </w:p>
    <w:p w14:paraId="0425DB7A" w14:textId="77777777">
      <w:pPr>
        <w:pStyle w:val="843"/>
        <w:pBdr/>
        <w:spacing/>
        <w:ind w:firstLine="1200"/>
        <w:rPr/>
      </w:pPr>
      <w:r>
        <w:t xml:space="preserve">[ ]</w:t>
      </w:r>
      <w:r>
        <w:t xml:space="preserve"> </w:t>
      </w:r>
      <w:r>
        <w:t xml:space="preserve">DDeveloped</w:t>
      </w:r>
      <w:r>
        <w:t xml:space="preserve"> In-House                          </w:t>
      </w:r>
      <w:r>
        <w:t xml:space="preserve">   [</w:t>
      </w:r>
      <w:r>
        <w:t xml:space="preserve"> ] </w:t>
      </w:r>
      <w:r>
        <w:t xml:space="preserve">PPurchased</w:t>
      </w:r>
      <w:r>
        <w:t xml:space="preserve">                                              </w:t>
      </w:r>
      <w:r>
        <w:t xml:space="preserve">   [</w:t>
      </w:r>
      <w:r>
        <w:t xml:space="preserve"> ] </w:t>
      </w:r>
      <w:r>
        <w:t xml:space="preserve">OSOpen</w:t>
      </w:r>
      <w:r>
        <w:t xml:space="preserve"> Source</w:t>
      </w:r>
      <w:r/>
    </w:p>
    <w:p w14:paraId="3B617AC3" w14:textId="77777777">
      <w:pPr>
        <w:pStyle w:val="814"/>
        <w:pBdr/>
        <w:spacing/>
        <w:ind/>
        <w:rPr>
          <w:rFonts w:ascii="Times New Roman" w:hAnsi="Times New Roman" w:cs="Times New Roman"/>
          <w:sz w:val="24"/>
          <w:szCs w:val="24"/>
        </w:rPr>
      </w:pPr>
      <w:r>
        <w:rPr>
          <w:rStyle w:val="844"/>
          <w:rFonts w:ascii="Times New Roman" w:hAnsi="Times New Roman" w:cs="Times New Roman"/>
          <w:b/>
          <w:bCs/>
          <w:sz w:val="24"/>
          <w:szCs w:val="24"/>
        </w:rPr>
        <w:t xml:space="preserve">Monolithic / Interfaced Components</w:t>
      </w:r>
      <w:r>
        <w:rPr>
          <w:rFonts w:ascii="Times New Roman" w:hAnsi="Times New Roman" w:cs="Times New Roman"/>
          <w:sz w:val="24"/>
          <w:szCs w:val="24"/>
        </w:rPr>
      </w:r>
    </w:p>
    <w:tbl>
      <w:tblPr>
        <w:tblStyle w:val="1006"/>
        <w:tblW w:w="13698" w:type="dxa"/>
        <w:tblBorders/>
        <w:tblLook w:val="04A0" w:firstRow="1" w:lastRow="0" w:firstColumn="1" w:lastColumn="0" w:noHBand="0" w:noVBand="1"/>
      </w:tblPr>
      <w:tblGrid>
        <w:gridCol w:w="456"/>
        <w:gridCol w:w="1493"/>
        <w:gridCol w:w="1416"/>
        <w:gridCol w:w="1416"/>
        <w:gridCol w:w="1112"/>
        <w:gridCol w:w="1457"/>
        <w:gridCol w:w="1416"/>
        <w:gridCol w:w="1416"/>
        <w:gridCol w:w="1416"/>
        <w:gridCol w:w="741"/>
        <w:gridCol w:w="1359"/>
      </w:tblGrid>
      <w:tr>
        <w:trPr>
          <w:trHeight w:val="1603"/>
        </w:trPr>
        <w:tc>
          <w:tcPr>
            <w:tcBorders/>
            <w:tcW w:w="0" w:type="auto"/>
            <w:textDirection w:val="lrTb"/>
            <w:noWrap w:val="false"/>
          </w:tcPr>
          <w:p w14:paraId="25AF6175"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w:t>
            </w:r>
            <w:r>
              <w:rPr>
                <w:rFonts w:ascii="Times New Roman" w:hAnsi="Times New Roman" w:cs="Times New Roman"/>
                <w:b w:val="0"/>
                <w:bCs w:val="0"/>
                <w:sz w:val="24"/>
                <w:szCs w:val="24"/>
              </w:rPr>
            </w:r>
          </w:p>
        </w:tc>
        <w:tc>
          <w:tcPr>
            <w:tcBorders/>
            <w:tcW w:w="0" w:type="auto"/>
            <w:textDirection w:val="lrTb"/>
            <w:noWrap w:val="false"/>
          </w:tcPr>
          <w:p w14:paraId="543A9E71"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Component Name</w:t>
            </w:r>
            <w:r>
              <w:rPr>
                <w:rFonts w:ascii="Times New Roman" w:hAnsi="Times New Roman" w:cs="Times New Roman"/>
                <w:b w:val="0"/>
                <w:bCs w:val="0"/>
                <w:sz w:val="24"/>
                <w:szCs w:val="24"/>
              </w:rPr>
            </w:r>
          </w:p>
        </w:tc>
        <w:tc>
          <w:tcPr>
            <w:tcBorders/>
            <w:tcW w:w="0" w:type="auto"/>
            <w:textDirection w:val="lrTb"/>
            <w:noWrap w:val="false"/>
          </w:tcPr>
          <w:p w14:paraId="67DD4631"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Version</w:t>
            </w:r>
            <w:r>
              <w:rPr>
                <w:rFonts w:ascii="Times New Roman" w:hAnsi="Times New Roman" w:cs="Times New Roman"/>
                <w:b w:val="0"/>
                <w:bCs w:val="0"/>
                <w:sz w:val="24"/>
                <w:szCs w:val="24"/>
              </w:rPr>
            </w:r>
          </w:p>
        </w:tc>
        <w:tc>
          <w:tcPr>
            <w:tcBorders/>
            <w:tcW w:w="0" w:type="auto"/>
            <w:textDirection w:val="lrTb"/>
            <w:noWrap w:val="false"/>
          </w:tcPr>
          <w:p w14:paraId="2EDAAA48"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Purpose</w:t>
            </w:r>
            <w:r>
              <w:rPr>
                <w:rFonts w:ascii="Times New Roman" w:hAnsi="Times New Roman" w:cs="Times New Roman"/>
                <w:b w:val="0"/>
                <w:bCs w:val="0"/>
                <w:sz w:val="24"/>
                <w:szCs w:val="24"/>
              </w:rPr>
            </w:r>
          </w:p>
        </w:tc>
        <w:tc>
          <w:tcPr>
            <w:tcBorders/>
            <w:tcW w:w="1112" w:type="dxa"/>
            <w:textDirection w:val="lrTb"/>
            <w:noWrap w:val="false"/>
          </w:tcPr>
          <w:p w14:paraId="15C355E3" w14:textId="77777777">
            <w:pPr>
              <w:pBdr/>
              <w:spacing/>
              <w:ind/>
              <w:jc w:val="center"/>
              <w:rPr>
                <w:rStyle w:val="844"/>
                <w:rFonts w:ascii="Times New Roman" w:hAnsi="Times New Roman" w:cs="Times New Roman"/>
                <w:sz w:val="24"/>
                <w:szCs w:val="24"/>
              </w:rPr>
            </w:pPr>
            <w:r>
              <w:rPr>
                <w:rStyle w:val="844"/>
                <w:rFonts w:ascii="Times New Roman" w:hAnsi="Times New Roman" w:cs="Times New Roman"/>
                <w:sz w:val="24"/>
                <w:szCs w:val="24"/>
              </w:rPr>
              <w:t xml:space="preserve">Source</w:t>
            </w:r>
            <w:r>
              <w:rPr>
                <w:rStyle w:val="844"/>
                <w:rFonts w:ascii="Times New Roman" w:hAnsi="Times New Roman" w:cs="Times New Roman"/>
                <w:sz w:val="24"/>
                <w:szCs w:val="24"/>
              </w:rPr>
            </w:r>
          </w:p>
          <w:p w14:paraId="01C2B51E"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]D</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25AAF699"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]P</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2AC315FD"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]OS</w:t>
            </w:r>
            <w:r>
              <w:rPr>
                <w:rFonts w:ascii="Times New Roman" w:hAnsi="Times New Roman" w:cs="Times New Roman"/>
                <w:b w:val="0"/>
                <w:bCs w:val="0"/>
                <w:sz w:val="24"/>
                <w:szCs w:val="24"/>
              </w:rPr>
            </w:r>
          </w:p>
        </w:tc>
        <w:tc>
          <w:tcPr>
            <w:tcBorders/>
            <w:tcW w:w="1457" w:type="dxa"/>
            <w:textDirection w:val="lrTb"/>
            <w:noWrap w:val="false"/>
          </w:tcPr>
          <w:p w14:paraId="192F638E"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Vendor &amp; TIN</w:t>
            </w:r>
            <w:r>
              <w:rPr>
                <w:rFonts w:ascii="Times New Roman" w:hAnsi="Times New Roman" w:cs="Times New Roman"/>
                <w:b w:val="0"/>
                <w:bCs w:val="0"/>
                <w:sz w:val="24"/>
                <w:szCs w:val="24"/>
              </w:rPr>
            </w:r>
          </w:p>
        </w:tc>
        <w:tc>
          <w:tcPr>
            <w:tcBorders/>
            <w:tcW w:w="0" w:type="auto"/>
            <w:textDirection w:val="lrTb"/>
            <w:noWrap w:val="false"/>
          </w:tcPr>
          <w:p w14:paraId="4A0AED7E"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Permit</w:t>
            </w:r>
            <w:r>
              <w:rPr>
                <w:rFonts w:ascii="Times New Roman" w:hAnsi="Times New Roman" w:cs="Times New Roman"/>
                <w:b w:val="0"/>
                <w:bCs w:val="0"/>
                <w:sz w:val="24"/>
                <w:szCs w:val="24"/>
              </w:rPr>
            </w:r>
          </w:p>
        </w:tc>
        <w:tc>
          <w:tcPr>
            <w:tcBorders/>
            <w:tcW w:w="0" w:type="auto"/>
            <w:textDirection w:val="lrTb"/>
            <w:noWrap w:val="false"/>
          </w:tcPr>
          <w:p w14:paraId="2045C960"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Origin</w:t>
            </w:r>
            <w:r>
              <w:rPr>
                <w:rFonts w:ascii="Times New Roman" w:hAnsi="Times New Roman" w:cs="Times New Roman"/>
                <w:b w:val="0"/>
                <w:bCs w:val="0"/>
                <w:sz w:val="24"/>
                <w:szCs w:val="24"/>
              </w:rPr>
            </w:r>
          </w:p>
        </w:tc>
        <w:tc>
          <w:tcPr>
            <w:tcBorders/>
            <w:tcW w:w="0" w:type="auto"/>
            <w:textDirection w:val="lrTb"/>
            <w:noWrap w:val="false"/>
          </w:tcPr>
          <w:p w14:paraId="304B301B"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Hash</w:t>
            </w:r>
            <w:r>
              <w:rPr>
                <w:rFonts w:ascii="Times New Roman" w:hAnsi="Times New Roman" w:cs="Times New Roman"/>
                <w:b w:val="0"/>
                <w:bCs w:val="0"/>
                <w:sz w:val="24"/>
                <w:szCs w:val="24"/>
              </w:rPr>
            </w:r>
          </w:p>
        </w:tc>
        <w:tc>
          <w:tcPr>
            <w:tcBorders/>
            <w:tcW w:w="0" w:type="auto"/>
            <w:textDirection w:val="lrTb"/>
            <w:noWrap w:val="false"/>
          </w:tcPr>
          <w:p w14:paraId="4F81598B"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Doc</w:t>
            </w:r>
            <w:r>
              <w:rPr>
                <w:rFonts w:ascii="Times New Roman" w:hAnsi="Times New Roman" w:cs="Times New Roman"/>
                <w:sz w:val="24"/>
                <w:szCs w:val="24"/>
              </w:rPr>
              <w:t xml:space="preserve"> </w:t>
            </w:r>
            <w:r>
              <w:rPr>
                <w:rFonts w:ascii="Times New Roman" w:hAnsi="Times New Roman" w:cs="Times New Roman"/>
                <w:sz w:val="24"/>
                <w:szCs w:val="24"/>
              </w:rPr>
              <w:t xml:space="preserve">[ ]Y</w:t>
            </w:r>
            <w:r>
              <w:rPr>
                <w:rFonts w:ascii="Times New Roman" w:hAnsi="Times New Roman" w:cs="Times New Roman"/>
                <w:sz w:val="24"/>
                <w:szCs w:val="24"/>
              </w:rPr>
              <w:t xml:space="preserve"> </w:t>
            </w:r>
            <w:r>
              <w:rPr>
                <w:rFonts w:ascii="Times New Roman" w:hAnsi="Times New Roman" w:cs="Times New Roman"/>
                <w:sz w:val="24"/>
                <w:szCs w:val="24"/>
              </w:rPr>
              <w:t xml:space="preserve">[ ]N</w:t>
            </w:r>
            <w:r>
              <w:rPr>
                <w:rFonts w:ascii="Times New Roman" w:hAnsi="Times New Roman" w:cs="Times New Roman"/>
                <w:b w:val="0"/>
                <w:bCs w:val="0"/>
                <w:sz w:val="24"/>
                <w:szCs w:val="24"/>
              </w:rPr>
            </w:r>
          </w:p>
        </w:tc>
        <w:tc>
          <w:tcPr>
            <w:tcBorders/>
            <w:tcW w:w="1359" w:type="dxa"/>
            <w:textDirection w:val="lrTb"/>
            <w:noWrap w:val="false"/>
          </w:tcPr>
          <w:p w14:paraId="30550C41"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IP Cert</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49C3DC86"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]Y</w:t>
            </w:r>
            <w:r>
              <w:rPr>
                <w:rFonts w:ascii="Times New Roman" w:hAnsi="Times New Roman" w:cs="Times New Roman"/>
                <w:b w:val="0"/>
                <w:bCs w:val="0"/>
                <w:sz w:val="24"/>
                <w:szCs w:val="24"/>
              </w:rPr>
            </w:r>
          </w:p>
          <w:p w14:paraId="79EFE262"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]N</w:t>
            </w:r>
            <w:r>
              <w:rPr>
                <w:rFonts w:ascii="Times New Roman" w:hAnsi="Times New Roman" w:cs="Times New Roman"/>
                <w:b w:val="0"/>
                <w:bCs w:val="0"/>
                <w:sz w:val="24"/>
                <w:szCs w:val="24"/>
              </w:rPr>
            </w:r>
          </w:p>
        </w:tc>
      </w:tr>
      <w:tr>
        <w:trPr/>
        <w:tc>
          <w:tcPr>
            <w:tcBorders/>
            <w:tcW w:w="0" w:type="auto"/>
            <w:textDirection w:val="lrTb"/>
            <w:noWrap w:val="false"/>
          </w:tcPr>
          <w:p w14:paraId="0497BEE6"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1</w:t>
            </w:r>
            <w:r>
              <w:rPr>
                <w:rFonts w:ascii="Times New Roman" w:hAnsi="Times New Roman" w:cs="Times New Roman"/>
                <w:sz w:val="24"/>
                <w:szCs w:val="24"/>
              </w:rPr>
            </w:r>
          </w:p>
        </w:tc>
        <w:tc>
          <w:tcPr>
            <w:tcBorders/>
            <w:tcW w:w="0" w:type="auto"/>
            <w:textDirection w:val="lrTb"/>
            <w:noWrap w:val="false"/>
          </w:tcPr>
          <w:p w14:paraId="4C832D5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5F700EE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68F8CBC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1112" w:type="dxa"/>
            <w:textDirection w:val="lrTb"/>
            <w:noWrap w:val="false"/>
          </w:tcPr>
          <w:p w14:paraId="2BAF321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1457" w:type="dxa"/>
            <w:textDirection w:val="lrTb"/>
            <w:noWrap w:val="false"/>
          </w:tcPr>
          <w:p w14:paraId="7B2091A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2B80F84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0DC1AD9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5A2E102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342E0015"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1359" w:type="dxa"/>
            <w:textDirection w:val="lrTb"/>
            <w:noWrap w:val="false"/>
          </w:tcPr>
          <w:p w14:paraId="63C5F8A6"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1966160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cW w:w="0" w:type="auto"/>
            <w:textDirection w:val="lrTb"/>
            <w:noWrap w:val="false"/>
          </w:tcPr>
          <w:p w14:paraId="7C68767D"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4E969916"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027BCE9E"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1112" w:type="dxa"/>
            <w:textDirection w:val="lrTb"/>
            <w:noWrap w:val="false"/>
          </w:tcPr>
          <w:p w14:paraId="62B22CE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1457" w:type="dxa"/>
            <w:textDirection w:val="lrTb"/>
            <w:noWrap w:val="false"/>
          </w:tcPr>
          <w:p w14:paraId="6871B23F"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6CD0164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05F41B4F"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00C85416"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204E6DD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1359" w:type="dxa"/>
            <w:textDirection w:val="lrTb"/>
            <w:noWrap w:val="false"/>
          </w:tcPr>
          <w:p w14:paraId="7BD7A9A3"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12E63E8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w:t>
            </w:r>
            <w:r>
              <w:rPr>
                <w:rFonts w:ascii="Times New Roman" w:hAnsi="Times New Roman" w:cs="Times New Roman"/>
                <w:sz w:val="24"/>
                <w:szCs w:val="24"/>
              </w:rPr>
            </w:r>
          </w:p>
        </w:tc>
        <w:tc>
          <w:tcPr>
            <w:tcBorders/>
            <w:tcW w:w="0" w:type="auto"/>
            <w:textDirection w:val="lrTb"/>
            <w:noWrap w:val="false"/>
          </w:tcPr>
          <w:p w14:paraId="25F9B82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781B8F34"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5451BD9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1112" w:type="dxa"/>
            <w:textDirection w:val="lrTb"/>
            <w:noWrap w:val="false"/>
          </w:tcPr>
          <w:p w14:paraId="5EE2514B"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1457" w:type="dxa"/>
            <w:textDirection w:val="lrTb"/>
            <w:noWrap w:val="false"/>
          </w:tcPr>
          <w:p w14:paraId="2B55A07C"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0EFA80A7"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3B2644B6"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4626BCE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5728D78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1359" w:type="dxa"/>
            <w:textDirection w:val="lrTb"/>
            <w:noWrap w:val="false"/>
          </w:tcPr>
          <w:p w14:paraId="54E072E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7CEBCF10" w14:textId="77777777">
      <w:pPr>
        <w:pStyle w:val="814"/>
        <w:pBdr/>
        <w:spacing/>
        <w:ind/>
        <w:rPr>
          <w:rFonts w:ascii="Times New Roman" w:hAnsi="Times New Roman" w:cs="Times New Roman"/>
          <w:sz w:val="24"/>
          <w:szCs w:val="24"/>
        </w:rPr>
      </w:pPr>
      <w:r>
        <w:rPr>
          <w:rStyle w:val="844"/>
          <w:rFonts w:ascii="Times New Roman" w:hAnsi="Times New Roman" w:cs="Times New Roman"/>
          <w:b/>
          <w:bCs/>
          <w:sz w:val="24"/>
          <w:szCs w:val="24"/>
        </w:rPr>
        <w:t xml:space="preserve">Microservice-based</w:t>
      </w:r>
      <w:r>
        <w:rPr>
          <w:rFonts w:ascii="Times New Roman" w:hAnsi="Times New Roman" w:cs="Times New Roman"/>
          <w:sz w:val="24"/>
          <w:szCs w:val="24"/>
        </w:rPr>
      </w:r>
    </w:p>
    <w:tbl>
      <w:tblPr>
        <w:tblStyle w:val="1006"/>
        <w:tblW w:w="0" w:type="auto"/>
        <w:tblBorders/>
        <w:tblLook w:val="04A0" w:firstRow="1" w:lastRow="0" w:firstColumn="1" w:lastColumn="0" w:noHBand="0" w:noVBand="1"/>
      </w:tblPr>
      <w:tblGrid>
        <w:gridCol w:w="456"/>
        <w:gridCol w:w="1583"/>
        <w:gridCol w:w="1416"/>
        <w:gridCol w:w="1416"/>
        <w:gridCol w:w="883"/>
        <w:gridCol w:w="1485"/>
        <w:gridCol w:w="1416"/>
        <w:gridCol w:w="1416"/>
        <w:gridCol w:w="1416"/>
        <w:gridCol w:w="751"/>
        <w:gridCol w:w="712"/>
      </w:tblGrid>
      <w:tr>
        <w:trPr/>
        <w:tc>
          <w:tcPr>
            <w:tcBorders/>
            <w:tcW w:w="0" w:type="auto"/>
            <w:textDirection w:val="lrTb"/>
            <w:noWrap w:val="false"/>
          </w:tcPr>
          <w:p w14:paraId="7D739BA2"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w:t>
            </w:r>
            <w:r>
              <w:rPr>
                <w:rFonts w:ascii="Times New Roman" w:hAnsi="Times New Roman" w:cs="Times New Roman"/>
                <w:b w:val="0"/>
                <w:bCs w:val="0"/>
                <w:sz w:val="24"/>
                <w:szCs w:val="24"/>
              </w:rPr>
            </w:r>
          </w:p>
        </w:tc>
        <w:tc>
          <w:tcPr>
            <w:tcBorders/>
            <w:tcW w:w="0" w:type="auto"/>
            <w:textDirection w:val="lrTb"/>
            <w:noWrap w:val="false"/>
          </w:tcPr>
          <w:p w14:paraId="57269BBF"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Component Name</w:t>
            </w:r>
            <w:r>
              <w:rPr>
                <w:rFonts w:ascii="Times New Roman" w:hAnsi="Times New Roman" w:cs="Times New Roman"/>
                <w:b w:val="0"/>
                <w:bCs w:val="0"/>
                <w:sz w:val="24"/>
                <w:szCs w:val="24"/>
              </w:rPr>
            </w:r>
          </w:p>
        </w:tc>
        <w:tc>
          <w:tcPr>
            <w:tcBorders/>
            <w:tcW w:w="0" w:type="auto"/>
            <w:textDirection w:val="lrTb"/>
            <w:noWrap w:val="false"/>
          </w:tcPr>
          <w:p w14:paraId="7F31DF00"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Version</w:t>
            </w:r>
            <w:r>
              <w:rPr>
                <w:rFonts w:ascii="Times New Roman" w:hAnsi="Times New Roman" w:cs="Times New Roman"/>
                <w:b w:val="0"/>
                <w:bCs w:val="0"/>
                <w:sz w:val="24"/>
                <w:szCs w:val="24"/>
              </w:rPr>
            </w:r>
          </w:p>
        </w:tc>
        <w:tc>
          <w:tcPr>
            <w:tcBorders/>
            <w:tcW w:w="0" w:type="auto"/>
            <w:textDirection w:val="lrTb"/>
            <w:noWrap w:val="false"/>
          </w:tcPr>
          <w:p w14:paraId="3745036E"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Purpose</w:t>
            </w:r>
            <w:r>
              <w:rPr>
                <w:rFonts w:ascii="Times New Roman" w:hAnsi="Times New Roman" w:cs="Times New Roman"/>
                <w:b w:val="0"/>
                <w:bCs w:val="0"/>
                <w:sz w:val="24"/>
                <w:szCs w:val="24"/>
              </w:rPr>
            </w:r>
          </w:p>
        </w:tc>
        <w:tc>
          <w:tcPr>
            <w:tcBorders/>
            <w:tcW w:w="0" w:type="auto"/>
            <w:textDirection w:val="lrTb"/>
            <w:noWrap w:val="false"/>
          </w:tcPr>
          <w:p w14:paraId="6DA15352"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Source</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6106721D"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]D</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4F54B028"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]P</w:t>
            </w:r>
            <w:r>
              <w:rPr>
                <w:rFonts w:ascii="Times New Roman" w:hAnsi="Times New Roman" w:cs="Times New Roman"/>
                <w:b w:val="0"/>
                <w:bCs w:val="0"/>
                <w:sz w:val="24"/>
                <w:szCs w:val="24"/>
              </w:rPr>
            </w:r>
          </w:p>
          <w:p w14:paraId="7EF6BE67"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]OS</w:t>
            </w:r>
            <w:r>
              <w:rPr>
                <w:rFonts w:ascii="Times New Roman" w:hAnsi="Times New Roman" w:cs="Times New Roman"/>
                <w:b w:val="0"/>
                <w:bCs w:val="0"/>
                <w:sz w:val="24"/>
                <w:szCs w:val="24"/>
              </w:rPr>
            </w:r>
          </w:p>
        </w:tc>
        <w:tc>
          <w:tcPr>
            <w:tcBorders/>
            <w:tcW w:w="0" w:type="auto"/>
            <w:textDirection w:val="lrTb"/>
            <w:noWrap w:val="false"/>
          </w:tcPr>
          <w:p w14:paraId="5AF36762"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Vendor &amp; TIN</w:t>
            </w:r>
            <w:r>
              <w:rPr>
                <w:rFonts w:ascii="Times New Roman" w:hAnsi="Times New Roman" w:cs="Times New Roman"/>
                <w:b w:val="0"/>
                <w:bCs w:val="0"/>
                <w:sz w:val="24"/>
                <w:szCs w:val="24"/>
              </w:rPr>
            </w:r>
          </w:p>
        </w:tc>
        <w:tc>
          <w:tcPr>
            <w:tcBorders/>
            <w:tcW w:w="0" w:type="auto"/>
            <w:textDirection w:val="lrTb"/>
            <w:noWrap w:val="false"/>
          </w:tcPr>
          <w:p w14:paraId="46D1FF15"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Permit</w:t>
            </w:r>
            <w:r>
              <w:rPr>
                <w:rFonts w:ascii="Times New Roman" w:hAnsi="Times New Roman" w:cs="Times New Roman"/>
                <w:b w:val="0"/>
                <w:bCs w:val="0"/>
                <w:sz w:val="24"/>
                <w:szCs w:val="24"/>
              </w:rPr>
            </w:r>
          </w:p>
        </w:tc>
        <w:tc>
          <w:tcPr>
            <w:tcBorders/>
            <w:tcW w:w="0" w:type="auto"/>
            <w:textDirection w:val="lrTb"/>
            <w:noWrap w:val="false"/>
          </w:tcPr>
          <w:p w14:paraId="0133925D"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Origin</w:t>
            </w:r>
            <w:r>
              <w:rPr>
                <w:rFonts w:ascii="Times New Roman" w:hAnsi="Times New Roman" w:cs="Times New Roman"/>
                <w:b w:val="0"/>
                <w:bCs w:val="0"/>
                <w:sz w:val="24"/>
                <w:szCs w:val="24"/>
              </w:rPr>
            </w:r>
          </w:p>
        </w:tc>
        <w:tc>
          <w:tcPr>
            <w:tcBorders/>
            <w:tcW w:w="0" w:type="auto"/>
            <w:textDirection w:val="lrTb"/>
            <w:noWrap w:val="false"/>
          </w:tcPr>
          <w:p w14:paraId="3282A312"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Hash</w:t>
            </w:r>
            <w:r>
              <w:rPr>
                <w:rFonts w:ascii="Times New Roman" w:hAnsi="Times New Roman" w:cs="Times New Roman"/>
                <w:b w:val="0"/>
                <w:bCs w:val="0"/>
                <w:sz w:val="24"/>
                <w:szCs w:val="24"/>
              </w:rPr>
            </w:r>
          </w:p>
        </w:tc>
        <w:tc>
          <w:tcPr>
            <w:tcBorders/>
            <w:tcW w:w="0" w:type="auto"/>
            <w:textDirection w:val="lrTb"/>
            <w:noWrap w:val="false"/>
          </w:tcPr>
          <w:p w14:paraId="58B6C69A"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Doc</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76EDD7D9"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]Y</w:t>
            </w:r>
            <w:r>
              <w:rPr>
                <w:rFonts w:ascii="Times New Roman" w:hAnsi="Times New Roman" w:cs="Times New Roman"/>
                <w:sz w:val="24"/>
                <w:szCs w:val="24"/>
              </w:rPr>
              <w:t xml:space="preserve"> </w:t>
            </w:r>
            <w:r>
              <w:rPr>
                <w:rFonts w:ascii="Times New Roman" w:hAnsi="Times New Roman" w:cs="Times New Roman"/>
                <w:sz w:val="24"/>
                <w:szCs w:val="24"/>
              </w:rPr>
              <w:t xml:space="preserve">[ ]N</w:t>
            </w:r>
            <w:r>
              <w:rPr>
                <w:rFonts w:ascii="Times New Roman" w:hAnsi="Times New Roman" w:cs="Times New Roman"/>
                <w:b w:val="0"/>
                <w:bCs w:val="0"/>
                <w:sz w:val="24"/>
                <w:szCs w:val="24"/>
              </w:rPr>
            </w:r>
          </w:p>
        </w:tc>
        <w:tc>
          <w:tcPr>
            <w:tcBorders/>
            <w:tcW w:w="0" w:type="auto"/>
            <w:textDirection w:val="lrTb"/>
            <w:noWrap w:val="false"/>
          </w:tcPr>
          <w:p w14:paraId="1D7E9685" w14:textId="77777777">
            <w:pPr>
              <w:pBdr/>
              <w:spacing/>
              <w:ind/>
              <w:jc w:val="center"/>
              <w:rPr>
                <w:rFonts w:ascii="Times New Roman" w:hAnsi="Times New Roman" w:cs="Times New Roman"/>
                <w:b w:val="0"/>
                <w:bCs w:val="0"/>
                <w:sz w:val="24"/>
                <w:szCs w:val="24"/>
              </w:rPr>
            </w:pPr>
            <w:r>
              <w:rPr>
                <w:rStyle w:val="844"/>
                <w:rFonts w:ascii="Times New Roman" w:hAnsi="Times New Roman" w:cs="Times New Roman"/>
                <w:sz w:val="24"/>
                <w:szCs w:val="24"/>
              </w:rPr>
              <w:t xml:space="preserve">IP Cert</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1C613B5E"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]Y</w:t>
            </w:r>
            <w:r>
              <w:rPr>
                <w:rFonts w:ascii="Times New Roman" w:hAnsi="Times New Roman" w:cs="Times New Roman"/>
                <w:sz w:val="24"/>
                <w:szCs w:val="24"/>
              </w:rPr>
              <w:t xml:space="preserve"> </w:t>
            </w:r>
            <w:r>
              <w:rPr>
                <w:rFonts w:ascii="Times New Roman" w:hAnsi="Times New Roman" w:cs="Times New Roman"/>
                <w:b w:val="0"/>
                <w:bCs w:val="0"/>
                <w:sz w:val="24"/>
                <w:szCs w:val="24"/>
              </w:rPr>
            </w:r>
          </w:p>
          <w:p w14:paraId="592F50D3" w14:textId="77777777">
            <w:pPr>
              <w:pBdr/>
              <w:spacing/>
              <w:ind/>
              <w:jc w:val="center"/>
              <w:rPr>
                <w:rFonts w:ascii="Times New Roman" w:hAnsi="Times New Roman" w:cs="Times New Roman"/>
                <w:b w:val="0"/>
                <w:bCs w:val="0"/>
                <w:sz w:val="24"/>
                <w:szCs w:val="24"/>
              </w:rPr>
            </w:pPr>
            <w:r>
              <w:rPr>
                <w:rFonts w:ascii="Times New Roman" w:hAnsi="Times New Roman" w:cs="Times New Roman"/>
                <w:sz w:val="24"/>
                <w:szCs w:val="24"/>
              </w:rPr>
              <w:t xml:space="preserve">[ ]N</w:t>
            </w:r>
            <w:r>
              <w:rPr>
                <w:rFonts w:ascii="Times New Roman" w:hAnsi="Times New Roman" w:cs="Times New Roman"/>
                <w:b w:val="0"/>
                <w:bCs w:val="0"/>
                <w:sz w:val="24"/>
                <w:szCs w:val="24"/>
              </w:rPr>
            </w:r>
          </w:p>
        </w:tc>
      </w:tr>
      <w:tr>
        <w:trPr/>
        <w:tc>
          <w:tcPr>
            <w:tcBorders/>
            <w:tcW w:w="0" w:type="auto"/>
            <w:textDirection w:val="lrTb"/>
            <w:noWrap w:val="false"/>
          </w:tcPr>
          <w:p w14:paraId="3AEDBD2F"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1</w:t>
            </w:r>
            <w:r>
              <w:rPr>
                <w:rFonts w:ascii="Times New Roman" w:hAnsi="Times New Roman" w:cs="Times New Roman"/>
                <w:sz w:val="24"/>
                <w:szCs w:val="24"/>
              </w:rPr>
            </w:r>
          </w:p>
        </w:tc>
        <w:tc>
          <w:tcPr>
            <w:tcBorders/>
            <w:tcW w:w="0" w:type="auto"/>
            <w:textDirection w:val="lrTb"/>
            <w:noWrap w:val="false"/>
          </w:tcPr>
          <w:p w14:paraId="4D7F883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3099A582"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116F4BEA"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75C001C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621060B1"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295A51D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0901D83C"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26D11B56"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3F128C2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4597B32C"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0395B038"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2</w:t>
            </w:r>
            <w:r>
              <w:rPr>
                <w:rFonts w:ascii="Times New Roman" w:hAnsi="Times New Roman" w:cs="Times New Roman"/>
                <w:sz w:val="24"/>
                <w:szCs w:val="24"/>
              </w:rPr>
            </w:r>
          </w:p>
        </w:tc>
        <w:tc>
          <w:tcPr>
            <w:tcBorders/>
            <w:tcW w:w="0" w:type="auto"/>
            <w:textDirection w:val="lrTb"/>
            <w:noWrap w:val="false"/>
          </w:tcPr>
          <w:p w14:paraId="2095F63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3413535B"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6471867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723FD30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15907B6F"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62DBFF67"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2CE20775"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7644E2B3"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__________</w:t>
            </w:r>
            <w:r>
              <w:rPr>
                <w:rFonts w:ascii="Times New Roman" w:hAnsi="Times New Roman" w:cs="Times New Roman"/>
                <w:sz w:val="24"/>
                <w:szCs w:val="24"/>
              </w:rPr>
            </w:r>
          </w:p>
        </w:tc>
        <w:tc>
          <w:tcPr>
            <w:tcBorders/>
            <w:tcW w:w="0" w:type="auto"/>
            <w:textDirection w:val="lrTb"/>
            <w:noWrap w:val="false"/>
          </w:tcPr>
          <w:p w14:paraId="4BB9ED0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36C6227F"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0" w:type="auto"/>
            <w:textDirection w:val="lrTb"/>
            <w:noWrap w:val="false"/>
          </w:tcPr>
          <w:p w14:paraId="53E10525"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w:t>
            </w:r>
            <w:r>
              <w:rPr>
                <w:rFonts w:ascii="Times New Roman" w:hAnsi="Times New Roman" w:cs="Times New Roman"/>
                <w:sz w:val="24"/>
                <w:szCs w:val="24"/>
              </w:rPr>
            </w:r>
          </w:p>
        </w:tc>
        <w:tc>
          <w:tcPr>
            <w:tcBorders/>
            <w:tcW w:w="0" w:type="auto"/>
            <w:textDirection w:val="lrTb"/>
            <w:noWrap w:val="false"/>
          </w:tcPr>
          <w:p w14:paraId="7A8F32C1"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629B1FE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7423E29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1FB9B15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31D5772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6549DD00"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5DB0392B"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4C8DFD3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7E38E61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0" w:type="auto"/>
            <w:textDirection w:val="lrTb"/>
            <w:noWrap w:val="false"/>
          </w:tcPr>
          <w:p w14:paraId="67E03E3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7F33BBE8" w14:textId="77777777">
      <w:pPr>
        <w:pStyle w:val="812"/>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7EBCA10C" w14:textId="77777777">
      <w:pPr>
        <w:pStyle w:val="813"/>
        <w:keepNext w:val="false"/>
        <w:keepLines w:val="false"/>
        <w:pBdr/>
        <w:spacing/>
        <w:ind/>
        <w:rPr/>
      </w:pPr>
      <w:r>
        <w:t xml:space="preserve">SECTION H: LEGAL, COMPLIANCE &amp; AGREEMENT REQUIREMENTS</w:t>
      </w:r>
      <w:r/>
    </w:p>
    <w:tbl>
      <w:tblPr>
        <w:tblStyle w:val="1006"/>
        <w:tblW w:w="13090" w:type="dxa"/>
        <w:tblBorders/>
        <w:tblLook w:val="04A0" w:firstRow="1" w:lastRow="0" w:firstColumn="1" w:lastColumn="0" w:noHBand="0" w:noVBand="1"/>
      </w:tblPr>
      <w:tblGrid>
        <w:gridCol w:w="493"/>
        <w:gridCol w:w="3922"/>
        <w:gridCol w:w="4940"/>
        <w:gridCol w:w="3735"/>
      </w:tblGrid>
      <w:tr>
        <w:trPr/>
        <w:tc>
          <w:tcPr>
            <w:tcBorders/>
            <w:tcW w:w="488" w:type="dxa"/>
            <w:textDirection w:val="lrTb"/>
            <w:noWrap w:val="false"/>
          </w:tcPr>
          <w:p w14:paraId="257B4D9C" w14:textId="77777777">
            <w:pPr>
              <w:pBdr/>
              <w:spacing/>
              <w:ind/>
              <w:jc w:val="center"/>
              <w:rPr>
                <w:b w:val="0"/>
                <w:bCs w:val="0"/>
                <w:color w:val="ffffff"/>
              </w:rPr>
            </w:pPr>
            <w:r>
              <w:rPr>
                <w:rFonts w:ascii="SimSun" w:hAnsi="SimSun" w:eastAsia="SimSun" w:cs="SimSun"/>
                <w:color w:val="ffffff"/>
                <w:sz w:val="24"/>
                <w:szCs w:val="24"/>
                <w:lang w:eastAsia="zh-CN" w:bidi="ar"/>
              </w:rPr>
              <w:t xml:space="preserve">#</w:t>
            </w:r>
            <w:r>
              <w:rPr>
                <w:b w:val="0"/>
                <w:bCs w:val="0"/>
                <w:color w:val="ffffff"/>
              </w:rPr>
            </w:r>
          </w:p>
        </w:tc>
        <w:tc>
          <w:tcPr>
            <w:tcBorders/>
            <w:tcW w:w="3877" w:type="dxa"/>
            <w:textDirection w:val="lrTb"/>
            <w:noWrap w:val="false"/>
          </w:tcPr>
          <w:p w14:paraId="065D2414" w14:textId="77777777">
            <w:pPr>
              <w:pBdr/>
              <w:spacing/>
              <w:ind/>
              <w:jc w:val="center"/>
              <w:rPr>
                <w:b w:val="0"/>
                <w:bCs w:val="0"/>
                <w:color w:val="ffffff"/>
              </w:rPr>
            </w:pPr>
            <w:r>
              <w:rPr>
                <w:rFonts w:ascii="SimSun" w:hAnsi="SimSun" w:eastAsia="SimSun" w:cs="SimSun"/>
                <w:color w:val="ffffff"/>
                <w:sz w:val="24"/>
                <w:szCs w:val="24"/>
                <w:lang w:eastAsia="zh-CN" w:bidi="ar"/>
              </w:rPr>
              <w:t xml:space="preserve">Requirement</w:t>
            </w:r>
            <w:r>
              <w:rPr>
                <w:b w:val="0"/>
                <w:bCs w:val="0"/>
                <w:color w:val="ffffff"/>
              </w:rPr>
            </w:r>
          </w:p>
        </w:tc>
        <w:tc>
          <w:tcPr>
            <w:tcBorders/>
            <w:tcW w:w="4883" w:type="dxa"/>
            <w:textDirection w:val="lrTb"/>
            <w:noWrap w:val="false"/>
          </w:tcPr>
          <w:p w14:paraId="3E3DD4E7" w14:textId="77777777">
            <w:pPr>
              <w:pBdr/>
              <w:spacing/>
              <w:ind/>
              <w:jc w:val="center"/>
              <w:rPr>
                <w:b w:val="0"/>
                <w:bCs w:val="0"/>
                <w:color w:val="ffffff"/>
              </w:rPr>
            </w:pPr>
            <w:r>
              <w:rPr>
                <w:rFonts w:ascii="SimSun" w:hAnsi="SimSun" w:eastAsia="SimSun" w:cs="SimSun"/>
                <w:color w:val="ffffff"/>
                <w:sz w:val="24"/>
                <w:szCs w:val="24"/>
                <w:lang w:eastAsia="zh-CN" w:bidi="ar"/>
              </w:rPr>
              <w:t xml:space="preserve">Purpose / Assurance</w:t>
            </w:r>
            <w:r>
              <w:rPr>
                <w:b w:val="0"/>
                <w:bCs w:val="0"/>
                <w:color w:val="ffffff"/>
              </w:rPr>
            </w:r>
          </w:p>
        </w:tc>
        <w:tc>
          <w:tcPr>
            <w:tcBorders/>
            <w:tcW w:w="3692" w:type="dxa"/>
            <w:textDirection w:val="lrTb"/>
            <w:noWrap w:val="false"/>
          </w:tcPr>
          <w:p w14:paraId="651D8040" w14:textId="77777777">
            <w:pPr>
              <w:pBdr/>
              <w:spacing/>
              <w:ind/>
              <w:jc w:val="center"/>
              <w:rPr>
                <w:b w:val="0"/>
                <w:bCs w:val="0"/>
                <w:color w:val="ffffff"/>
              </w:rPr>
            </w:pPr>
            <w:r>
              <w:rPr>
                <w:rFonts w:ascii="SimSun" w:hAnsi="SimSun" w:eastAsia="SimSun" w:cs="SimSun"/>
                <w:color w:val="ffffff"/>
                <w:sz w:val="24"/>
                <w:szCs w:val="24"/>
                <w:lang w:eastAsia="zh-CN" w:bidi="ar"/>
              </w:rPr>
              <w:t xml:space="preserve">Status / Evidence Required</w:t>
            </w:r>
            <w:r>
              <w:rPr>
                <w:b w:val="0"/>
                <w:bCs w:val="0"/>
                <w:color w:val="ffffff"/>
              </w:rPr>
            </w:r>
          </w:p>
        </w:tc>
      </w:tr>
      <w:tr>
        <w:trPr/>
        <w:tc>
          <w:tcPr>
            <w:tcBorders/>
            <w:tcW w:w="488" w:type="dxa"/>
            <w:textDirection w:val="lrTb"/>
            <w:noWrap w:val="false"/>
          </w:tcPr>
          <w:p w14:paraId="7697C3A2" w14:textId="77777777">
            <w:pPr>
              <w:pBdr/>
              <w:spacing/>
              <w:ind/>
              <w:rPr>
                <w:color w:val="000000"/>
              </w:rPr>
            </w:pPr>
            <w:r>
              <w:rPr>
                <w:rFonts w:ascii="SimSun" w:hAnsi="SimSun" w:eastAsia="SimSun" w:cs="SimSun"/>
                <w:color w:val="000000"/>
                <w:sz w:val="24"/>
                <w:szCs w:val="24"/>
                <w:lang w:eastAsia="zh-CN" w:bidi="ar"/>
              </w:rPr>
              <w:t xml:space="preserve">1</w:t>
            </w:r>
            <w:r>
              <w:rPr>
                <w:color w:val="000000"/>
              </w:rPr>
            </w:r>
          </w:p>
        </w:tc>
        <w:tc>
          <w:tcPr>
            <w:tcBorders/>
            <w:tcW w:w="3877" w:type="dxa"/>
            <w:textDirection w:val="lrTb"/>
            <w:noWrap w:val="false"/>
          </w:tcPr>
          <w:p w14:paraId="3739028E" w14:textId="77777777">
            <w:pPr>
              <w:pBdr/>
              <w:spacing/>
              <w:ind/>
              <w:rPr>
                <w:color w:val="000000"/>
              </w:rPr>
            </w:pPr>
            <w:r>
              <w:rPr>
                <w:rFonts w:ascii="SimSun" w:hAnsi="SimSun" w:eastAsia="SimSun" w:cs="SimSun"/>
                <w:color w:val="000000"/>
                <w:sz w:val="24"/>
                <w:szCs w:val="24"/>
                <w:lang w:eastAsia="zh-CN" w:bidi="ar"/>
              </w:rPr>
              <w:t xml:space="preserve">Audit logs retained for ≥ 90 days</w:t>
            </w:r>
            <w:r>
              <w:rPr>
                <w:color w:val="000000"/>
              </w:rPr>
            </w:r>
          </w:p>
        </w:tc>
        <w:tc>
          <w:tcPr>
            <w:tcBorders/>
            <w:tcW w:w="4883" w:type="dxa"/>
            <w:textDirection w:val="lrTb"/>
            <w:noWrap w:val="false"/>
          </w:tcPr>
          <w:p w14:paraId="2123E039" w14:textId="77777777">
            <w:pPr>
              <w:pBdr/>
              <w:spacing/>
              <w:ind/>
              <w:rPr>
                <w:color w:val="000000"/>
              </w:rPr>
            </w:pPr>
            <w:r>
              <w:rPr>
                <w:rFonts w:ascii="SimSun" w:hAnsi="SimSun" w:eastAsia="SimSun" w:cs="SimSun"/>
                <w:color w:val="000000"/>
                <w:sz w:val="24"/>
                <w:szCs w:val="24"/>
                <w:lang w:eastAsia="zh-CN" w:bidi="ar"/>
              </w:rPr>
              <w:t xml:space="preserve">Enables traceability and forensic analysis</w:t>
            </w:r>
            <w:r>
              <w:rPr>
                <w:color w:val="000000"/>
              </w:rPr>
            </w:r>
          </w:p>
        </w:tc>
        <w:tc>
          <w:tcPr>
            <w:tcBorders/>
            <w:tcW w:w="3692" w:type="dxa"/>
            <w:textDirection w:val="lrTb"/>
            <w:noWrap w:val="false"/>
          </w:tcPr>
          <w:p w14:paraId="785DADFD" w14:textId="77777777">
            <w:pPr>
              <w:pBdr/>
              <w:spacing/>
              <w:ind/>
              <w:rPr>
                <w:color w:val="000000"/>
              </w:rPr>
            </w:pPr>
            <w:r>
              <w:rPr>
                <w:color w:val="000000"/>
              </w:rPr>
            </w:r>
            <w:r>
              <w:rPr>
                <w:color w:val="000000"/>
              </w:rPr>
            </w:r>
          </w:p>
        </w:tc>
      </w:tr>
      <w:tr>
        <w:trPr/>
        <w:tc>
          <w:tcPr>
            <w:tcBorders/>
            <w:tcW w:w="488" w:type="dxa"/>
            <w:textDirection w:val="lrTb"/>
            <w:noWrap w:val="false"/>
          </w:tcPr>
          <w:p w14:paraId="4938B9C8" w14:textId="77777777">
            <w:pPr>
              <w:pBdr/>
              <w:spacing/>
              <w:ind/>
              <w:rPr>
                <w:color w:val="000000"/>
              </w:rPr>
            </w:pPr>
            <w:r>
              <w:rPr>
                <w:color w:val="000000"/>
              </w:rPr>
              <w:t xml:space="preserve">2</w:t>
            </w:r>
            <w:r>
              <w:rPr>
                <w:color w:val="000000"/>
              </w:rPr>
            </w:r>
          </w:p>
        </w:tc>
        <w:tc>
          <w:tcPr>
            <w:tcBorders/>
            <w:tcW w:w="3877" w:type="dxa"/>
            <w:textDirection w:val="lrTb"/>
            <w:noWrap w:val="false"/>
          </w:tcPr>
          <w:p w14:paraId="203C052D" w14:textId="77777777">
            <w:p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SLA uptime ≥ 99.5%</w:t>
            </w:r>
            <w:r>
              <w:rPr>
                <w:rFonts w:ascii="SimSun" w:hAnsi="SimSun" w:eastAsia="SimSun" w:cs="SimSun"/>
                <w:color w:val="000000"/>
                <w:sz w:val="24"/>
                <w:szCs w:val="24"/>
                <w:lang w:eastAsia="zh-CN" w:bidi="ar"/>
              </w:rPr>
            </w:r>
          </w:p>
          <w:p w14:paraId="399F48D2" w14:textId="77777777">
            <w:pPr>
              <w:numPr>
                <w:ilvl w:val="0"/>
                <w:numId w:val="51"/>
              </w:numPr>
              <w:pBdr/>
              <w:spacing/>
              <w:ind/>
              <w:rPr>
                <w:color w:val="000000"/>
              </w:rPr>
            </w:pPr>
            <w:r>
              <w:rPr>
                <w:rFonts w:ascii="SimSun" w:hAnsi="SimSun" w:eastAsia="SimSun" w:cs="SimSun"/>
                <w:color w:val="000000"/>
                <w:sz w:val="24"/>
                <w:szCs w:val="24"/>
                <w:lang w:eastAsia="zh-CN" w:bidi="ar"/>
              </w:rPr>
              <w:t xml:space="preserve">Signed SLA with uptime commitment</w:t>
            </w:r>
            <w:r>
              <w:rPr>
                <w:color w:val="000000"/>
              </w:rPr>
            </w:r>
          </w:p>
        </w:tc>
        <w:tc>
          <w:tcPr>
            <w:tcBorders/>
            <w:tcW w:w="4883" w:type="dxa"/>
            <w:textDirection w:val="lrTb"/>
            <w:noWrap w:val="false"/>
          </w:tcPr>
          <w:p w14:paraId="2EB95FFB" w14:textId="77777777">
            <w:pPr>
              <w:pBdr/>
              <w:spacing/>
              <w:ind/>
              <w:rPr>
                <w:color w:val="000000"/>
              </w:rPr>
            </w:pPr>
            <w:r>
              <w:rPr>
                <w:rFonts w:ascii="SimSun" w:hAnsi="SimSun" w:eastAsia="SimSun" w:cs="SimSun"/>
                <w:color w:val="000000"/>
                <w:sz w:val="24"/>
                <w:szCs w:val="24"/>
                <w:lang w:eastAsia="zh-CN" w:bidi="ar"/>
              </w:rPr>
              <w:t xml:space="preserve">Confirms system reliability</w:t>
            </w:r>
            <w:r>
              <w:rPr>
                <w:color w:val="000000"/>
              </w:rPr>
            </w:r>
          </w:p>
        </w:tc>
        <w:tc>
          <w:tcPr>
            <w:tcBorders/>
            <w:tcW w:w="3692" w:type="dxa"/>
            <w:textDirection w:val="lrTb"/>
            <w:noWrap w:val="false"/>
          </w:tcPr>
          <w:p w14:paraId="18A3E2CC" w14:textId="77777777">
            <w:pPr>
              <w:pBdr/>
              <w:spacing/>
              <w:ind/>
              <w:rPr>
                <w:color w:val="000000"/>
              </w:rPr>
            </w:pPr>
            <w:r>
              <w:rPr>
                <w:color w:val="000000"/>
              </w:rPr>
            </w:r>
            <w:r>
              <w:rPr>
                <w:color w:val="000000"/>
              </w:rPr>
            </w:r>
          </w:p>
        </w:tc>
      </w:tr>
      <w:tr>
        <w:trPr/>
        <w:tc>
          <w:tcPr>
            <w:tcBorders/>
            <w:tcW w:w="488" w:type="dxa"/>
            <w:textDirection w:val="lrTb"/>
            <w:noWrap w:val="false"/>
          </w:tcPr>
          <w:p w14:paraId="5D600F7A" w14:textId="77777777">
            <w:pPr>
              <w:pBdr/>
              <w:spacing/>
              <w:ind/>
              <w:rPr>
                <w:color w:val="000000"/>
              </w:rPr>
            </w:pPr>
            <w:r>
              <w:rPr>
                <w:color w:val="000000"/>
              </w:rPr>
              <w:t xml:space="preserve">3</w:t>
            </w:r>
            <w:r>
              <w:rPr>
                <w:color w:val="000000"/>
              </w:rPr>
            </w:r>
          </w:p>
        </w:tc>
        <w:tc>
          <w:tcPr>
            <w:tcBorders/>
            <w:tcW w:w="3877" w:type="dxa"/>
            <w:textDirection w:val="lrTb"/>
            <w:noWrap w:val="false"/>
          </w:tcPr>
          <w:p w14:paraId="493EAEDC" w14:textId="77777777">
            <w:pPr>
              <w:pBdr/>
              <w:spacing/>
              <w:ind/>
              <w:rPr>
                <w:color w:val="000000"/>
              </w:rPr>
            </w:pPr>
            <w:r>
              <w:rPr>
                <w:rFonts w:ascii="SimSun" w:hAnsi="SimSun" w:eastAsia="SimSun" w:cs="SimSun"/>
                <w:color w:val="000000"/>
                <w:sz w:val="24"/>
                <w:szCs w:val="24"/>
                <w:lang w:eastAsia="zh-CN" w:bidi="ar"/>
              </w:rPr>
              <w:t xml:space="preserve">Signed SLA and support plan in place</w:t>
            </w:r>
            <w:r>
              <w:rPr>
                <w:color w:val="000000"/>
              </w:rPr>
            </w:r>
          </w:p>
        </w:tc>
        <w:tc>
          <w:tcPr>
            <w:tcBorders/>
            <w:tcW w:w="4883" w:type="dxa"/>
            <w:textDirection w:val="lrTb"/>
            <w:noWrap w:val="false"/>
          </w:tcPr>
          <w:p w14:paraId="04C70B36" w14:textId="77777777">
            <w:pPr>
              <w:pBdr/>
              <w:spacing/>
              <w:ind/>
              <w:rPr>
                <w:color w:val="000000"/>
              </w:rPr>
            </w:pPr>
            <w:r>
              <w:rPr>
                <w:rFonts w:ascii="SimSun" w:hAnsi="SimSun" w:eastAsia="SimSun" w:cs="SimSun"/>
                <w:color w:val="000000"/>
                <w:sz w:val="24"/>
                <w:szCs w:val="24"/>
                <w:lang w:eastAsia="zh-CN" w:bidi="ar"/>
              </w:rPr>
              <w:t xml:space="preserve">Defines accountability and remedies</w:t>
            </w:r>
            <w:r>
              <w:rPr>
                <w:color w:val="000000"/>
              </w:rPr>
            </w:r>
          </w:p>
        </w:tc>
        <w:tc>
          <w:tcPr>
            <w:tcBorders/>
            <w:tcW w:w="3692" w:type="dxa"/>
            <w:textDirection w:val="lrTb"/>
            <w:noWrap w:val="false"/>
          </w:tcPr>
          <w:p w14:paraId="6305CF90" w14:textId="77777777">
            <w:pPr>
              <w:pBdr/>
              <w:spacing/>
              <w:ind/>
              <w:rPr>
                <w:color w:val="000000"/>
              </w:rPr>
            </w:pPr>
            <w:r>
              <w:rPr>
                <w:rFonts w:ascii="SimSun" w:hAnsi="SimSun" w:eastAsia="SimSun" w:cs="SimSun"/>
                <w:color w:val="000000"/>
                <w:sz w:val="24"/>
                <w:szCs w:val="24"/>
                <w:lang w:eastAsia="zh-CN" w:bidi="ar"/>
              </w:rPr>
              <w:t xml:space="preserve">Executed SLA document</w:t>
            </w:r>
            <w:r>
              <w:rPr>
                <w:color w:val="000000"/>
              </w:rPr>
            </w:r>
          </w:p>
        </w:tc>
      </w:tr>
      <w:tr>
        <w:trPr/>
        <w:tc>
          <w:tcPr>
            <w:tcBorders/>
            <w:tcW w:w="488" w:type="dxa"/>
            <w:textDirection w:val="lrTb"/>
            <w:noWrap w:val="false"/>
          </w:tcPr>
          <w:p w14:paraId="0D9023BD" w14:textId="77777777">
            <w:pPr>
              <w:pBdr/>
              <w:spacing/>
              <w:ind/>
              <w:rPr>
                <w:color w:val="000000"/>
              </w:rPr>
            </w:pPr>
            <w:r>
              <w:rPr>
                <w:color w:val="000000"/>
              </w:rPr>
              <w:t xml:space="preserve">4</w:t>
            </w:r>
            <w:r>
              <w:rPr>
                <w:color w:val="000000"/>
              </w:rPr>
            </w:r>
          </w:p>
        </w:tc>
        <w:tc>
          <w:tcPr>
            <w:tcBorders/>
            <w:tcW w:w="3877" w:type="dxa"/>
            <w:textDirection w:val="lrTb"/>
            <w:noWrap w:val="false"/>
          </w:tcPr>
          <w:p w14:paraId="6DB7CD05" w14:textId="77777777">
            <w:p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Data ownership clearly retained by taxpayer</w:t>
            </w:r>
            <w:r>
              <w:rPr>
                <w:rFonts w:ascii="SimSun" w:hAnsi="SimSun" w:eastAsia="SimSun" w:cs="SimSun"/>
                <w:color w:val="000000"/>
                <w:sz w:val="24"/>
                <w:szCs w:val="24"/>
                <w:lang w:eastAsia="zh-CN" w:bidi="ar"/>
              </w:rPr>
            </w:r>
          </w:p>
          <w:p w14:paraId="3F411DF8" w14:textId="77777777">
            <w:p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 </w:t>
            </w:r>
            <w:r>
              <w:rPr>
                <w:rFonts w:ascii="SimSun" w:hAnsi="SimSun" w:eastAsia="SimSun" w:cs="SimSun"/>
                <w:color w:val="000000"/>
                <w:sz w:val="24"/>
                <w:szCs w:val="24"/>
                <w:lang w:eastAsia="zh-CN" w:bidi="ar"/>
              </w:rPr>
            </w:r>
          </w:p>
          <w:p w14:paraId="40279553" w14:textId="77777777">
            <w:pPr>
              <w:numPr>
                <w:ilvl w:val="0"/>
                <w:numId w:val="51"/>
              </w:num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Clause in agreement explicitly stating </w:t>
            </w:r>
            <w:r>
              <w:rPr>
                <w:rFonts w:ascii="SimSun" w:hAnsi="SimSun" w:eastAsia="SimSun" w:cs="SimSun"/>
                <w:color w:val="000000"/>
                <w:sz w:val="24"/>
                <w:szCs w:val="24"/>
                <w:lang w:eastAsia="zh-CN" w:bidi="ar"/>
              </w:rPr>
              <w:t xml:space="preserve">ownership</w:t>
            </w:r>
            <w:r>
              <w:rPr>
                <w:rFonts w:ascii="SimSun" w:hAnsi="SimSun" w:eastAsia="SimSun" w:cs="SimSun"/>
                <w:color w:val="000000"/>
                <w:sz w:val="24"/>
                <w:szCs w:val="24"/>
                <w:lang w:eastAsia="zh-CN" w:bidi="ar"/>
              </w:rPr>
            </w:r>
          </w:p>
        </w:tc>
        <w:tc>
          <w:tcPr>
            <w:tcBorders/>
            <w:tcW w:w="4883" w:type="dxa"/>
            <w:textDirection w:val="lrTb"/>
            <w:noWrap w:val="false"/>
          </w:tcPr>
          <w:p w14:paraId="49987003" w14:textId="77777777">
            <w:pPr>
              <w:pBdr/>
              <w:spacing/>
              <w:ind/>
              <w:rPr>
                <w:color w:val="000000"/>
              </w:rPr>
            </w:pPr>
            <w:r>
              <w:rPr>
                <w:rFonts w:ascii="SimSun" w:hAnsi="SimSun" w:eastAsia="SimSun" w:cs="SimSun"/>
                <w:color w:val="000000"/>
                <w:sz w:val="24"/>
                <w:szCs w:val="24"/>
                <w:lang w:eastAsia="zh-CN" w:bidi="ar"/>
              </w:rPr>
              <w:t xml:space="preserve">Provides legal protection</w:t>
            </w:r>
            <w:r>
              <w:rPr>
                <w:color w:val="000000"/>
              </w:rPr>
            </w:r>
          </w:p>
        </w:tc>
        <w:tc>
          <w:tcPr>
            <w:tcBorders/>
            <w:tcW w:w="3692" w:type="dxa"/>
            <w:textDirection w:val="lrTb"/>
            <w:noWrap w:val="false"/>
          </w:tcPr>
          <w:p w14:paraId="780DFB47" w14:textId="77777777">
            <w:pPr>
              <w:pBdr/>
              <w:spacing/>
              <w:ind/>
              <w:rPr>
                <w:color w:val="000000"/>
              </w:rPr>
            </w:pPr>
            <w:r>
              <w:rPr>
                <w:color w:val="000000"/>
              </w:rPr>
            </w:r>
            <w:r>
              <w:rPr>
                <w:color w:val="000000"/>
              </w:rPr>
            </w:r>
          </w:p>
        </w:tc>
      </w:tr>
      <w:tr>
        <w:trPr/>
        <w:tc>
          <w:tcPr>
            <w:tcBorders/>
            <w:tcW w:w="488" w:type="dxa"/>
            <w:textDirection w:val="lrTb"/>
            <w:noWrap w:val="false"/>
          </w:tcPr>
          <w:p w14:paraId="4E10C025" w14:textId="77777777">
            <w:pPr>
              <w:pBdr/>
              <w:spacing/>
              <w:ind/>
              <w:rPr>
                <w:color w:val="000000"/>
              </w:rPr>
            </w:pPr>
            <w:r>
              <w:rPr>
                <w:color w:val="000000"/>
              </w:rPr>
              <w:t xml:space="preserve">5</w:t>
            </w:r>
            <w:r>
              <w:rPr>
                <w:color w:val="000000"/>
              </w:rPr>
            </w:r>
          </w:p>
        </w:tc>
        <w:tc>
          <w:tcPr>
            <w:tcBorders/>
            <w:tcW w:w="3877" w:type="dxa"/>
            <w:textDirection w:val="lrTb"/>
            <w:noWrap w:val="false"/>
          </w:tcPr>
          <w:p w14:paraId="73A837C9" w14:textId="77777777">
            <w:pPr>
              <w:pBdr/>
              <w:spacing/>
              <w:ind/>
              <w:rPr>
                <w:color w:val="000000"/>
              </w:rPr>
            </w:pPr>
            <w:r>
              <w:rPr>
                <w:rFonts w:ascii="SimSun" w:hAnsi="SimSun" w:eastAsia="SimSun" w:cs="SimSun"/>
                <w:color w:val="000000"/>
                <w:sz w:val="24"/>
                <w:szCs w:val="24"/>
                <w:lang w:eastAsia="zh-CN" w:bidi="ar"/>
              </w:rPr>
              <w:t xml:space="preserve">24/7 support contact channels available</w:t>
            </w:r>
            <w:r>
              <w:rPr>
                <w:color w:val="000000"/>
              </w:rPr>
            </w:r>
          </w:p>
        </w:tc>
        <w:tc>
          <w:tcPr>
            <w:tcBorders/>
            <w:tcW w:w="4883" w:type="dxa"/>
            <w:textDirection w:val="lrTb"/>
            <w:noWrap w:val="false"/>
          </w:tcPr>
          <w:p w14:paraId="17710CE3" w14:textId="77777777">
            <w:pPr>
              <w:pBdr/>
              <w:spacing/>
              <w:ind/>
              <w:rPr>
                <w:color w:val="000000"/>
              </w:rPr>
            </w:pPr>
            <w:r>
              <w:rPr>
                <w:rFonts w:ascii="SimSun" w:hAnsi="SimSun" w:eastAsia="SimSun" w:cs="SimSun"/>
                <w:color w:val="000000"/>
                <w:sz w:val="24"/>
                <w:szCs w:val="24"/>
                <w:lang w:eastAsia="zh-CN" w:bidi="ar"/>
              </w:rPr>
              <w:t xml:space="preserve">Ensures service accessibility at all times</w:t>
            </w:r>
            <w:r>
              <w:rPr>
                <w:color w:val="000000"/>
              </w:rPr>
            </w:r>
          </w:p>
        </w:tc>
        <w:tc>
          <w:tcPr>
            <w:tcBorders/>
            <w:tcW w:w="3692" w:type="dxa"/>
            <w:textDirection w:val="lrTb"/>
            <w:noWrap w:val="false"/>
          </w:tcPr>
          <w:p w14:paraId="67082579" w14:textId="77777777">
            <w:pPr>
              <w:pBdr/>
              <w:spacing/>
              <w:ind/>
              <w:rPr>
                <w:color w:val="000000"/>
              </w:rPr>
            </w:pPr>
            <w:r>
              <w:rPr>
                <w:color w:val="000000"/>
              </w:rPr>
            </w:r>
            <w:r>
              <w:rPr>
                <w:color w:val="000000"/>
              </w:rPr>
            </w:r>
          </w:p>
        </w:tc>
      </w:tr>
      <w:tr>
        <w:trPr/>
        <w:tc>
          <w:tcPr>
            <w:tcBorders/>
            <w:tcW w:w="488" w:type="dxa"/>
            <w:textDirection w:val="lrTb"/>
            <w:noWrap w:val="false"/>
          </w:tcPr>
          <w:p w14:paraId="1410EC84" w14:textId="77777777">
            <w:pPr>
              <w:pBdr/>
              <w:spacing/>
              <w:ind/>
              <w:rPr>
                <w:color w:val="000000"/>
              </w:rPr>
            </w:pPr>
            <w:r>
              <w:rPr>
                <w:color w:val="000000"/>
              </w:rPr>
              <w:t xml:space="preserve">6</w:t>
            </w:r>
            <w:r>
              <w:rPr>
                <w:color w:val="000000"/>
              </w:rPr>
            </w:r>
          </w:p>
        </w:tc>
        <w:tc>
          <w:tcPr>
            <w:tcBorders/>
            <w:tcW w:w="3877" w:type="dxa"/>
            <w:textDirection w:val="lrTb"/>
            <w:noWrap w:val="false"/>
          </w:tcPr>
          <w:p w14:paraId="684E36C1" w14:textId="77777777">
            <w:pPr>
              <w:pBdr/>
              <w:spacing/>
              <w:ind/>
              <w:rPr>
                <w:color w:val="000000"/>
              </w:rPr>
            </w:pPr>
            <w:r>
              <w:rPr>
                <w:rFonts w:ascii="SimSun" w:hAnsi="SimSun" w:eastAsia="SimSun" w:cs="SimSun"/>
                <w:color w:val="000000"/>
                <w:sz w:val="24"/>
                <w:szCs w:val="24"/>
                <w:lang w:eastAsia="zh-CN" w:bidi="ar"/>
              </w:rPr>
              <w:t xml:space="preserve">Exit policy &amp; data export mechanism defined</w:t>
            </w:r>
            <w:r>
              <w:rPr>
                <w:color w:val="000000"/>
              </w:rPr>
            </w:r>
          </w:p>
        </w:tc>
        <w:tc>
          <w:tcPr>
            <w:tcBorders/>
            <w:tcW w:w="4883" w:type="dxa"/>
            <w:textDirection w:val="lrTb"/>
            <w:noWrap w:val="false"/>
          </w:tcPr>
          <w:p w14:paraId="1B9769CD" w14:textId="77777777">
            <w:pPr>
              <w:pBdr/>
              <w:spacing/>
              <w:ind/>
              <w:rPr>
                <w:color w:val="000000"/>
              </w:rPr>
            </w:pPr>
            <w:r>
              <w:rPr>
                <w:rFonts w:ascii="SimSun" w:hAnsi="SimSun" w:eastAsia="SimSun" w:cs="SimSun"/>
                <w:color w:val="000000"/>
                <w:sz w:val="24"/>
                <w:szCs w:val="24"/>
                <w:lang w:eastAsia="zh-CN" w:bidi="ar"/>
              </w:rPr>
              <w:t xml:space="preserve">Guarantees data portability &amp; smooth transition</w:t>
            </w:r>
            <w:r>
              <w:rPr>
                <w:color w:val="000000"/>
              </w:rPr>
            </w:r>
          </w:p>
        </w:tc>
        <w:tc>
          <w:tcPr>
            <w:tcBorders/>
            <w:tcW w:w="3692" w:type="dxa"/>
            <w:textDirection w:val="lrTb"/>
            <w:noWrap w:val="false"/>
          </w:tcPr>
          <w:p w14:paraId="1AC28F3A" w14:textId="77777777">
            <w:pPr>
              <w:pBdr/>
              <w:spacing/>
              <w:ind/>
              <w:rPr>
                <w:color w:val="000000"/>
              </w:rPr>
            </w:pPr>
            <w:r>
              <w:rPr>
                <w:color w:val="000000"/>
              </w:rPr>
            </w:r>
            <w:r>
              <w:rPr>
                <w:color w:val="000000"/>
              </w:rPr>
            </w:r>
          </w:p>
        </w:tc>
      </w:tr>
      <w:tr>
        <w:trPr/>
        <w:tc>
          <w:tcPr>
            <w:tcBorders/>
            <w:tcW w:w="488" w:type="dxa"/>
            <w:textDirection w:val="lrTb"/>
            <w:noWrap w:val="false"/>
          </w:tcPr>
          <w:p w14:paraId="79953F2E" w14:textId="77777777">
            <w:pPr>
              <w:pBdr/>
              <w:spacing/>
              <w:ind/>
              <w:rPr>
                <w:color w:val="000000"/>
              </w:rPr>
            </w:pPr>
            <w:r>
              <w:rPr>
                <w:color w:val="000000"/>
              </w:rPr>
              <w:t xml:space="preserve">7</w:t>
            </w:r>
            <w:r>
              <w:rPr>
                <w:color w:val="000000"/>
              </w:rPr>
            </w:r>
          </w:p>
        </w:tc>
        <w:tc>
          <w:tcPr>
            <w:tcBorders/>
            <w:tcW w:w="3877" w:type="dxa"/>
            <w:textDirection w:val="lrTb"/>
            <w:noWrap w:val="false"/>
          </w:tcPr>
          <w:p w14:paraId="6DA5B3AE" w14:textId="77777777">
            <w:pPr>
              <w:pBdr/>
              <w:spacing/>
              <w:ind/>
              <w:rPr>
                <w:color w:val="000000"/>
              </w:rPr>
            </w:pPr>
            <w:r>
              <w:rPr>
                <w:rFonts w:ascii="SimSun" w:hAnsi="SimSun" w:eastAsia="SimSun" w:cs="SimSun"/>
                <w:color w:val="000000"/>
                <w:sz w:val="24"/>
                <w:szCs w:val="24"/>
                <w:lang w:eastAsia="zh-CN" w:bidi="ar"/>
              </w:rPr>
              <w:t xml:space="preserve">Maintenance agreement signed</w:t>
            </w:r>
            <w:r>
              <w:rPr>
                <w:color w:val="000000"/>
              </w:rPr>
            </w:r>
          </w:p>
        </w:tc>
        <w:tc>
          <w:tcPr>
            <w:tcBorders/>
            <w:tcW w:w="4883" w:type="dxa"/>
            <w:textDirection w:val="lrTb"/>
            <w:noWrap w:val="false"/>
          </w:tcPr>
          <w:p w14:paraId="08EB10AD" w14:textId="77777777">
            <w:pPr>
              <w:pBdr/>
              <w:spacing/>
              <w:ind/>
              <w:rPr>
                <w:color w:val="000000"/>
              </w:rPr>
            </w:pPr>
            <w:r>
              <w:rPr>
                <w:rFonts w:ascii="SimSun" w:hAnsi="SimSun" w:eastAsia="SimSun" w:cs="SimSun"/>
                <w:color w:val="000000"/>
                <w:sz w:val="24"/>
                <w:szCs w:val="24"/>
                <w:lang w:eastAsia="zh-CN" w:bidi="ar"/>
              </w:rPr>
              <w:t xml:space="preserve">Ensures ongoing accountability</w:t>
            </w:r>
            <w:r>
              <w:rPr>
                <w:color w:val="000000"/>
              </w:rPr>
            </w:r>
          </w:p>
        </w:tc>
        <w:tc>
          <w:tcPr>
            <w:tcBorders/>
            <w:tcW w:w="3692" w:type="dxa"/>
            <w:textDirection w:val="lrTb"/>
            <w:noWrap w:val="false"/>
          </w:tcPr>
          <w:p w14:paraId="3CEB7711" w14:textId="77777777">
            <w:pPr>
              <w:pBdr/>
              <w:spacing/>
              <w:ind/>
              <w:rPr>
                <w:color w:val="000000"/>
              </w:rPr>
            </w:pPr>
            <w:r>
              <w:rPr>
                <w:color w:val="000000"/>
              </w:rPr>
            </w:r>
            <w:r>
              <w:rPr>
                <w:color w:val="000000"/>
              </w:rPr>
            </w:r>
          </w:p>
        </w:tc>
      </w:tr>
      <w:tr>
        <w:trPr/>
        <w:tc>
          <w:tcPr>
            <w:tcBorders/>
            <w:tcW w:w="488" w:type="dxa"/>
            <w:textDirection w:val="lrTb"/>
            <w:noWrap w:val="false"/>
          </w:tcPr>
          <w:p w14:paraId="2E4B3F34" w14:textId="77777777">
            <w:pPr>
              <w:pBdr/>
              <w:spacing/>
              <w:ind/>
              <w:rPr>
                <w:color w:val="000000"/>
              </w:rPr>
            </w:pPr>
            <w:r>
              <w:rPr>
                <w:color w:val="000000"/>
              </w:rPr>
              <w:t xml:space="preserve">8</w:t>
            </w:r>
            <w:r>
              <w:rPr>
                <w:color w:val="000000"/>
              </w:rPr>
            </w:r>
          </w:p>
        </w:tc>
        <w:tc>
          <w:tcPr>
            <w:tcBorders/>
            <w:tcW w:w="3877" w:type="dxa"/>
            <w:textDirection w:val="lrTb"/>
            <w:noWrap w:val="false"/>
          </w:tcPr>
          <w:p w14:paraId="17C47779" w14:textId="77777777">
            <w:pPr>
              <w:pBdr/>
              <w:spacing/>
              <w:ind/>
              <w:rPr>
                <w:color w:val="000000"/>
              </w:rPr>
            </w:pPr>
            <w:r>
              <w:rPr>
                <w:rFonts w:ascii="SimSun" w:hAnsi="SimSun" w:eastAsia="SimSun" w:cs="SimSun"/>
                <w:color w:val="000000"/>
                <w:sz w:val="24"/>
                <w:szCs w:val="24"/>
                <w:lang w:eastAsia="zh-CN" w:bidi="ar"/>
              </w:rPr>
              <w:t xml:space="preserve">Dedicated support contacts provided</w:t>
            </w:r>
            <w:r>
              <w:rPr>
                <w:color w:val="000000"/>
              </w:rPr>
            </w:r>
          </w:p>
        </w:tc>
        <w:tc>
          <w:tcPr>
            <w:tcBorders/>
            <w:tcW w:w="4883" w:type="dxa"/>
            <w:textDirection w:val="lrTb"/>
            <w:noWrap w:val="false"/>
          </w:tcPr>
          <w:p w14:paraId="67281EAB" w14:textId="77777777">
            <w:pPr>
              <w:pBdr/>
              <w:spacing/>
              <w:ind/>
              <w:rPr>
                <w:color w:val="000000"/>
              </w:rPr>
            </w:pPr>
            <w:r>
              <w:rPr>
                <w:rFonts w:ascii="SimSun" w:hAnsi="SimSun" w:eastAsia="SimSun" w:cs="SimSun"/>
                <w:color w:val="000000"/>
                <w:sz w:val="24"/>
                <w:szCs w:val="24"/>
                <w:lang w:eastAsia="zh-CN" w:bidi="ar"/>
              </w:rPr>
              <w:t xml:space="preserve">Facilitates quick user assistance</w:t>
            </w:r>
            <w:r>
              <w:rPr>
                <w:color w:val="000000"/>
              </w:rPr>
            </w:r>
          </w:p>
        </w:tc>
        <w:tc>
          <w:tcPr>
            <w:tcBorders/>
            <w:tcW w:w="3692" w:type="dxa"/>
            <w:textDirection w:val="lrTb"/>
            <w:noWrap w:val="false"/>
          </w:tcPr>
          <w:p w14:paraId="092D6B6E" w14:textId="77777777">
            <w:pPr>
              <w:pBdr/>
              <w:spacing/>
              <w:ind/>
              <w:rPr>
                <w:color w:val="000000"/>
              </w:rPr>
            </w:pPr>
            <w:r>
              <w:rPr>
                <w:color w:val="000000"/>
              </w:rPr>
            </w:r>
            <w:r>
              <w:rPr>
                <w:color w:val="000000"/>
              </w:rPr>
            </w:r>
          </w:p>
        </w:tc>
      </w:tr>
      <w:tr>
        <w:trPr/>
        <w:tc>
          <w:tcPr>
            <w:tcBorders/>
            <w:tcW w:w="488" w:type="dxa"/>
            <w:textDirection w:val="lrTb"/>
            <w:noWrap w:val="false"/>
          </w:tcPr>
          <w:p w14:paraId="58ECCC4B" w14:textId="77777777">
            <w:pPr>
              <w:pBdr/>
              <w:spacing/>
              <w:ind/>
              <w:rPr>
                <w:color w:val="000000"/>
              </w:rPr>
            </w:pPr>
            <w:r>
              <w:rPr>
                <w:color w:val="000000"/>
              </w:rPr>
              <w:t xml:space="preserve">9</w:t>
            </w:r>
            <w:r>
              <w:rPr>
                <w:color w:val="000000"/>
              </w:rPr>
            </w:r>
          </w:p>
        </w:tc>
        <w:tc>
          <w:tcPr>
            <w:tcBorders/>
            <w:tcW w:w="3877" w:type="dxa"/>
            <w:textDirection w:val="lrTb"/>
            <w:noWrap w:val="false"/>
          </w:tcPr>
          <w:p w14:paraId="0F663A6E" w14:textId="77777777">
            <w:p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Signed merchant/service provider agreements</w:t>
            </w:r>
            <w:r>
              <w:rPr>
                <w:rFonts w:ascii="SimSun" w:hAnsi="SimSun" w:eastAsia="SimSun" w:cs="SimSun"/>
                <w:color w:val="000000"/>
                <w:sz w:val="24"/>
                <w:szCs w:val="24"/>
                <w:lang w:eastAsia="zh-CN" w:bidi="ar"/>
              </w:rPr>
            </w:r>
          </w:p>
          <w:p w14:paraId="5FDC57FD" w14:textId="77777777">
            <w:pPr>
              <w:numPr>
                <w:ilvl w:val="0"/>
                <w:numId w:val="51"/>
              </w:num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All relevant executed agreements</w:t>
            </w:r>
            <w:r>
              <w:rPr>
                <w:rFonts w:ascii="SimSun" w:hAnsi="SimSun" w:eastAsia="SimSun" w:cs="SimSun"/>
                <w:color w:val="000000"/>
                <w:sz w:val="24"/>
                <w:szCs w:val="24"/>
                <w:lang w:eastAsia="zh-CN" w:bidi="ar"/>
              </w:rPr>
            </w:r>
          </w:p>
        </w:tc>
        <w:tc>
          <w:tcPr>
            <w:tcBorders/>
            <w:tcW w:w="4883" w:type="dxa"/>
            <w:textDirection w:val="lrTb"/>
            <w:noWrap w:val="false"/>
          </w:tcPr>
          <w:p w14:paraId="2328706F" w14:textId="77777777">
            <w:pPr>
              <w:pBdr/>
              <w:spacing/>
              <w:ind/>
              <w:rPr>
                <w:color w:val="000000"/>
              </w:rPr>
            </w:pPr>
            <w:r>
              <w:rPr>
                <w:rFonts w:ascii="SimSun" w:hAnsi="SimSun" w:eastAsia="SimSun" w:cs="SimSun"/>
                <w:color w:val="000000"/>
                <w:sz w:val="24"/>
                <w:szCs w:val="24"/>
                <w:lang w:eastAsia="zh-CN" w:bidi="ar"/>
              </w:rPr>
              <w:t xml:space="preserve">Clearly defines rights &amp; responsibilities</w:t>
            </w:r>
            <w:r>
              <w:rPr>
                <w:color w:val="000000"/>
              </w:rPr>
            </w:r>
          </w:p>
        </w:tc>
        <w:tc>
          <w:tcPr>
            <w:tcBorders/>
            <w:tcW w:w="3692" w:type="dxa"/>
            <w:textDirection w:val="lrTb"/>
            <w:noWrap w:val="false"/>
          </w:tcPr>
          <w:p w14:paraId="616E1EE6" w14:textId="77777777">
            <w:pPr>
              <w:pBdr/>
              <w:spacing/>
              <w:ind/>
              <w:rPr>
                <w:color w:val="000000"/>
              </w:rPr>
            </w:pPr>
            <w:r>
              <w:rPr>
                <w:color w:val="000000"/>
              </w:rPr>
            </w:r>
            <w:r>
              <w:rPr>
                <w:color w:val="000000"/>
              </w:rPr>
            </w:r>
          </w:p>
        </w:tc>
      </w:tr>
      <w:tr>
        <w:trPr/>
        <w:tc>
          <w:tcPr>
            <w:tcBorders/>
            <w:tcW w:w="488" w:type="dxa"/>
            <w:textDirection w:val="lrTb"/>
            <w:noWrap w:val="false"/>
          </w:tcPr>
          <w:p w14:paraId="32970534" w14:textId="77777777">
            <w:pPr>
              <w:pBdr/>
              <w:spacing/>
              <w:ind/>
              <w:rPr>
                <w:color w:val="000000"/>
              </w:rPr>
            </w:pPr>
            <w:r>
              <w:rPr>
                <w:rFonts w:ascii="SimSun" w:hAnsi="SimSun" w:eastAsia="SimSun" w:cs="SimSun"/>
                <w:color w:val="000000"/>
                <w:sz w:val="24"/>
                <w:szCs w:val="24"/>
                <w:lang w:eastAsia="zh-CN" w:bidi="ar"/>
              </w:rPr>
              <w:t xml:space="preserve">10</w:t>
            </w:r>
            <w:r>
              <w:rPr>
                <w:color w:val="000000"/>
              </w:rPr>
            </w:r>
          </w:p>
        </w:tc>
        <w:tc>
          <w:tcPr>
            <w:tcBorders/>
            <w:tcW w:w="3877" w:type="dxa"/>
            <w:textDirection w:val="lrTb"/>
            <w:noWrap w:val="false"/>
          </w:tcPr>
          <w:p w14:paraId="66AF7487" w14:textId="77777777">
            <w:p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Firmware/software update process defined</w:t>
            </w:r>
            <w:r>
              <w:rPr>
                <w:rFonts w:ascii="SimSun" w:hAnsi="SimSun" w:eastAsia="SimSun" w:cs="SimSun"/>
                <w:color w:val="000000"/>
                <w:sz w:val="24"/>
                <w:szCs w:val="24"/>
                <w:lang w:eastAsia="zh-CN" w:bidi="ar"/>
              </w:rPr>
            </w:r>
          </w:p>
          <w:p w14:paraId="74165AAC" w14:textId="77777777">
            <w:pPr>
              <w:numPr>
                <w:ilvl w:val="0"/>
                <w:numId w:val="51"/>
              </w:num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All relevant executed agreements/document</w:t>
            </w:r>
            <w:r>
              <w:rPr>
                <w:rFonts w:ascii="SimSun" w:hAnsi="SimSun" w:eastAsia="SimSun" w:cs="SimSun"/>
                <w:color w:val="000000"/>
                <w:sz w:val="24"/>
                <w:szCs w:val="24"/>
                <w:lang w:eastAsia="zh-CN" w:bidi="ar"/>
              </w:rPr>
            </w:r>
          </w:p>
        </w:tc>
        <w:tc>
          <w:tcPr>
            <w:tcBorders/>
            <w:tcW w:w="4883" w:type="dxa"/>
            <w:textDirection w:val="lrTb"/>
            <w:noWrap w:val="false"/>
          </w:tcPr>
          <w:p w14:paraId="18A16D73" w14:textId="77777777">
            <w:pPr>
              <w:pBdr/>
              <w:spacing/>
              <w:ind/>
              <w:rPr>
                <w:color w:val="000000"/>
              </w:rPr>
            </w:pPr>
            <w:r>
              <w:rPr>
                <w:rFonts w:ascii="SimSun" w:hAnsi="SimSun" w:eastAsia="SimSun" w:cs="SimSun"/>
                <w:color w:val="000000"/>
                <w:sz w:val="24"/>
                <w:szCs w:val="24"/>
                <w:lang w:eastAsia="zh-CN" w:bidi="ar"/>
              </w:rPr>
              <w:t xml:space="preserve">Maintains security and device life cycle</w:t>
            </w:r>
            <w:r>
              <w:rPr>
                <w:color w:val="000000"/>
              </w:rPr>
            </w:r>
          </w:p>
        </w:tc>
        <w:tc>
          <w:tcPr>
            <w:tcBorders/>
            <w:tcW w:w="3692" w:type="dxa"/>
            <w:textDirection w:val="lrTb"/>
            <w:noWrap w:val="false"/>
          </w:tcPr>
          <w:p w14:paraId="03F09D16" w14:textId="77777777">
            <w:pPr>
              <w:pBdr/>
              <w:spacing/>
              <w:ind/>
              <w:rPr>
                <w:color w:val="000000"/>
              </w:rPr>
            </w:pPr>
            <w:r>
              <w:rPr>
                <w:color w:val="000000"/>
              </w:rPr>
            </w:r>
            <w:r>
              <w:rPr>
                <w:color w:val="000000"/>
              </w:rPr>
            </w:r>
          </w:p>
        </w:tc>
      </w:tr>
      <w:tr>
        <w:trPr/>
        <w:tc>
          <w:tcPr>
            <w:tcBorders/>
            <w:tcW w:w="488" w:type="dxa"/>
            <w:textDirection w:val="lrTb"/>
            <w:noWrap w:val="false"/>
          </w:tcPr>
          <w:p w14:paraId="303D8284" w14:textId="77777777">
            <w:pPr>
              <w:pBdr/>
              <w:spacing/>
              <w:ind/>
              <w:rPr>
                <w:color w:val="000000"/>
              </w:rPr>
            </w:pPr>
            <w:r>
              <w:rPr>
                <w:rFonts w:ascii="SimSun" w:hAnsi="SimSun" w:eastAsia="SimSun" w:cs="SimSun"/>
                <w:color w:val="000000"/>
                <w:sz w:val="24"/>
                <w:szCs w:val="24"/>
                <w:lang w:eastAsia="zh-CN" w:bidi="ar"/>
              </w:rPr>
              <w:t xml:space="preserve">11</w:t>
            </w:r>
            <w:r>
              <w:rPr>
                <w:color w:val="000000"/>
              </w:rPr>
            </w:r>
          </w:p>
        </w:tc>
        <w:tc>
          <w:tcPr>
            <w:tcBorders/>
            <w:tcW w:w="3877" w:type="dxa"/>
            <w:textDirection w:val="lrTb"/>
            <w:noWrap w:val="false"/>
          </w:tcPr>
          <w:p w14:paraId="42C4C53D" w14:textId="77777777">
            <w:p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Technical support details documented &amp; shared</w:t>
            </w:r>
            <w:r>
              <w:rPr>
                <w:rFonts w:ascii="SimSun" w:hAnsi="SimSun" w:eastAsia="SimSun" w:cs="SimSun"/>
                <w:color w:val="000000"/>
                <w:sz w:val="24"/>
                <w:szCs w:val="24"/>
                <w:lang w:eastAsia="zh-CN" w:bidi="ar"/>
              </w:rPr>
            </w:r>
          </w:p>
          <w:p w14:paraId="11CF9359" w14:textId="77777777">
            <w:pPr>
              <w:numPr>
                <w:ilvl w:val="0"/>
                <w:numId w:val="51"/>
              </w:numPr>
              <w:pBdr/>
              <w:spacing/>
              <w:ind/>
              <w:rPr>
                <w:rFonts w:ascii="SimSun" w:hAnsi="SimSun" w:eastAsia="SimSun" w:cs="SimSun"/>
                <w:color w:val="000000"/>
                <w:sz w:val="24"/>
                <w:szCs w:val="24"/>
                <w:lang w:eastAsia="zh-CN" w:bidi="ar"/>
              </w:rPr>
            </w:pPr>
            <w:r>
              <w:rPr>
                <w:rFonts w:ascii="SimSun" w:hAnsi="SimSun" w:eastAsia="SimSun" w:cs="SimSun"/>
                <w:color w:val="000000"/>
                <w:sz w:val="24"/>
                <w:szCs w:val="24"/>
                <w:lang w:eastAsia="zh-CN" w:bidi="ar"/>
              </w:rPr>
              <w:t xml:space="preserve">Support handbook / SOP shared with client</w:t>
            </w:r>
            <w:r>
              <w:rPr>
                <w:rFonts w:ascii="SimSun" w:hAnsi="SimSun" w:eastAsia="SimSun" w:cs="SimSun"/>
                <w:color w:val="000000"/>
                <w:sz w:val="24"/>
                <w:szCs w:val="24"/>
                <w:lang w:eastAsia="zh-CN" w:bidi="ar"/>
              </w:rPr>
            </w:r>
          </w:p>
        </w:tc>
        <w:tc>
          <w:tcPr>
            <w:tcBorders/>
            <w:tcW w:w="4883" w:type="dxa"/>
            <w:textDirection w:val="lrTb"/>
            <w:noWrap w:val="false"/>
          </w:tcPr>
          <w:p w14:paraId="63547D2B" w14:textId="77777777">
            <w:pPr>
              <w:pBdr/>
              <w:spacing/>
              <w:ind/>
              <w:rPr>
                <w:color w:val="000000"/>
              </w:rPr>
            </w:pPr>
            <w:r>
              <w:rPr>
                <w:rFonts w:ascii="SimSun" w:hAnsi="SimSun" w:eastAsia="SimSun" w:cs="SimSun"/>
                <w:color w:val="000000"/>
                <w:sz w:val="24"/>
                <w:szCs w:val="24"/>
                <w:lang w:eastAsia="zh-CN" w:bidi="ar"/>
              </w:rPr>
              <w:t xml:space="preserve">Ensures support readiness</w:t>
            </w:r>
            <w:r>
              <w:rPr>
                <w:color w:val="000000"/>
              </w:rPr>
            </w:r>
          </w:p>
        </w:tc>
        <w:tc>
          <w:tcPr>
            <w:tcBorders/>
            <w:tcW w:w="3692" w:type="dxa"/>
            <w:textDirection w:val="lrTb"/>
            <w:noWrap w:val="false"/>
          </w:tcPr>
          <w:p w14:paraId="3B52D188" w14:textId="77777777">
            <w:pPr>
              <w:pBdr/>
              <w:spacing/>
              <w:ind/>
              <w:rPr>
                <w:color w:val="000000"/>
              </w:rPr>
            </w:pPr>
            <w:r>
              <w:rPr>
                <w:rFonts w:ascii="SimSun" w:hAnsi="SimSun" w:eastAsia="SimSun" w:cs="SimSun"/>
                <w:color w:val="000000"/>
                <w:sz w:val="24"/>
                <w:szCs w:val="24"/>
                <w:lang w:eastAsia="zh-CN" w:bidi="ar"/>
              </w:rPr>
              <w:t xml:space="preserve"> </w:t>
            </w:r>
            <w:r>
              <w:rPr>
                <w:color w:val="000000"/>
              </w:rPr>
            </w:r>
          </w:p>
        </w:tc>
      </w:tr>
    </w:tbl>
    <w:p w14:paraId="0DC1D91A" w14:textId="77777777">
      <w:pPr>
        <w:pBdr/>
        <w:spacing/>
        <w:ind/>
        <w:rPr/>
      </w:pPr>
      <w:r/>
      <w:r/>
    </w:p>
    <w:p w14:paraId="60B280A7" w14:textId="77777777">
      <w:pPr>
        <w:pStyle w:val="812"/>
        <w:pBdr/>
        <w:spacing/>
        <w:ind/>
        <w:jc w:val="both"/>
        <w:rPr>
          <w:rFonts w:ascii="Times New Roman" w:hAnsi="Times New Roman" w:cs="Times New Roman"/>
          <w:sz w:val="24"/>
          <w:szCs w:val="24"/>
        </w:rPr>
      </w:pPr>
      <w:r>
        <w:rPr>
          <w:rFonts w:ascii="Times New Roman" w:hAnsi="Times New Roman" w:cs="Times New Roman"/>
          <w:sz w:val="24"/>
          <w:szCs w:val="24"/>
        </w:rPr>
        <w:t xml:space="preserve">SECTION I: Test Summary and Sign-Off</w:t>
      </w:r>
      <w:r>
        <w:rPr>
          <w:rFonts w:ascii="Times New Roman" w:hAnsi="Times New Roman" w:cs="Times New Roman"/>
          <w:sz w:val="24"/>
          <w:szCs w:val="24"/>
        </w:rPr>
      </w:r>
    </w:p>
    <w:tbl>
      <w:tblPr>
        <w:tblStyle w:val="1006"/>
        <w:tblW w:w="12804" w:type="dxa"/>
        <w:tblBorders/>
        <w:tblLayout w:type="fixed"/>
        <w:tblLook w:val="04A0" w:firstRow="1" w:lastRow="0" w:firstColumn="1" w:lastColumn="0" w:noHBand="0" w:noVBand="1"/>
      </w:tblPr>
      <w:tblGrid>
        <w:gridCol w:w="667"/>
        <w:gridCol w:w="3005"/>
        <w:gridCol w:w="9132"/>
      </w:tblGrid>
      <w:tr>
        <w:trPr/>
        <w:tc>
          <w:tcPr>
            <w:gridSpan w:val="3"/>
            <w:tcBorders/>
            <w:tcW w:w="12804" w:type="dxa"/>
            <w:textDirection w:val="lrTb"/>
            <w:noWrap w:val="false"/>
          </w:tcPr>
          <w:p w14:paraId="3AFE6813"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Testers</w:t>
            </w:r>
            <w:r>
              <w:rPr>
                <w:rFonts w:ascii="Times New Roman" w:hAnsi="Times New Roman" w:cs="Times New Roman"/>
                <w:sz w:val="24"/>
                <w:szCs w:val="24"/>
              </w:rPr>
            </w:r>
          </w:p>
        </w:tc>
      </w:tr>
      <w:tr>
        <w:trPr/>
        <w:tc>
          <w:tcPr>
            <w:tcBorders/>
            <w:tcW w:w="667" w:type="dxa"/>
            <w:textDirection w:val="lrTb"/>
            <w:noWrap w:val="false"/>
          </w:tcPr>
          <w:p w14:paraId="019413E8"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No.</w:t>
            </w:r>
            <w:r>
              <w:rPr>
                <w:rFonts w:ascii="Times New Roman" w:hAnsi="Times New Roman" w:cs="Times New Roman"/>
                <w:sz w:val="24"/>
                <w:szCs w:val="24"/>
              </w:rPr>
            </w:r>
          </w:p>
        </w:tc>
        <w:tc>
          <w:tcPr>
            <w:tcBorders/>
            <w:tcW w:w="3005" w:type="dxa"/>
            <w:textDirection w:val="lrTb"/>
            <w:noWrap w:val="false"/>
          </w:tcPr>
          <w:p w14:paraId="28CC529F"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Name</w:t>
            </w:r>
            <w:r>
              <w:rPr>
                <w:rFonts w:ascii="Times New Roman" w:hAnsi="Times New Roman" w:cs="Times New Roman"/>
                <w:sz w:val="24"/>
                <w:szCs w:val="24"/>
              </w:rPr>
            </w:r>
          </w:p>
        </w:tc>
        <w:tc>
          <w:tcPr>
            <w:tcBorders/>
            <w:tcW w:w="9132" w:type="dxa"/>
            <w:textDirection w:val="lrTb"/>
            <w:noWrap w:val="false"/>
          </w:tcPr>
          <w:p w14:paraId="418A5F1A"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Signature</w:t>
            </w:r>
            <w:r>
              <w:rPr>
                <w:rFonts w:ascii="Times New Roman" w:hAnsi="Times New Roman" w:cs="Times New Roman"/>
                <w:sz w:val="24"/>
                <w:szCs w:val="24"/>
              </w:rPr>
            </w:r>
          </w:p>
        </w:tc>
      </w:tr>
      <w:tr>
        <w:trPr/>
        <w:tc>
          <w:tcPr>
            <w:tcBorders/>
            <w:tcW w:w="667" w:type="dxa"/>
            <w:textDirection w:val="lrTb"/>
            <w:noWrap w:val="false"/>
          </w:tcPr>
          <w:p w14:paraId="698720BA"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3005" w:type="dxa"/>
            <w:textDirection w:val="lrTb"/>
            <w:noWrap w:val="false"/>
          </w:tcPr>
          <w:p w14:paraId="7FFF5D9A"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9132" w:type="dxa"/>
            <w:textDirection w:val="lrTb"/>
            <w:noWrap w:val="false"/>
          </w:tcPr>
          <w:p w14:paraId="02B6DB94"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667" w:type="dxa"/>
            <w:textDirection w:val="lrTb"/>
            <w:noWrap w:val="false"/>
          </w:tcPr>
          <w:p w14:paraId="2A464DC0"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3005" w:type="dxa"/>
            <w:textDirection w:val="lrTb"/>
            <w:noWrap w:val="false"/>
          </w:tcPr>
          <w:p w14:paraId="662193DE"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9132" w:type="dxa"/>
            <w:textDirection w:val="lrTb"/>
            <w:noWrap w:val="false"/>
          </w:tcPr>
          <w:p w14:paraId="313292AD"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667" w:type="dxa"/>
            <w:textDirection w:val="lrTb"/>
            <w:noWrap w:val="false"/>
          </w:tcPr>
          <w:p w14:paraId="1CB871C7"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3005" w:type="dxa"/>
            <w:textDirection w:val="lrTb"/>
            <w:noWrap w:val="false"/>
          </w:tcPr>
          <w:p w14:paraId="6AF1A2CD"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9132" w:type="dxa"/>
            <w:textDirection w:val="lrTb"/>
            <w:noWrap w:val="false"/>
          </w:tcPr>
          <w:p w14:paraId="52FF8590"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667" w:type="dxa"/>
            <w:textDirection w:val="lrTb"/>
            <w:noWrap w:val="false"/>
          </w:tcPr>
          <w:p w14:paraId="1DB90CD8"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3005" w:type="dxa"/>
            <w:textDirection w:val="lrTb"/>
            <w:noWrap w:val="false"/>
          </w:tcPr>
          <w:p w14:paraId="5F2E6D7E"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9132" w:type="dxa"/>
            <w:textDirection w:val="lrTb"/>
            <w:noWrap w:val="false"/>
          </w:tcPr>
          <w:p w14:paraId="132B6F5D"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r>
        <w:trPr/>
        <w:tc>
          <w:tcPr>
            <w:tcBorders/>
            <w:tcW w:w="667" w:type="dxa"/>
            <w:textDirection w:val="lrTb"/>
            <w:noWrap w:val="false"/>
          </w:tcPr>
          <w:p w14:paraId="5AA6901C"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3005" w:type="dxa"/>
            <w:textDirection w:val="lrTb"/>
            <w:noWrap w:val="false"/>
          </w:tcPr>
          <w:p w14:paraId="42F3630E"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9132" w:type="dxa"/>
            <w:textDirection w:val="lrTb"/>
            <w:noWrap w:val="false"/>
          </w:tcPr>
          <w:p w14:paraId="0E2BE49C"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14:paraId="754ED2B7" w14:textId="7AE4BD9C">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2240" w:orient="landscape" w:w="15840"/>
      <w:pgMar w:top="1800" w:right="1440" w:bottom="180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608E6C4" w14:textId="77777777">
      <w:pPr>
        <w:pBdr/>
        <w:spacing w:line="240" w:lineRule="auto"/>
        <w:ind/>
        <w:rPr/>
      </w:pPr>
      <w:r>
        <w:separator/>
      </w:r>
      <w:r/>
    </w:p>
  </w:endnote>
  <w:endnote w:type="continuationSeparator" w:id="0">
    <w:p w14:paraId="67665A00"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Aptos">
    <w:panose1 w:val="020B0809050000020004"/>
  </w:font>
  <w:font w:name="Wingdings">
    <w:panose1 w:val="05010000000000000000"/>
  </w:font>
  <w:font w:name="Courier New">
    <w:panose1 w:val="02070409020205020404"/>
  </w:font>
  <w:font w:name="Symbol">
    <w:panose1 w:val="05010000000000000000"/>
  </w:font>
  <w:font w:name="Noto Sans Symbols">
    <w:panose1 w:val="020B0502040504020204"/>
  </w:font>
  <w:font w:name="Courier">
    <w:panose1 w:val="020B0809050000020004"/>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3611E38" w14:textId="77777777">
      <w:pPr>
        <w:pBdr/>
        <w:spacing w:after="0"/>
        <w:ind/>
        <w:rPr/>
      </w:pPr>
      <w:r>
        <w:separator/>
      </w:r>
      <w:r/>
    </w:p>
  </w:footnote>
  <w:footnote w:type="continuationSeparator" w:id="0">
    <w:p w14:paraId="4F19594C" w14:textId="77777777">
      <w:pPr>
        <w:pBdr/>
        <w:spacing w:after="0"/>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3A4B8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8461FADE"/>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
    <w:nsid w:val="91995D4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9239341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9288B90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
    <w:nsid w:val="9C8AC8E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B0F1AC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B5E306E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B8CEF35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BB64CFA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BE92377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1">
    <w:nsid w:val="BF205925"/>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left"/>
      <w:lvlText w:val="●"/>
      <w:numFmt w:val="bullet"/>
      <w:pPr>
        <w:pBdr/>
        <w:spacing/>
        <w:ind w:hanging="360" w:left="1980"/>
      </w:pPr>
      <w:rPr>
        <w:rFonts w:ascii="Noto Sans Symbols" w:hAnsi="Noto Sans Symbols" w:eastAsia="Noto Sans Symbols" w:cs="Noto Sans Symbols"/>
      </w:rPr>
      <w:start w:val="0"/>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2">
    <w:nsid w:val="C8879AE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CF092B8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4">
    <w:nsid w:val="D7F9FE5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DCBA6B5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E093A4B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F4B5D9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F7735DC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FFFFFF7E"/>
    <w:lvl w:ilvl="0">
      <w:isLgl w:val="false"/>
      <w:lvlJc w:val="left"/>
      <w:lvlText w:val="%1."/>
      <w:numFmt w:val="decimal"/>
      <w:pPr>
        <w:pBdr/>
        <w:tabs>
          <w:tab w:val="left" w:leader="none" w:pos="1080"/>
        </w:tabs>
        <w:spacing/>
        <w:ind w:hanging="360" w:left="1080"/>
      </w:pPr>
      <w:pStyle w:val="84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0">
    <w:nsid w:val="FFFFFF7F"/>
    <w:lvl w:ilvl="0">
      <w:isLgl w:val="false"/>
      <w:lvlJc w:val="left"/>
      <w:lvlText w:val="%1."/>
      <w:numFmt w:val="decimal"/>
      <w:pPr>
        <w:pBdr/>
        <w:tabs>
          <w:tab w:val="left" w:leader="none" w:pos="720"/>
        </w:tabs>
        <w:spacing/>
        <w:ind w:hanging="360" w:left="720"/>
      </w:pPr>
      <w:pStyle w:val="8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FFFFFF82"/>
    <w:lvl w:ilvl="0">
      <w:isLgl w:val="false"/>
      <w:lvlJc w:val="left"/>
      <w:lvlText w:val=""/>
      <w:numFmt w:val="bullet"/>
      <w:pPr>
        <w:pBdr/>
        <w:tabs>
          <w:tab w:val="left" w:leader="none" w:pos="1080"/>
        </w:tabs>
        <w:spacing/>
        <w:ind w:hanging="360" w:left="1080"/>
      </w:pPr>
      <w:pStyle w:val="8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FFFFFF83"/>
    <w:lvl w:ilvl="0">
      <w:isLgl w:val="false"/>
      <w:lvlJc w:val="left"/>
      <w:lvlText w:val=""/>
      <w:numFmt w:val="bullet"/>
      <w:pPr>
        <w:pBdr/>
        <w:tabs>
          <w:tab w:val="left" w:leader="none" w:pos="720"/>
        </w:tabs>
        <w:spacing/>
        <w:ind w:hanging="360" w:left="720"/>
      </w:pPr>
      <w:pStyle w:val="8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nsid w:val="FFFFFF88"/>
    <w:lvl w:ilvl="0">
      <w:isLgl w:val="false"/>
      <w:lvlJc w:val="left"/>
      <w:lvlText w:val="%1."/>
      <w:numFmt w:val="decimal"/>
      <w:pPr>
        <w:pBdr/>
        <w:tabs>
          <w:tab w:val="left" w:leader="none" w:pos="360"/>
        </w:tabs>
        <w:spacing/>
        <w:ind w:hanging="360" w:left="360"/>
      </w:pPr>
      <w:pStyle w:val="8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4">
    <w:nsid w:val="FFFFFF89"/>
    <w:lvl w:ilvl="0">
      <w:isLgl w:val="false"/>
      <w:lvlJc w:val="left"/>
      <w:lvlText w:val=""/>
      <w:numFmt w:val="bullet"/>
      <w:pPr>
        <w:pBdr/>
        <w:tabs>
          <w:tab w:val="left" w:leader="none" w:pos="360"/>
        </w:tabs>
        <w:spacing/>
        <w:ind w:hanging="360" w:left="360"/>
      </w:pPr>
      <w:pStyle w:val="8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nsid w:val="00444FCB"/>
    <w:lvl w:ilvl="0">
      <w:isLgl w:val="false"/>
      <w:lvlJc w:val="left"/>
      <w:lvlText w:val="❖"/>
      <w:numFmt w:val="bullet"/>
      <w:pPr>
        <w:pBdr/>
        <w:spacing/>
        <w:ind w:hanging="420" w:left="420"/>
      </w:pPr>
      <w:rPr>
        <w:rFonts w:hint="default" w:ascii="Noto Sans Symbols" w:hAnsi="Noto Sans Symbols"/>
      </w:rPr>
      <w:start w:val="1"/>
      <w:suff w:val="tab"/>
    </w:lvl>
    <w:lvl w:ilvl="1">
      <w:isLgl w:val="false"/>
      <w:lvlJc w:val="left"/>
      <w:lvlText w:val="."/>
      <w:numFmt w:val="bullet"/>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start w:val="1"/>
      <w:suff w:val="tab"/>
    </w:lvl>
    <w:lvl w:ilvl="3">
      <w:isLgl w:val="false"/>
      <w:lvlJc w:val="left"/>
      <w:lvlText w:val="."/>
      <w:numFmt w:val="bullet"/>
      <w:pPr>
        <w:pBdr/>
        <w:tabs>
          <w:tab w:val="num" w:leader="none" w:pos="2880"/>
        </w:tabs>
        <w:spacing/>
        <w:ind w:hanging="360" w:left="2880"/>
      </w:pPr>
      <w:rPr/>
      <w:start w:val="1"/>
      <w:suff w:val="tab"/>
    </w:lvl>
    <w:lvl w:ilvl="4">
      <w:isLgl w:val="false"/>
      <w:lvlJc w:val="left"/>
      <w:lvlText w:val="."/>
      <w:numFmt w:val="bullet"/>
      <w:pPr>
        <w:pBdr/>
        <w:tabs>
          <w:tab w:val="num" w:leader="none" w:pos="3600"/>
        </w:tabs>
        <w:spacing/>
        <w:ind w:hanging="360" w:left="3600"/>
      </w:pPr>
      <w:rPr/>
      <w:start w:val="1"/>
      <w:suff w:val="tab"/>
    </w:lvl>
    <w:lvl w:ilvl="5">
      <w:isLgl w:val="false"/>
      <w:lvlJc w:val="left"/>
      <w:lvlText w:val="."/>
      <w:numFmt w:val="bullet"/>
      <w:pPr>
        <w:pBdr/>
        <w:tabs>
          <w:tab w:val="num" w:leader="none" w:pos="4320"/>
        </w:tabs>
        <w:spacing/>
        <w:ind w:hanging="360" w:left="4320"/>
      </w:pPr>
      <w:rPr/>
      <w:start w:val="1"/>
      <w:suff w:val="tab"/>
    </w:lvl>
    <w:lvl w:ilvl="6">
      <w:isLgl w:val="false"/>
      <w:lvlJc w:val="left"/>
      <w:lvlText w:val="."/>
      <w:numFmt w:val="bullet"/>
      <w:pPr>
        <w:pBdr/>
        <w:tabs>
          <w:tab w:val="num" w:leader="none" w:pos="5040"/>
        </w:tabs>
        <w:spacing/>
        <w:ind w:hanging="360" w:left="5040"/>
      </w:pPr>
      <w:rPr/>
      <w:start w:val="1"/>
      <w:suff w:val="tab"/>
    </w:lvl>
    <w:lvl w:ilvl="7">
      <w:isLgl w:val="false"/>
      <w:lvlJc w:val="left"/>
      <w:lvlText w:val="."/>
      <w:numFmt w:val="bullet"/>
      <w:pPr>
        <w:pBdr/>
        <w:tabs>
          <w:tab w:val="num" w:leader="none" w:pos="5760"/>
        </w:tabs>
        <w:spacing/>
        <w:ind w:hanging="360" w:left="5760"/>
      </w:pPr>
      <w:rPr/>
      <w:start w:val="1"/>
      <w:suff w:val="tab"/>
    </w:lvl>
    <w:lvl w:ilvl="8">
      <w:isLgl w:val="false"/>
      <w:lvlJc w:val="left"/>
      <w:lvlText w:val="."/>
      <w:numFmt w:val="bullet"/>
      <w:pPr>
        <w:pBdr/>
        <w:tabs>
          <w:tab w:val="num" w:leader="none" w:pos="6480"/>
        </w:tabs>
        <w:spacing/>
        <w:ind w:hanging="360" w:left="6480"/>
      </w:pPr>
      <w:rPr/>
      <w:start w:val="1"/>
      <w:suff w:val="tab"/>
    </w:lvl>
  </w:abstractNum>
  <w:abstractNum w:abstractNumId="26">
    <w:nsid w:val="0248C1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03D62EC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0E64048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243FCF6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2470EC9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25B654F3"/>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180" w:left="536"/>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2A8F537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30FC5B15"/>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4">
    <w:nsid w:val="39A0D9A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nsid w:val="444B4669"/>
    <w:lvl w:ilvl="0">
      <w:isLgl w:val="false"/>
      <w:lvlJc w:val="left"/>
      <w:lvlText w:val=""/>
      <w:numFmt w:val="bullet"/>
      <w:pPr>
        <w:pBdr/>
        <w:tabs>
          <w:tab w:val="left" w:leader="none" w:pos="720"/>
        </w:tabs>
        <w:spacing/>
        <w:ind w:hanging="360" w:left="360"/>
      </w:pPr>
      <w:rPr>
        <w:rFonts w:hint="default" w:ascii="Symbol" w:hAnsi="Symbol"/>
        <w:sz w:val="20"/>
      </w:rPr>
      <w:start w:val="1"/>
      <w:suff w:val="tab"/>
    </w:lvl>
    <w:lvl w:ilvl="1">
      <w:isLgl w:val="false"/>
      <w:lvlJc w:val="left"/>
      <w:lvlText w:val="o"/>
      <w:numFmt w:val="bullet"/>
      <w:pPr>
        <w:pBdr/>
        <w:tabs>
          <w:tab w:val="left" w:leader="none" w:pos="1440"/>
        </w:tabs>
        <w:spacing/>
        <w:ind w:hanging="360" w:left="108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180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52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24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396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468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40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120"/>
      </w:pPr>
      <w:rPr>
        <w:rFonts w:hint="default" w:ascii="Wingdings" w:hAnsi="Wingdings"/>
        <w:sz w:val="20"/>
      </w:rPr>
      <w:start w:val="1"/>
      <w:suff w:val="tab"/>
    </w:lvl>
  </w:abstractNum>
  <w:abstractNum w:abstractNumId="36">
    <w:nsid w:val="46A08BB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48BC8A9A"/>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8">
    <w:nsid w:val="4C1BAE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4D4DC07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4D94DA6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5876568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59ADCABA"/>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left"/>
      <w:lvlText w:val="●"/>
      <w:numFmt w:val="bullet"/>
      <w:pPr>
        <w:pBdr/>
        <w:spacing/>
        <w:ind w:hanging="360" w:left="1980"/>
      </w:pPr>
      <w:rPr>
        <w:rFonts w:ascii="Noto Sans Symbols" w:hAnsi="Noto Sans Symbols" w:eastAsia="Noto Sans Symbols" w:cs="Noto Sans Symbols"/>
      </w:rPr>
      <w:start w:val="0"/>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3">
    <w:nsid w:val="5A241D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0382F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29F78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6">
    <w:nsid w:val="72183CF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180" w:left="536"/>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77ECEA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79AA4FA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7C2469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7DA4C592"/>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1">
    <w:nsid w:val="7DEC2089"/>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24"/>
  </w:num>
  <w:num w:numId="2">
    <w:abstractNumId w:val="22"/>
  </w:num>
  <w:num w:numId="3">
    <w:abstractNumId w:val="21"/>
  </w:num>
  <w:num w:numId="4">
    <w:abstractNumId w:val="23"/>
  </w:num>
  <w:num w:numId="5">
    <w:abstractNumId w:val="20"/>
  </w:num>
  <w:num w:numId="6">
    <w:abstractNumId w:val="19"/>
  </w:num>
  <w:num w:numId="7">
    <w:abstractNumId w:val="13"/>
  </w:num>
  <w:num w:numId="8">
    <w:abstractNumId w:val="42"/>
  </w:num>
  <w:num w:numId="9">
    <w:abstractNumId w:val="11"/>
  </w:num>
  <w:num w:numId="10">
    <w:abstractNumId w:val="7"/>
  </w:num>
  <w:num w:numId="11">
    <w:abstractNumId w:val="27"/>
  </w:num>
  <w:num w:numId="12">
    <w:abstractNumId w:val="31"/>
  </w:num>
  <w:num w:numId="13">
    <w:abstractNumId w:val="46"/>
  </w:num>
  <w:num w:numId="14">
    <w:abstractNumId w:val="26"/>
  </w:num>
  <w:num w:numId="15">
    <w:abstractNumId w:val="3"/>
  </w:num>
  <w:num w:numId="16">
    <w:abstractNumId w:val="32"/>
  </w:num>
  <w:num w:numId="17">
    <w:abstractNumId w:val="43"/>
  </w:num>
  <w:num w:numId="18">
    <w:abstractNumId w:val="12"/>
  </w:num>
  <w:num w:numId="19">
    <w:abstractNumId w:val="39"/>
  </w:num>
  <w:num w:numId="20">
    <w:abstractNumId w:val="17"/>
  </w:num>
  <w:num w:numId="21">
    <w:abstractNumId w:val="30"/>
  </w:num>
  <w:num w:numId="22">
    <w:abstractNumId w:val="15"/>
  </w:num>
  <w:num w:numId="23">
    <w:abstractNumId w:val="28"/>
  </w:num>
  <w:num w:numId="24">
    <w:abstractNumId w:val="36"/>
  </w:num>
  <w:num w:numId="25">
    <w:abstractNumId w:val="14"/>
  </w:num>
  <w:num w:numId="26">
    <w:abstractNumId w:val="5"/>
  </w:num>
  <w:num w:numId="27">
    <w:abstractNumId w:val="38"/>
  </w:num>
  <w:num w:numId="28">
    <w:abstractNumId w:val="44"/>
  </w:num>
  <w:num w:numId="29">
    <w:abstractNumId w:val="6"/>
  </w:num>
  <w:num w:numId="30">
    <w:abstractNumId w:val="49"/>
  </w:num>
  <w:num w:numId="31">
    <w:abstractNumId w:val="47"/>
  </w:num>
  <w:num w:numId="32">
    <w:abstractNumId w:val="10"/>
  </w:num>
  <w:num w:numId="33">
    <w:abstractNumId w:val="45"/>
  </w:num>
  <w:num w:numId="34">
    <w:abstractNumId w:val="4"/>
  </w:num>
  <w:num w:numId="35">
    <w:abstractNumId w:val="34"/>
  </w:num>
  <w:num w:numId="36">
    <w:abstractNumId w:val="1"/>
  </w:num>
  <w:num w:numId="37">
    <w:abstractNumId w:val="41"/>
  </w:num>
  <w:num w:numId="38">
    <w:abstractNumId w:val="51"/>
  </w:num>
  <w:num w:numId="39">
    <w:abstractNumId w:val="0"/>
  </w:num>
  <w:num w:numId="40">
    <w:abstractNumId w:val="29"/>
  </w:num>
  <w:num w:numId="41">
    <w:abstractNumId w:val="40"/>
  </w:num>
  <w:num w:numId="42">
    <w:abstractNumId w:val="18"/>
  </w:num>
  <w:num w:numId="43">
    <w:abstractNumId w:val="16"/>
  </w:num>
  <w:num w:numId="44">
    <w:abstractNumId w:val="33"/>
  </w:num>
  <w:num w:numId="45">
    <w:abstractNumId w:val="48"/>
  </w:num>
  <w:num w:numId="46">
    <w:abstractNumId w:val="9"/>
  </w:num>
  <w:num w:numId="47">
    <w:abstractNumId w:val="2"/>
  </w:num>
  <w:num w:numId="48">
    <w:abstractNumId w:val="8"/>
  </w:num>
  <w:num w:numId="49">
    <w:abstractNumId w:val="37"/>
  </w:num>
  <w:num w:numId="50">
    <w:abstractNumId w:val="35"/>
  </w:num>
  <w:num w:numId="51">
    <w:abstractNumId w:val="50"/>
  </w:num>
  <w:num w:numId="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6">
    <w:name w:val="Intense Emphasis"/>
    <w:basedOn w:val="820"/>
    <w:uiPriority w:val="21"/>
    <w:qFormat/>
    <w:pPr>
      <w:pBdr/>
      <w:spacing/>
      <w:ind/>
    </w:pPr>
    <w:rPr>
      <w:i/>
      <w:iCs/>
      <w:color w:val="0f4761" w:themeColor="accent1" w:themeShade="BF"/>
    </w:rPr>
  </w:style>
  <w:style w:type="character" w:styleId="169">
    <w:name w:val="Intense Reference"/>
    <w:basedOn w:val="820"/>
    <w:uiPriority w:val="32"/>
    <w:qFormat/>
    <w:pPr>
      <w:pBdr/>
      <w:spacing/>
      <w:ind/>
    </w:pPr>
    <w:rPr>
      <w:b/>
      <w:bCs/>
      <w:smallCaps/>
      <w:color w:val="0f4761" w:themeColor="accent1" w:themeShade="BF"/>
      <w:spacing w:val="5"/>
    </w:rPr>
  </w:style>
  <w:style w:type="character" w:styleId="171">
    <w:name w:val="Subtle Emphasis"/>
    <w:basedOn w:val="820"/>
    <w:uiPriority w:val="19"/>
    <w:qFormat/>
    <w:pPr>
      <w:pBdr/>
      <w:spacing/>
      <w:ind/>
    </w:pPr>
    <w:rPr>
      <w:i/>
      <w:iCs/>
      <w:color w:val="404040" w:themeColor="text1" w:themeTint="BF"/>
    </w:rPr>
  </w:style>
  <w:style w:type="character" w:styleId="174">
    <w:name w:val="Subtle Reference"/>
    <w:basedOn w:val="820"/>
    <w:uiPriority w:val="31"/>
    <w:qFormat/>
    <w:pPr>
      <w:pBdr/>
      <w:spacing/>
      <w:ind/>
    </w:pPr>
    <w:rPr>
      <w:smallCaps/>
      <w:color w:val="5a5a5a" w:themeColor="text1" w:themeTint="A5"/>
    </w:rPr>
  </w:style>
  <w:style w:type="character" w:styleId="175">
    <w:name w:val="Book Title"/>
    <w:basedOn w:val="820"/>
    <w:uiPriority w:val="33"/>
    <w:qFormat/>
    <w:pPr>
      <w:pBdr/>
      <w:spacing/>
      <w:ind/>
    </w:pPr>
    <w:rPr>
      <w:b/>
      <w:bCs/>
      <w:i/>
      <w:iCs/>
      <w:spacing w:val="5"/>
    </w:rPr>
  </w:style>
  <w:style w:type="paragraph" w:styleId="181">
    <w:name w:val="footnote text"/>
    <w:basedOn w:val="810"/>
    <w:link w:val="182"/>
    <w:uiPriority w:val="99"/>
    <w:semiHidden/>
    <w:unhideWhenUsed/>
    <w:pPr>
      <w:pBdr/>
      <w:spacing w:after="0" w:line="240" w:lineRule="auto"/>
      <w:ind/>
    </w:pPr>
    <w:rPr>
      <w:sz w:val="20"/>
      <w:szCs w:val="20"/>
    </w:rPr>
  </w:style>
  <w:style w:type="character" w:styleId="182">
    <w:name w:val="Footnote Text Char"/>
    <w:basedOn w:val="820"/>
    <w:link w:val="181"/>
    <w:uiPriority w:val="99"/>
    <w:semiHidden/>
    <w:pPr>
      <w:pBdr/>
      <w:spacing/>
      <w:ind/>
    </w:pPr>
    <w:rPr>
      <w:sz w:val="20"/>
      <w:szCs w:val="20"/>
    </w:rPr>
  </w:style>
  <w:style w:type="character" w:styleId="183">
    <w:name w:val="footnote reference"/>
    <w:basedOn w:val="820"/>
    <w:uiPriority w:val="99"/>
    <w:semiHidden/>
    <w:unhideWhenUsed/>
    <w:pPr>
      <w:pBdr/>
      <w:spacing/>
      <w:ind/>
    </w:pPr>
    <w:rPr>
      <w:vertAlign w:val="superscript"/>
    </w:rPr>
  </w:style>
  <w:style w:type="paragraph" w:styleId="184">
    <w:name w:val="endnote text"/>
    <w:basedOn w:val="810"/>
    <w:link w:val="185"/>
    <w:uiPriority w:val="99"/>
    <w:semiHidden/>
    <w:unhideWhenUsed/>
    <w:pPr>
      <w:pBdr/>
      <w:spacing w:after="0" w:line="240" w:lineRule="auto"/>
      <w:ind/>
    </w:pPr>
    <w:rPr>
      <w:sz w:val="20"/>
      <w:szCs w:val="20"/>
    </w:rPr>
  </w:style>
  <w:style w:type="character" w:styleId="185">
    <w:name w:val="Endnote Text Char"/>
    <w:basedOn w:val="820"/>
    <w:link w:val="184"/>
    <w:uiPriority w:val="99"/>
    <w:semiHidden/>
    <w:pPr>
      <w:pBdr/>
      <w:spacing/>
      <w:ind/>
    </w:pPr>
    <w:rPr>
      <w:sz w:val="20"/>
      <w:szCs w:val="20"/>
    </w:rPr>
  </w:style>
  <w:style w:type="character" w:styleId="186">
    <w:name w:val="endnote reference"/>
    <w:basedOn w:val="820"/>
    <w:uiPriority w:val="99"/>
    <w:semiHidden/>
    <w:unhideWhenUsed/>
    <w:pPr>
      <w:pBdr/>
      <w:spacing/>
      <w:ind/>
    </w:pPr>
    <w:rPr>
      <w:vertAlign w:val="superscript"/>
    </w:rPr>
  </w:style>
  <w:style w:type="character" w:styleId="187">
    <w:name w:val="Hyperlink"/>
    <w:basedOn w:val="820"/>
    <w:uiPriority w:val="99"/>
    <w:unhideWhenUsed/>
    <w:pPr>
      <w:pBdr/>
      <w:spacing/>
      <w:ind/>
    </w:pPr>
    <w:rPr>
      <w:color w:val="0563c1" w:themeColor="hyperlink"/>
      <w:u w:val="single"/>
    </w:rPr>
  </w:style>
  <w:style w:type="character" w:styleId="188">
    <w:name w:val="FollowedHyperlink"/>
    <w:basedOn w:val="820"/>
    <w:uiPriority w:val="99"/>
    <w:semiHidden/>
    <w:unhideWhenUsed/>
    <w:pPr>
      <w:pBdr/>
      <w:spacing/>
      <w:ind/>
    </w:pPr>
    <w:rPr>
      <w:color w:val="954f72" w:themeColor="followedHyperlink"/>
      <w:u w:val="single"/>
    </w:rPr>
  </w:style>
  <w:style w:type="paragraph" w:styleId="189">
    <w:name w:val="toc 1"/>
    <w:basedOn w:val="810"/>
    <w:next w:val="810"/>
    <w:uiPriority w:val="39"/>
    <w:unhideWhenUsed/>
    <w:pPr>
      <w:pBdr/>
      <w:spacing w:after="100"/>
      <w:ind/>
    </w:pPr>
  </w:style>
  <w:style w:type="paragraph" w:styleId="190">
    <w:name w:val="toc 2"/>
    <w:basedOn w:val="810"/>
    <w:next w:val="810"/>
    <w:uiPriority w:val="39"/>
    <w:unhideWhenUsed/>
    <w:pPr>
      <w:pBdr/>
      <w:spacing w:after="100"/>
      <w:ind w:left="220"/>
    </w:pPr>
  </w:style>
  <w:style w:type="paragraph" w:styleId="191">
    <w:name w:val="toc 3"/>
    <w:basedOn w:val="810"/>
    <w:next w:val="810"/>
    <w:uiPriority w:val="39"/>
    <w:unhideWhenUsed/>
    <w:pPr>
      <w:pBdr/>
      <w:spacing w:after="100"/>
      <w:ind w:left="440"/>
    </w:pPr>
  </w:style>
  <w:style w:type="paragraph" w:styleId="192">
    <w:name w:val="toc 4"/>
    <w:basedOn w:val="810"/>
    <w:next w:val="810"/>
    <w:uiPriority w:val="39"/>
    <w:unhideWhenUsed/>
    <w:pPr>
      <w:pBdr/>
      <w:spacing w:after="100"/>
      <w:ind w:left="660"/>
    </w:pPr>
  </w:style>
  <w:style w:type="paragraph" w:styleId="193">
    <w:name w:val="toc 5"/>
    <w:basedOn w:val="810"/>
    <w:next w:val="810"/>
    <w:uiPriority w:val="39"/>
    <w:unhideWhenUsed/>
    <w:pPr>
      <w:pBdr/>
      <w:spacing w:after="100"/>
      <w:ind w:left="880"/>
    </w:pPr>
  </w:style>
  <w:style w:type="paragraph" w:styleId="194">
    <w:name w:val="toc 6"/>
    <w:basedOn w:val="810"/>
    <w:next w:val="810"/>
    <w:uiPriority w:val="39"/>
    <w:unhideWhenUsed/>
    <w:pPr>
      <w:pBdr/>
      <w:spacing w:after="100"/>
      <w:ind w:left="1100"/>
    </w:pPr>
  </w:style>
  <w:style w:type="paragraph" w:styleId="195">
    <w:name w:val="toc 7"/>
    <w:basedOn w:val="810"/>
    <w:next w:val="810"/>
    <w:uiPriority w:val="39"/>
    <w:unhideWhenUsed/>
    <w:pPr>
      <w:pBdr/>
      <w:spacing w:after="100"/>
      <w:ind w:left="1320"/>
    </w:pPr>
  </w:style>
  <w:style w:type="paragraph" w:styleId="196">
    <w:name w:val="toc 8"/>
    <w:basedOn w:val="810"/>
    <w:next w:val="810"/>
    <w:uiPriority w:val="39"/>
    <w:unhideWhenUsed/>
    <w:pPr>
      <w:pBdr/>
      <w:spacing w:after="100"/>
      <w:ind w:left="1540"/>
    </w:pPr>
  </w:style>
  <w:style w:type="paragraph" w:styleId="197">
    <w:name w:val="toc 9"/>
    <w:basedOn w:val="810"/>
    <w:next w:val="810"/>
    <w:uiPriority w:val="39"/>
    <w:unhideWhenUsed/>
    <w:pPr>
      <w:pBdr/>
      <w:spacing w:after="100"/>
      <w:ind w:left="1760"/>
    </w:pPr>
  </w:style>
  <w:style w:type="character" w:styleId="198">
    <w:name w:val="Placeholder Text"/>
    <w:basedOn w:val="82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0"/>
    <w:next w:val="810"/>
    <w:uiPriority w:val="99"/>
    <w:unhideWhenUsed/>
    <w:pPr>
      <w:pBdr/>
      <w:spacing w:after="0" w:afterAutospacing="0"/>
      <w:ind/>
    </w:pPr>
  </w:style>
  <w:style w:type="paragraph" w:styleId="810" w:default="1">
    <w:name w:val="Normal"/>
    <w:qFormat/>
    <w:pPr>
      <w:pBdr/>
      <w:spacing w:after="200" w:line="276" w:lineRule="auto"/>
      <w:ind/>
    </w:pPr>
    <w:rPr>
      <w:rFonts w:asciiTheme="minorHAnsi" w:hAnsiTheme="minorHAnsi" w:eastAsiaTheme="minorEastAsia" w:cstheme="minorBidi"/>
      <w:sz w:val="22"/>
      <w:szCs w:val="22"/>
    </w:rPr>
  </w:style>
  <w:style w:type="paragraph" w:styleId="811">
    <w:name w:val="Heading 1"/>
    <w:basedOn w:val="810"/>
    <w:next w:val="810"/>
    <w:link w:val="94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12">
    <w:name w:val="Heading 2"/>
    <w:basedOn w:val="810"/>
    <w:next w:val="810"/>
    <w:link w:val="95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13">
    <w:name w:val="Heading 3"/>
    <w:basedOn w:val="810"/>
    <w:next w:val="810"/>
    <w:link w:val="95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14">
    <w:name w:val="Heading 4"/>
    <w:basedOn w:val="810"/>
    <w:next w:val="810"/>
    <w:link w:val="961"/>
    <w:uiPriority w:val="9"/>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15">
    <w:name w:val="Heading 5"/>
    <w:basedOn w:val="810"/>
    <w:next w:val="810"/>
    <w:link w:val="962"/>
    <w:uiPriority w:val="9"/>
    <w:semiHidden/>
    <w:unhideWhenUsed/>
    <w:qFormat/>
    <w:pPr>
      <w:keepNext w:val="true"/>
      <w:keepLines w:val="true"/>
      <w:pBdr/>
      <w:spacing w:after="0" w:before="200"/>
      <w:ind/>
      <w:outlineLvl w:val="4"/>
    </w:pPr>
    <w:rPr>
      <w:rFonts w:asciiTheme="majorHAnsi" w:hAnsiTheme="majorHAnsi" w:eastAsiaTheme="majorEastAsia" w:cstheme="majorBidi"/>
      <w:color w:val="244061" w:themeColor="accent1" w:themeShade="80"/>
    </w:rPr>
  </w:style>
  <w:style w:type="paragraph" w:styleId="816">
    <w:name w:val="Heading 6"/>
    <w:basedOn w:val="810"/>
    <w:next w:val="810"/>
    <w:link w:val="96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4061" w:themeColor="accent1" w:themeShade="80"/>
    </w:rPr>
  </w:style>
  <w:style w:type="paragraph" w:styleId="817">
    <w:name w:val="Heading 7"/>
    <w:basedOn w:val="810"/>
    <w:next w:val="810"/>
    <w:link w:val="96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18">
    <w:name w:val="Heading 8"/>
    <w:basedOn w:val="810"/>
    <w:next w:val="810"/>
    <w:link w:val="96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19">
    <w:name w:val="Heading 9"/>
    <w:basedOn w:val="810"/>
    <w:next w:val="810"/>
    <w:link w:val="96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20" w:default="1">
    <w:name w:val="Default Paragraph Font"/>
    <w:uiPriority w:val="1"/>
    <w:unhideWhenUsed/>
    <w:pPr>
      <w:pBdr/>
      <w:spacing/>
      <w:ind/>
    </w:pPr>
  </w:style>
  <w:style w:type="table" w:styleId="8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2" w:default="1">
    <w:name w:val="No List"/>
    <w:uiPriority w:val="99"/>
    <w:semiHidden/>
    <w:unhideWhenUsed/>
    <w:pPr>
      <w:pBdr/>
      <w:spacing/>
      <w:ind/>
    </w:pPr>
  </w:style>
  <w:style w:type="paragraph" w:styleId="823">
    <w:name w:val="Body Text"/>
    <w:basedOn w:val="810"/>
    <w:link w:val="955"/>
    <w:uiPriority w:val="99"/>
    <w:unhideWhenUsed/>
    <w:qFormat/>
    <w:pPr>
      <w:pBdr/>
      <w:spacing w:after="120"/>
      <w:ind/>
    </w:pPr>
  </w:style>
  <w:style w:type="paragraph" w:styleId="824">
    <w:name w:val="Body Text 2"/>
    <w:basedOn w:val="810"/>
    <w:link w:val="956"/>
    <w:uiPriority w:val="99"/>
    <w:unhideWhenUsed/>
    <w:qFormat/>
    <w:pPr>
      <w:pBdr/>
      <w:spacing w:after="120" w:line="480" w:lineRule="auto"/>
      <w:ind/>
    </w:pPr>
  </w:style>
  <w:style w:type="paragraph" w:styleId="825">
    <w:name w:val="Body Text 3"/>
    <w:basedOn w:val="810"/>
    <w:link w:val="957"/>
    <w:uiPriority w:val="99"/>
    <w:unhideWhenUsed/>
    <w:qFormat/>
    <w:pPr>
      <w:pBdr/>
      <w:spacing w:after="120"/>
      <w:ind/>
    </w:pPr>
    <w:rPr>
      <w:sz w:val="16"/>
      <w:szCs w:val="16"/>
    </w:rPr>
  </w:style>
  <w:style w:type="paragraph" w:styleId="826">
    <w:name w:val="Caption"/>
    <w:basedOn w:val="810"/>
    <w:next w:val="810"/>
    <w:uiPriority w:val="35"/>
    <w:semiHidden/>
    <w:unhideWhenUsed/>
    <w:qFormat/>
    <w:pPr>
      <w:pBdr/>
      <w:spacing w:line="240" w:lineRule="auto"/>
      <w:ind/>
    </w:pPr>
    <w:rPr>
      <w:b/>
      <w:bCs/>
      <w:color w:val="4f81bd" w:themeColor="accent1"/>
      <w:sz w:val="18"/>
      <w:szCs w:val="18"/>
    </w:rPr>
  </w:style>
  <w:style w:type="character" w:styleId="827">
    <w:name w:val="Emphasis"/>
    <w:basedOn w:val="820"/>
    <w:uiPriority w:val="20"/>
    <w:qFormat/>
    <w:pPr>
      <w:pBdr/>
      <w:spacing/>
      <w:ind/>
    </w:pPr>
    <w:rPr>
      <w:i/>
      <w:iCs/>
    </w:rPr>
  </w:style>
  <w:style w:type="paragraph" w:styleId="828">
    <w:name w:val="Footer"/>
    <w:basedOn w:val="810"/>
    <w:link w:val="947"/>
    <w:uiPriority w:val="99"/>
    <w:unhideWhenUsed/>
    <w:qFormat/>
    <w:pPr>
      <w:pBdr/>
      <w:tabs>
        <w:tab w:val="center" w:leader="none" w:pos="4680"/>
        <w:tab w:val="right" w:leader="none" w:pos="9360"/>
      </w:tabs>
      <w:spacing w:after="0" w:line="240" w:lineRule="auto"/>
      <w:ind/>
    </w:pPr>
  </w:style>
  <w:style w:type="paragraph" w:styleId="829">
    <w:name w:val="Header"/>
    <w:basedOn w:val="810"/>
    <w:link w:val="946"/>
    <w:uiPriority w:val="99"/>
    <w:unhideWhenUsed/>
    <w:qFormat/>
    <w:pPr>
      <w:pBdr/>
      <w:tabs>
        <w:tab w:val="center" w:leader="none" w:pos="4680"/>
        <w:tab w:val="right" w:leader="none" w:pos="9360"/>
      </w:tabs>
      <w:spacing w:after="0" w:line="240" w:lineRule="auto"/>
      <w:ind/>
    </w:pPr>
  </w:style>
  <w:style w:type="paragraph" w:styleId="830">
    <w:name w:val="List"/>
    <w:basedOn w:val="810"/>
    <w:uiPriority w:val="99"/>
    <w:unhideWhenUsed/>
    <w:qFormat/>
    <w:pPr>
      <w:pBdr/>
      <w:spacing/>
      <w:ind w:hanging="360" w:left="360"/>
      <w:contextualSpacing w:val="true"/>
    </w:pPr>
  </w:style>
  <w:style w:type="paragraph" w:styleId="831">
    <w:name w:val="List 2"/>
    <w:basedOn w:val="810"/>
    <w:uiPriority w:val="99"/>
    <w:unhideWhenUsed/>
    <w:qFormat/>
    <w:pPr>
      <w:pBdr/>
      <w:spacing/>
      <w:ind w:hanging="360" w:left="720"/>
      <w:contextualSpacing w:val="true"/>
    </w:pPr>
  </w:style>
  <w:style w:type="paragraph" w:styleId="832">
    <w:name w:val="List 3"/>
    <w:basedOn w:val="810"/>
    <w:uiPriority w:val="99"/>
    <w:unhideWhenUsed/>
    <w:qFormat/>
    <w:pPr>
      <w:pBdr/>
      <w:spacing/>
      <w:ind w:hanging="360" w:left="1080"/>
      <w:contextualSpacing w:val="true"/>
    </w:pPr>
  </w:style>
  <w:style w:type="paragraph" w:styleId="833">
    <w:name w:val="List Bullet"/>
    <w:basedOn w:val="810"/>
    <w:uiPriority w:val="99"/>
    <w:unhideWhenUsed/>
    <w:qFormat/>
    <w:pPr>
      <w:numPr>
        <w:numId w:val="1"/>
      </w:numPr>
      <w:pBdr/>
      <w:spacing/>
      <w:ind/>
      <w:contextualSpacing w:val="true"/>
    </w:pPr>
  </w:style>
  <w:style w:type="paragraph" w:styleId="834">
    <w:name w:val="List Bullet 2"/>
    <w:basedOn w:val="810"/>
    <w:uiPriority w:val="99"/>
    <w:unhideWhenUsed/>
    <w:qFormat/>
    <w:pPr>
      <w:numPr>
        <w:numId w:val="2"/>
      </w:numPr>
      <w:pBdr/>
      <w:spacing/>
      <w:ind/>
      <w:contextualSpacing w:val="true"/>
    </w:pPr>
  </w:style>
  <w:style w:type="paragraph" w:styleId="835">
    <w:name w:val="List Bullet 3"/>
    <w:basedOn w:val="810"/>
    <w:uiPriority w:val="99"/>
    <w:unhideWhenUsed/>
    <w:qFormat/>
    <w:pPr>
      <w:numPr>
        <w:numId w:val="3"/>
      </w:numPr>
      <w:pBdr/>
      <w:spacing/>
      <w:ind/>
      <w:contextualSpacing w:val="true"/>
    </w:pPr>
  </w:style>
  <w:style w:type="paragraph" w:styleId="836">
    <w:name w:val="List Continue"/>
    <w:basedOn w:val="810"/>
    <w:uiPriority w:val="99"/>
    <w:unhideWhenUsed/>
    <w:qFormat/>
    <w:pPr>
      <w:pBdr/>
      <w:spacing w:after="120"/>
      <w:ind w:left="360"/>
      <w:contextualSpacing w:val="true"/>
    </w:pPr>
  </w:style>
  <w:style w:type="paragraph" w:styleId="837">
    <w:name w:val="List Continue 2"/>
    <w:basedOn w:val="810"/>
    <w:uiPriority w:val="99"/>
    <w:unhideWhenUsed/>
    <w:qFormat/>
    <w:pPr>
      <w:pBdr/>
      <w:spacing w:after="120"/>
      <w:ind w:left="720"/>
      <w:contextualSpacing w:val="true"/>
    </w:pPr>
  </w:style>
  <w:style w:type="paragraph" w:styleId="838">
    <w:name w:val="List Continue 3"/>
    <w:basedOn w:val="810"/>
    <w:uiPriority w:val="99"/>
    <w:unhideWhenUsed/>
    <w:qFormat/>
    <w:pPr>
      <w:pBdr/>
      <w:spacing w:after="120"/>
      <w:ind w:left="1080"/>
      <w:contextualSpacing w:val="true"/>
    </w:pPr>
  </w:style>
  <w:style w:type="paragraph" w:styleId="839">
    <w:name w:val="List Number"/>
    <w:basedOn w:val="810"/>
    <w:uiPriority w:val="99"/>
    <w:unhideWhenUsed/>
    <w:qFormat/>
    <w:pPr>
      <w:numPr>
        <w:numId w:val="4"/>
      </w:numPr>
      <w:pBdr/>
      <w:spacing/>
      <w:ind/>
      <w:contextualSpacing w:val="true"/>
    </w:pPr>
  </w:style>
  <w:style w:type="paragraph" w:styleId="840">
    <w:name w:val="List Number 2"/>
    <w:basedOn w:val="810"/>
    <w:uiPriority w:val="99"/>
    <w:unhideWhenUsed/>
    <w:qFormat/>
    <w:pPr>
      <w:numPr>
        <w:numId w:val="5"/>
      </w:numPr>
      <w:pBdr/>
      <w:spacing/>
      <w:ind/>
      <w:contextualSpacing w:val="true"/>
    </w:pPr>
  </w:style>
  <w:style w:type="paragraph" w:styleId="841">
    <w:name w:val="List Number 3"/>
    <w:basedOn w:val="810"/>
    <w:uiPriority w:val="99"/>
    <w:unhideWhenUsed/>
    <w:qFormat/>
    <w:pPr>
      <w:numPr>
        <w:numId w:val="6"/>
      </w:numPr>
      <w:pBdr/>
      <w:spacing/>
      <w:ind/>
      <w:contextualSpacing w:val="true"/>
    </w:pPr>
  </w:style>
  <w:style w:type="paragraph" w:styleId="842">
    <w:name w:val="macro"/>
    <w:link w:val="958"/>
    <w:uiPriority w:val="99"/>
    <w:unhideWhenUsed/>
    <w:qFormat/>
    <w:pPr>
      <w:pBd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276" w:lineRule="auto"/>
      <w:ind/>
    </w:pPr>
    <w:rPr>
      <w:rFonts w:ascii="Courier" w:hAnsi="Courier" w:eastAsiaTheme="minorEastAsia" w:cstheme="minorBidi"/>
    </w:rPr>
  </w:style>
  <w:style w:type="paragraph" w:styleId="843">
    <w:name w:val="Normal (Web)"/>
    <w:basedOn w:val="81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44">
    <w:name w:val="Strong"/>
    <w:basedOn w:val="820"/>
    <w:uiPriority w:val="22"/>
    <w:qFormat/>
    <w:pPr>
      <w:pBdr/>
      <w:spacing/>
      <w:ind/>
    </w:pPr>
    <w:rPr>
      <w:b/>
      <w:bCs/>
    </w:rPr>
  </w:style>
  <w:style w:type="paragraph" w:styleId="845">
    <w:name w:val="Subtitle"/>
    <w:basedOn w:val="810"/>
    <w:next w:val="810"/>
    <w:link w:val="953"/>
    <w:uiPriority w:val="11"/>
    <w:qFormat/>
    <w:pPr>
      <w:pBdr/>
      <w:spacing/>
      <w:ind/>
    </w:pPr>
    <w:rPr>
      <w:rFonts w:asciiTheme="majorHAnsi" w:hAnsiTheme="majorHAnsi" w:eastAsiaTheme="majorEastAsia" w:cstheme="majorBidi"/>
      <w:i/>
      <w:iCs/>
      <w:color w:val="4f81bd" w:themeColor="accent1"/>
      <w:spacing w:val="15"/>
      <w:sz w:val="24"/>
      <w:szCs w:val="24"/>
    </w:rPr>
  </w:style>
  <w:style w:type="table" w:styleId="846">
    <w:name w:val="Table Grid"/>
    <w:basedOn w:val="821"/>
    <w:uiPriority w:val="5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Title"/>
    <w:basedOn w:val="810"/>
    <w:next w:val="810"/>
    <w:link w:val="95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table" w:styleId="848">
    <w:name w:val="Light Shading"/>
    <w:basedOn w:val="821"/>
    <w:uiPriority w:val="60"/>
    <w:qFormat/>
    <w:pPr>
      <w:pBdr/>
      <w:spacing/>
      <w:ind/>
    </w:pPr>
    <w:rPr>
      <w:color w:val="000000" w:themeColor="text1" w:themeShade="BF"/>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ght Shading Accent 1"/>
    <w:basedOn w:val="821"/>
    <w:uiPriority w:val="60"/>
    <w:qFormat/>
    <w:pPr>
      <w:pBdr/>
      <w:spacing/>
      <w:ind/>
    </w:pPr>
    <w:rPr>
      <w:color w:val="365f91" w:themeColor="accent1" w:themeShade="BF"/>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ght Shading Accent 2"/>
    <w:basedOn w:val="821"/>
    <w:uiPriority w:val="60"/>
    <w:qFormat/>
    <w:pPr>
      <w:pBdr/>
      <w:spacing/>
      <w:ind/>
    </w:pPr>
    <w:rPr>
      <w:color w:val="943634" w:themeColor="accent2" w:themeShade="BF"/>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ght Shading Accent 3"/>
    <w:basedOn w:val="821"/>
    <w:uiPriority w:val="60"/>
    <w:qFormat/>
    <w:pPr>
      <w:pBdr/>
      <w:spacing/>
      <w:ind/>
    </w:pPr>
    <w:rPr>
      <w:color w:val="76923c" w:themeColor="accent3" w:themeShade="BF"/>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ght Shading Accent 4"/>
    <w:basedOn w:val="821"/>
    <w:uiPriority w:val="60"/>
    <w:qFormat/>
    <w:pPr>
      <w:pBdr/>
      <w:spacing/>
      <w:ind/>
    </w:pPr>
    <w:rPr>
      <w:color w:val="5f497a" w:themeColor="accent4" w:themeShade="BF"/>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ght Shading Accent 5"/>
    <w:basedOn w:val="821"/>
    <w:uiPriority w:val="60"/>
    <w:qFormat/>
    <w:pPr>
      <w:pBdr/>
      <w:spacing/>
      <w:ind/>
    </w:pPr>
    <w:rPr>
      <w:color w:val="31849b" w:themeColor="accent5" w:themeShade="BF"/>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ght Shading Accent 6"/>
    <w:basedOn w:val="821"/>
    <w:uiPriority w:val="60"/>
    <w:qFormat/>
    <w:pPr>
      <w:pBdr/>
      <w:spacing/>
      <w:ind/>
    </w:pPr>
    <w:rPr>
      <w:color w:val="e36c0a" w:themeColor="accent6" w:themeShade="BF"/>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ght List"/>
    <w:basedOn w:val="821"/>
    <w:uiPriority w:val="61"/>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ght List Accent 1"/>
    <w:basedOn w:val="821"/>
    <w:uiPriority w:val="61"/>
    <w:qFormat/>
    <w:pPr>
      <w:pBdr/>
      <w:spacing/>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ght List Accent 2"/>
    <w:basedOn w:val="821"/>
    <w:uiPriority w:val="61"/>
    <w:qFormat/>
    <w:pPr>
      <w:pBdr/>
      <w:spacing/>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ght List Accent 3"/>
    <w:basedOn w:val="821"/>
    <w:uiPriority w:val="61"/>
    <w:qFormat/>
    <w:pPr>
      <w:pBdr/>
      <w:spacing/>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ght List Accent 4"/>
    <w:basedOn w:val="821"/>
    <w:uiPriority w:val="61"/>
    <w:qFormat/>
    <w:pPr>
      <w:pBdr/>
      <w:spacing/>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ght List Accent 5"/>
    <w:basedOn w:val="821"/>
    <w:uiPriority w:val="61"/>
    <w:qFormat/>
    <w:pPr>
      <w:pBdr/>
      <w:spacing/>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ght List Accent 6"/>
    <w:basedOn w:val="821"/>
    <w:uiPriority w:val="61"/>
    <w:qFormat/>
    <w:pPr>
      <w:pBdr/>
      <w:spacing/>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ght Grid"/>
    <w:basedOn w:val="821"/>
    <w:uiPriority w:val="62"/>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ght Grid Accent 1"/>
    <w:basedOn w:val="821"/>
    <w:uiPriority w:val="62"/>
    <w:qFormat/>
    <w:pPr>
      <w:pBdr/>
      <w:spacing/>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ght Grid Accent 2"/>
    <w:basedOn w:val="821"/>
    <w:uiPriority w:val="62"/>
    <w:qFormat/>
    <w:pPr>
      <w:pBdr/>
      <w:spacing/>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ght Grid Accent 3"/>
    <w:basedOn w:val="821"/>
    <w:uiPriority w:val="62"/>
    <w:qFormat/>
    <w:pPr>
      <w:pBdr/>
      <w:spacing/>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ght Grid Accent 4"/>
    <w:basedOn w:val="821"/>
    <w:uiPriority w:val="62"/>
    <w:qFormat/>
    <w:pPr>
      <w:pBdr/>
      <w:spacing/>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ght Grid Accent 5"/>
    <w:basedOn w:val="821"/>
    <w:uiPriority w:val="62"/>
    <w:qFormat/>
    <w:pPr>
      <w:pBdr/>
      <w:spacing/>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ght Grid Accent 6"/>
    <w:basedOn w:val="821"/>
    <w:uiPriority w:val="62"/>
    <w:qFormat/>
    <w:pPr>
      <w:pBdr/>
      <w:spacing/>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Shading 1"/>
    <w:basedOn w:val="821"/>
    <w:uiPriority w:val="63"/>
    <w:qFormat/>
    <w:pPr>
      <w:pBdr/>
      <w:spacing/>
      <w:ind/>
    </w:pPr>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Shading 1 Accent 1"/>
    <w:basedOn w:val="821"/>
    <w:uiPriority w:val="63"/>
    <w:qFormat/>
    <w:pPr>
      <w:pBdr/>
      <w:spacing/>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Shading 1 Accent 2"/>
    <w:basedOn w:val="821"/>
    <w:uiPriority w:val="63"/>
    <w:qFormat/>
    <w:pPr>
      <w:pBdr/>
      <w:spacing/>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Shading 1 Accent 3"/>
    <w:basedOn w:val="821"/>
    <w:uiPriority w:val="63"/>
    <w:qFormat/>
    <w:pPr>
      <w:pBdr/>
      <w:spacing/>
      <w:ind/>
    </w:pPr>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Shading 1 Accent 4"/>
    <w:basedOn w:val="821"/>
    <w:uiPriority w:val="63"/>
    <w:qFormat/>
    <w:pPr>
      <w:pBdr/>
      <w:spacing/>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Shading 1 Accent 5"/>
    <w:basedOn w:val="821"/>
    <w:uiPriority w:val="63"/>
    <w:qFormat/>
    <w:pPr>
      <w:pBdr/>
      <w:spacing/>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Shading 1 Accent 6"/>
    <w:basedOn w:val="821"/>
    <w:uiPriority w:val="63"/>
    <w:qFormat/>
    <w:pPr>
      <w:pBdr/>
      <w:spacing/>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Shading 2"/>
    <w:basedOn w:val="821"/>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Shading 2 Accent 1"/>
    <w:basedOn w:val="821"/>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Shading 2 Accent 2"/>
    <w:basedOn w:val="821"/>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Shading 2 Accent 3"/>
    <w:basedOn w:val="821"/>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Shading 2 Accent 4"/>
    <w:basedOn w:val="821"/>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Shading 2 Accent 5"/>
    <w:basedOn w:val="821"/>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Shading 2 Accent 6"/>
    <w:basedOn w:val="821"/>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List 1"/>
    <w:basedOn w:val="821"/>
    <w:uiPriority w:val="65"/>
    <w:qFormat/>
    <w:pPr>
      <w:pBdr/>
      <w:spacing/>
      <w:ind/>
    </w:pPr>
    <w:rPr>
      <w:color w:val="000000" w:themeColor="text1"/>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List 1 Accent 1"/>
    <w:basedOn w:val="821"/>
    <w:uiPriority w:val="65"/>
    <w:qFormat/>
    <w:pPr>
      <w:pBdr/>
      <w:spacing/>
      <w:ind/>
    </w:pPr>
    <w:rPr>
      <w:color w:val="000000" w:themeColor="text1"/>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List 1 Accent 2"/>
    <w:basedOn w:val="821"/>
    <w:uiPriority w:val="65"/>
    <w:qFormat/>
    <w:pPr>
      <w:pBdr/>
      <w:spacing/>
      <w:ind/>
    </w:pPr>
    <w:rPr>
      <w:color w:val="000000" w:themeColor="text1"/>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List 1 Accent 3"/>
    <w:basedOn w:val="821"/>
    <w:uiPriority w:val="65"/>
    <w:qFormat/>
    <w:pPr>
      <w:pBdr/>
      <w:spacing/>
      <w:ind/>
    </w:pPr>
    <w:rPr>
      <w:color w:val="000000" w:themeColor="text1"/>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List 1 Accent 4"/>
    <w:basedOn w:val="821"/>
    <w:uiPriority w:val="65"/>
    <w:qFormat/>
    <w:pPr>
      <w:pBdr/>
      <w:spacing/>
      <w:ind/>
    </w:pPr>
    <w:rPr>
      <w:color w:val="000000" w:themeColor="text1"/>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List 1 Accent 5"/>
    <w:basedOn w:val="821"/>
    <w:uiPriority w:val="65"/>
    <w:qFormat/>
    <w:pPr>
      <w:pBdr/>
      <w:spacing/>
      <w:ind/>
    </w:pPr>
    <w:rPr>
      <w:color w:val="000000" w:themeColor="text1"/>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Medium List 1 Accent 6"/>
    <w:basedOn w:val="821"/>
    <w:uiPriority w:val="65"/>
    <w:qFormat/>
    <w:pPr>
      <w:pBdr/>
      <w:spacing/>
      <w:ind/>
    </w:pPr>
    <w:rPr>
      <w:color w:val="000000" w:themeColor="text1"/>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Medium List 2"/>
    <w:basedOn w:val="821"/>
    <w:uiPriority w:val="66"/>
    <w:qFormat/>
    <w:pPr>
      <w:pBdr/>
      <w:spacing/>
      <w:ind/>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Medium List 2 Accent 1"/>
    <w:basedOn w:val="821"/>
    <w:uiPriority w:val="66"/>
    <w:qFormat/>
    <w:pPr>
      <w:pBdr/>
      <w:spacing/>
      <w:ind/>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Medium List 2 Accent 2"/>
    <w:basedOn w:val="821"/>
    <w:uiPriority w:val="66"/>
    <w:pPr>
      <w:pBdr/>
      <w:spacing/>
      <w:ind/>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Medium List 2 Accent 3"/>
    <w:basedOn w:val="821"/>
    <w:uiPriority w:val="66"/>
    <w:qFormat/>
    <w:pPr>
      <w:pBdr/>
      <w:spacing/>
      <w:ind/>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Medium List 2 Accent 4"/>
    <w:basedOn w:val="821"/>
    <w:uiPriority w:val="66"/>
    <w:qFormat/>
    <w:pPr>
      <w:pBdr/>
      <w:spacing/>
      <w:ind/>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Medium List 2 Accent 5"/>
    <w:basedOn w:val="821"/>
    <w:uiPriority w:val="66"/>
    <w:qFormat/>
    <w:pPr>
      <w:pBdr/>
      <w:spacing/>
      <w:ind/>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Medium List 2 Accent 6"/>
    <w:basedOn w:val="821"/>
    <w:uiPriority w:val="66"/>
    <w:pPr>
      <w:pBdr/>
      <w:spacing/>
      <w:ind/>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Medium Grid 1"/>
    <w:basedOn w:val="821"/>
    <w:uiPriority w:val="67"/>
    <w:qFormat/>
    <w:pPr>
      <w:pBdr/>
      <w:spacing/>
      <w:ind/>
    </w:pPr>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Medium Grid 1 Accent 1"/>
    <w:basedOn w:val="821"/>
    <w:uiPriority w:val="67"/>
    <w:qFormat/>
    <w:pPr>
      <w:pBdr/>
      <w:spacing/>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Medium Grid 1 Accent 2"/>
    <w:basedOn w:val="821"/>
    <w:uiPriority w:val="67"/>
    <w:pPr>
      <w:pBdr/>
      <w:spacing/>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Medium Grid 1 Accent 3"/>
    <w:basedOn w:val="821"/>
    <w:uiPriority w:val="67"/>
    <w:qFormat/>
    <w:pPr>
      <w:pBdr/>
      <w:spacing/>
      <w:ind/>
    </w:pPr>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Medium Grid 1 Accent 4"/>
    <w:basedOn w:val="821"/>
    <w:uiPriority w:val="67"/>
    <w:qFormat/>
    <w:pPr>
      <w:pBdr/>
      <w:spacing/>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Medium Grid 1 Accent 5"/>
    <w:basedOn w:val="821"/>
    <w:uiPriority w:val="67"/>
    <w:qFormat/>
    <w:pPr>
      <w:pBdr/>
      <w:spacing/>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Medium Grid 1 Accent 6"/>
    <w:basedOn w:val="821"/>
    <w:uiPriority w:val="67"/>
    <w:pPr>
      <w:pBdr/>
      <w:spacing/>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Medium Grid 2"/>
    <w:basedOn w:val="821"/>
    <w:uiPriority w:val="68"/>
    <w:pPr>
      <w:pBdr/>
      <w:spacing/>
      <w:ind/>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Medium Grid 2 Accent 1"/>
    <w:basedOn w:val="821"/>
    <w:uiPriority w:val="68"/>
    <w:pPr>
      <w:pBdr/>
      <w:spacing/>
      <w:ind/>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Medium Grid 2 Accent 2"/>
    <w:basedOn w:val="821"/>
    <w:uiPriority w:val="68"/>
    <w:qFormat/>
    <w:pPr>
      <w:pBdr/>
      <w:spacing/>
      <w:ind/>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Medium Grid 2 Accent 3"/>
    <w:basedOn w:val="821"/>
    <w:uiPriority w:val="68"/>
    <w:pPr>
      <w:pBdr/>
      <w:spacing/>
      <w:ind/>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Medium Grid 2 Accent 4"/>
    <w:basedOn w:val="821"/>
    <w:uiPriority w:val="68"/>
    <w:qFormat/>
    <w:pPr>
      <w:pBdr/>
      <w:spacing/>
      <w:ind/>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Medium Grid 2 Accent 5"/>
    <w:basedOn w:val="821"/>
    <w:uiPriority w:val="68"/>
    <w:pPr>
      <w:pBdr/>
      <w:spacing/>
      <w:ind/>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Medium Grid 2 Accent 6"/>
    <w:basedOn w:val="821"/>
    <w:uiPriority w:val="68"/>
    <w:qFormat/>
    <w:pPr>
      <w:pBdr/>
      <w:spacing/>
      <w:ind/>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Medium Grid 3"/>
    <w:basedOn w:val="821"/>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Medium Grid 3 Accent 1"/>
    <w:basedOn w:val="821"/>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Medium Grid 3 Accent 2"/>
    <w:basedOn w:val="821"/>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Medium Grid 3 Accent 3"/>
    <w:basedOn w:val="821"/>
    <w:uiPriority w:val="69"/>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Medium Grid 3 Accent 4"/>
    <w:basedOn w:val="821"/>
    <w:uiPriority w:val="69"/>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Medium Grid 3 Accent 5"/>
    <w:basedOn w:val="821"/>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Medium Grid 3 Accent 6"/>
    <w:basedOn w:val="821"/>
    <w:uiPriority w:val="69"/>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Dark List"/>
    <w:basedOn w:val="821"/>
    <w:uiPriority w:val="70"/>
    <w:pPr>
      <w:pBdr/>
      <w:spacing/>
      <w:ind/>
    </w:pPr>
    <w:rPr>
      <w:color w:val="ffffff" w:themeColor="background1"/>
    </w:rPr>
    <w:tblP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Dark List Accent 1"/>
    <w:basedOn w:val="821"/>
    <w:uiPriority w:val="70"/>
    <w:pPr>
      <w:pBdr/>
      <w:spacing/>
      <w:ind/>
    </w:pPr>
    <w:rPr>
      <w:color w:val="ffffff" w:themeColor="background1"/>
    </w:rPr>
    <w:tblP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Dark List Accent 2"/>
    <w:basedOn w:val="821"/>
    <w:uiPriority w:val="70"/>
    <w:pPr>
      <w:pBdr/>
      <w:spacing/>
      <w:ind/>
    </w:pPr>
    <w:rPr>
      <w:color w:val="ffffff" w:themeColor="background1"/>
    </w:rPr>
    <w:tblP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Dark List Accent 3"/>
    <w:basedOn w:val="821"/>
    <w:uiPriority w:val="70"/>
    <w:pPr>
      <w:pBdr/>
      <w:spacing/>
      <w:ind/>
    </w:pPr>
    <w:rPr>
      <w:color w:val="ffffff" w:themeColor="background1"/>
    </w:rPr>
    <w:tblP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Dark List Accent 4"/>
    <w:basedOn w:val="821"/>
    <w:uiPriority w:val="70"/>
    <w:qFormat/>
    <w:pPr>
      <w:pBdr/>
      <w:spacing/>
      <w:ind/>
    </w:pPr>
    <w:rPr>
      <w:color w:val="ffffff" w:themeColor="background1"/>
    </w:rPr>
    <w:tblP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Dark List Accent 5"/>
    <w:basedOn w:val="821"/>
    <w:uiPriority w:val="70"/>
    <w:qFormat/>
    <w:pPr>
      <w:pBdr/>
      <w:spacing/>
      <w:ind/>
    </w:pPr>
    <w:rPr>
      <w:color w:val="ffffff" w:themeColor="background1"/>
    </w:rPr>
    <w:tblP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Dark List Accent 6"/>
    <w:basedOn w:val="821"/>
    <w:uiPriority w:val="70"/>
    <w:pPr>
      <w:pBdr/>
      <w:spacing/>
      <w:ind/>
    </w:pPr>
    <w:rPr>
      <w:color w:val="ffffff" w:themeColor="background1"/>
    </w:rPr>
    <w:tblP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Colorful Shading"/>
    <w:basedOn w:val="821"/>
    <w:uiPriority w:val="71"/>
    <w:pPr>
      <w:pBdr/>
      <w:spacing/>
      <w:ind/>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Colorful Shading Accent 1"/>
    <w:basedOn w:val="821"/>
    <w:uiPriority w:val="71"/>
    <w:pPr>
      <w:pBdr/>
      <w:spacing/>
      <w:ind/>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Colorful Shading Accent 2"/>
    <w:basedOn w:val="821"/>
    <w:uiPriority w:val="71"/>
    <w:pPr>
      <w:pBdr/>
      <w:spacing/>
      <w:ind/>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Colorful Shading Accent 3"/>
    <w:basedOn w:val="821"/>
    <w:uiPriority w:val="71"/>
    <w:pPr>
      <w:pBdr/>
      <w:spacing/>
      <w:ind/>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Colorful Shading Accent 4"/>
    <w:basedOn w:val="821"/>
    <w:uiPriority w:val="71"/>
    <w:qFormat/>
    <w:pPr>
      <w:pBdr/>
      <w:spacing/>
      <w:ind/>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Colorful Shading Accent 5"/>
    <w:basedOn w:val="821"/>
    <w:uiPriority w:val="71"/>
    <w:pPr>
      <w:pBdr/>
      <w:spacing/>
      <w:ind/>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Colorful Shading Accent 6"/>
    <w:basedOn w:val="821"/>
    <w:uiPriority w:val="71"/>
    <w:pPr>
      <w:pBdr/>
      <w:spacing/>
      <w:ind/>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Colorful List"/>
    <w:basedOn w:val="821"/>
    <w:uiPriority w:val="72"/>
    <w:qFormat/>
    <w:pPr>
      <w:pBdr/>
      <w:spacing/>
      <w:ind/>
    </w:pPr>
    <w:rPr>
      <w:color w:val="000000" w:themeColor="text1"/>
    </w:rPr>
    <w:tblP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Colorful List Accent 1"/>
    <w:basedOn w:val="821"/>
    <w:uiPriority w:val="72"/>
    <w:pPr>
      <w:pBdr/>
      <w:spacing/>
      <w:ind/>
    </w:pPr>
    <w:rPr>
      <w:color w:val="000000" w:themeColor="text1"/>
    </w:rPr>
    <w:tblP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Colorful List Accent 2"/>
    <w:basedOn w:val="821"/>
    <w:uiPriority w:val="72"/>
    <w:pPr>
      <w:pBdr/>
      <w:spacing/>
      <w:ind/>
    </w:pPr>
    <w:rPr>
      <w:color w:val="000000" w:themeColor="text1"/>
    </w:rPr>
    <w:tblP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Colorful List Accent 3"/>
    <w:basedOn w:val="821"/>
    <w:uiPriority w:val="72"/>
    <w:qFormat/>
    <w:pPr>
      <w:pBdr/>
      <w:spacing/>
      <w:ind/>
    </w:pPr>
    <w:rPr>
      <w:color w:val="000000" w:themeColor="text1"/>
    </w:rPr>
    <w:tblP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Colorful List Accent 4"/>
    <w:basedOn w:val="821"/>
    <w:uiPriority w:val="72"/>
    <w:pPr>
      <w:pBdr/>
      <w:spacing/>
      <w:ind/>
    </w:pPr>
    <w:rPr>
      <w:color w:val="000000" w:themeColor="text1"/>
    </w:rPr>
    <w:tblP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Colorful List Accent 5"/>
    <w:basedOn w:val="821"/>
    <w:uiPriority w:val="72"/>
    <w:qFormat/>
    <w:pPr>
      <w:pBdr/>
      <w:spacing/>
      <w:ind/>
    </w:pPr>
    <w:rPr>
      <w:color w:val="000000" w:themeColor="text1"/>
    </w:rPr>
    <w:tblP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Colorful List Accent 6"/>
    <w:basedOn w:val="821"/>
    <w:uiPriority w:val="72"/>
    <w:qFormat/>
    <w:pPr>
      <w:pBdr/>
      <w:spacing/>
      <w:ind/>
    </w:pPr>
    <w:rPr>
      <w:color w:val="000000" w:themeColor="text1"/>
    </w:rPr>
    <w:tblP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Colorful Grid"/>
    <w:basedOn w:val="821"/>
    <w:uiPriority w:val="73"/>
    <w:qFormat/>
    <w:pPr>
      <w:pBdr/>
      <w:spacing/>
      <w:ind/>
    </w:pPr>
    <w:rPr>
      <w:color w:val="000000" w:themeColor="text1"/>
    </w:rPr>
    <w:tblP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Colorful Grid Accent 1"/>
    <w:basedOn w:val="821"/>
    <w:uiPriority w:val="73"/>
    <w:qFormat/>
    <w:pPr>
      <w:pBdr/>
      <w:spacing/>
      <w:ind/>
    </w:pPr>
    <w:rPr>
      <w:color w:val="000000" w:themeColor="text1"/>
    </w:rPr>
    <w:tblP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Colorful Grid Accent 2"/>
    <w:basedOn w:val="821"/>
    <w:uiPriority w:val="73"/>
    <w:qFormat/>
    <w:pPr>
      <w:pBdr/>
      <w:spacing/>
      <w:ind/>
    </w:pPr>
    <w:rPr>
      <w:color w:val="000000" w:themeColor="text1"/>
    </w:rPr>
    <w:tblP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Colorful Grid Accent 3"/>
    <w:basedOn w:val="821"/>
    <w:uiPriority w:val="73"/>
    <w:qFormat/>
    <w:pPr>
      <w:pBdr/>
      <w:spacing/>
      <w:ind/>
    </w:pPr>
    <w:rPr>
      <w:color w:val="000000" w:themeColor="text1"/>
    </w:rPr>
    <w:tblP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Colorful Grid Accent 4"/>
    <w:basedOn w:val="821"/>
    <w:uiPriority w:val="73"/>
    <w:pPr>
      <w:pBdr/>
      <w:spacing/>
      <w:ind/>
    </w:pPr>
    <w:rPr>
      <w:color w:val="000000" w:themeColor="text1"/>
    </w:rPr>
    <w:tblP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Colorful Grid Accent 5"/>
    <w:basedOn w:val="821"/>
    <w:uiPriority w:val="73"/>
    <w:pPr>
      <w:pBdr/>
      <w:spacing/>
      <w:ind/>
    </w:pPr>
    <w:rPr>
      <w:color w:val="000000" w:themeColor="text1"/>
    </w:rPr>
    <w:tblP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Colorful Grid Accent 6"/>
    <w:basedOn w:val="821"/>
    <w:uiPriority w:val="73"/>
    <w:pPr>
      <w:pBdr/>
      <w:spacing/>
      <w:ind/>
    </w:pPr>
    <w:rPr>
      <w:color w:val="000000" w:themeColor="text1"/>
    </w:rPr>
    <w:tblP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6" w:customStyle="1">
    <w:name w:val="Header Char"/>
    <w:basedOn w:val="820"/>
    <w:link w:val="829"/>
    <w:uiPriority w:val="99"/>
    <w:pPr>
      <w:pBdr/>
      <w:spacing/>
      <w:ind/>
    </w:pPr>
  </w:style>
  <w:style w:type="character" w:styleId="947" w:customStyle="1">
    <w:name w:val="Footer Char"/>
    <w:basedOn w:val="820"/>
    <w:link w:val="828"/>
    <w:uiPriority w:val="99"/>
    <w:pPr>
      <w:pBdr/>
      <w:spacing/>
      <w:ind/>
    </w:pPr>
  </w:style>
  <w:style w:type="paragraph" w:styleId="948">
    <w:name w:val="No Spacing"/>
    <w:uiPriority w:val="1"/>
    <w:qFormat/>
    <w:pPr>
      <w:pBdr/>
      <w:spacing/>
      <w:ind/>
    </w:pPr>
    <w:rPr>
      <w:rFonts w:asciiTheme="minorHAnsi" w:hAnsiTheme="minorHAnsi" w:eastAsiaTheme="minorEastAsia" w:cstheme="minorBidi"/>
      <w:sz w:val="22"/>
      <w:szCs w:val="22"/>
    </w:rPr>
  </w:style>
  <w:style w:type="character" w:styleId="949" w:customStyle="1">
    <w:name w:val="Heading 1 Char"/>
    <w:basedOn w:val="820"/>
    <w:link w:val="811"/>
    <w:uiPriority w:val="9"/>
    <w:pPr>
      <w:pBdr/>
      <w:spacing/>
      <w:ind/>
    </w:pPr>
    <w:rPr>
      <w:rFonts w:asciiTheme="majorHAnsi" w:hAnsiTheme="majorHAnsi" w:eastAsiaTheme="majorEastAsia" w:cstheme="majorBidi"/>
      <w:b/>
      <w:bCs/>
      <w:color w:val="365f91" w:themeColor="accent1" w:themeShade="BF"/>
      <w:sz w:val="28"/>
      <w:szCs w:val="28"/>
    </w:rPr>
  </w:style>
  <w:style w:type="character" w:styleId="950" w:customStyle="1">
    <w:name w:val="Heading 2 Char"/>
    <w:basedOn w:val="820"/>
    <w:link w:val="812"/>
    <w:uiPriority w:val="9"/>
    <w:pPr>
      <w:pBdr/>
      <w:spacing/>
      <w:ind/>
    </w:pPr>
    <w:rPr>
      <w:rFonts w:asciiTheme="majorHAnsi" w:hAnsiTheme="majorHAnsi" w:eastAsiaTheme="majorEastAsia" w:cstheme="majorBidi"/>
      <w:b/>
      <w:bCs/>
      <w:color w:val="4f81bd" w:themeColor="accent1"/>
      <w:sz w:val="26"/>
      <w:szCs w:val="26"/>
    </w:rPr>
  </w:style>
  <w:style w:type="character" w:styleId="951" w:customStyle="1">
    <w:name w:val="Heading 3 Char"/>
    <w:basedOn w:val="820"/>
    <w:link w:val="813"/>
    <w:uiPriority w:val="9"/>
    <w:pPr>
      <w:pBdr/>
      <w:spacing/>
      <w:ind/>
    </w:pPr>
    <w:rPr>
      <w:rFonts w:asciiTheme="majorHAnsi" w:hAnsiTheme="majorHAnsi" w:eastAsiaTheme="majorEastAsia" w:cstheme="majorBidi"/>
      <w:b/>
      <w:bCs/>
      <w:color w:val="4f81bd" w:themeColor="accent1"/>
    </w:rPr>
  </w:style>
  <w:style w:type="character" w:styleId="952" w:customStyle="1">
    <w:name w:val="Title Char"/>
    <w:basedOn w:val="820"/>
    <w:link w:val="847"/>
    <w:uiPriority w:val="10"/>
    <w:pPr>
      <w:pBdr/>
      <w:spacing/>
      <w:ind/>
    </w:pPr>
    <w:rPr>
      <w:rFonts w:asciiTheme="majorHAnsi" w:hAnsiTheme="majorHAnsi" w:eastAsiaTheme="majorEastAsia" w:cstheme="majorBidi"/>
      <w:color w:val="17365d" w:themeColor="text2" w:themeShade="BF"/>
      <w:spacing w:val="5"/>
      <w:sz w:val="52"/>
      <w:szCs w:val="52"/>
    </w:rPr>
  </w:style>
  <w:style w:type="character" w:styleId="953" w:customStyle="1">
    <w:name w:val="Subtitle Char"/>
    <w:basedOn w:val="820"/>
    <w:link w:val="84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54">
    <w:name w:val="List Paragraph"/>
    <w:basedOn w:val="810"/>
    <w:uiPriority w:val="34"/>
    <w:qFormat/>
    <w:pPr>
      <w:pBdr/>
      <w:spacing/>
      <w:ind w:left="720"/>
      <w:contextualSpacing w:val="true"/>
    </w:pPr>
  </w:style>
  <w:style w:type="character" w:styleId="955" w:customStyle="1">
    <w:name w:val="Body Text Char"/>
    <w:basedOn w:val="820"/>
    <w:link w:val="823"/>
    <w:uiPriority w:val="99"/>
    <w:pPr>
      <w:pBdr/>
      <w:spacing/>
      <w:ind/>
    </w:pPr>
  </w:style>
  <w:style w:type="character" w:styleId="956" w:customStyle="1">
    <w:name w:val="Body Text 2 Char"/>
    <w:basedOn w:val="820"/>
    <w:link w:val="824"/>
    <w:uiPriority w:val="99"/>
    <w:pPr>
      <w:pBdr/>
      <w:spacing/>
      <w:ind/>
    </w:pPr>
  </w:style>
  <w:style w:type="character" w:styleId="957" w:customStyle="1">
    <w:name w:val="Body Text 3 Char"/>
    <w:basedOn w:val="820"/>
    <w:link w:val="825"/>
    <w:uiPriority w:val="99"/>
    <w:pPr>
      <w:pBdr/>
      <w:spacing/>
      <w:ind/>
    </w:pPr>
    <w:rPr>
      <w:sz w:val="16"/>
      <w:szCs w:val="16"/>
    </w:rPr>
  </w:style>
  <w:style w:type="character" w:styleId="958" w:customStyle="1">
    <w:name w:val="Macro Text Char"/>
    <w:basedOn w:val="820"/>
    <w:link w:val="842"/>
    <w:uiPriority w:val="99"/>
    <w:pPr>
      <w:pBdr/>
      <w:spacing/>
      <w:ind/>
    </w:pPr>
    <w:rPr>
      <w:rFonts w:ascii="Courier" w:hAnsi="Courier"/>
      <w:sz w:val="20"/>
      <w:szCs w:val="20"/>
    </w:rPr>
  </w:style>
  <w:style w:type="paragraph" w:styleId="959">
    <w:name w:val="Quote"/>
    <w:basedOn w:val="810"/>
    <w:next w:val="810"/>
    <w:link w:val="960"/>
    <w:uiPriority w:val="29"/>
    <w:qFormat/>
    <w:pPr>
      <w:pBdr/>
      <w:spacing/>
      <w:ind/>
    </w:pPr>
    <w:rPr>
      <w:i/>
      <w:iCs/>
      <w:color w:val="000000" w:themeColor="text1"/>
    </w:rPr>
  </w:style>
  <w:style w:type="character" w:styleId="960" w:customStyle="1">
    <w:name w:val="Quote Char"/>
    <w:basedOn w:val="820"/>
    <w:link w:val="959"/>
    <w:uiPriority w:val="29"/>
    <w:pPr>
      <w:pBdr/>
      <w:spacing/>
      <w:ind/>
    </w:pPr>
    <w:rPr>
      <w:i/>
      <w:iCs/>
      <w:color w:val="000000" w:themeColor="text1"/>
    </w:rPr>
  </w:style>
  <w:style w:type="character" w:styleId="961" w:customStyle="1">
    <w:name w:val="Heading 4 Char"/>
    <w:basedOn w:val="820"/>
    <w:link w:val="814"/>
    <w:uiPriority w:val="9"/>
    <w:pPr>
      <w:pBdr/>
      <w:spacing/>
      <w:ind/>
    </w:pPr>
    <w:rPr>
      <w:rFonts w:asciiTheme="majorHAnsi" w:hAnsiTheme="majorHAnsi" w:eastAsiaTheme="majorEastAsia" w:cstheme="majorBidi"/>
      <w:b/>
      <w:bCs/>
      <w:i/>
      <w:iCs/>
      <w:color w:val="4f81bd" w:themeColor="accent1"/>
    </w:rPr>
  </w:style>
  <w:style w:type="character" w:styleId="962" w:customStyle="1">
    <w:name w:val="Heading 5 Char"/>
    <w:basedOn w:val="820"/>
    <w:link w:val="815"/>
    <w:uiPriority w:val="9"/>
    <w:semiHidden/>
    <w:pPr>
      <w:pBdr/>
      <w:spacing/>
      <w:ind/>
    </w:pPr>
    <w:rPr>
      <w:rFonts w:asciiTheme="majorHAnsi" w:hAnsiTheme="majorHAnsi" w:eastAsiaTheme="majorEastAsia" w:cstheme="majorBidi"/>
      <w:color w:val="244061" w:themeColor="accent1" w:themeShade="80"/>
    </w:rPr>
  </w:style>
  <w:style w:type="character" w:styleId="963" w:customStyle="1">
    <w:name w:val="Heading 6 Char"/>
    <w:basedOn w:val="820"/>
    <w:link w:val="816"/>
    <w:uiPriority w:val="9"/>
    <w:semiHidden/>
    <w:pPr>
      <w:pBdr/>
      <w:spacing/>
      <w:ind/>
    </w:pPr>
    <w:rPr>
      <w:rFonts w:asciiTheme="majorHAnsi" w:hAnsiTheme="majorHAnsi" w:eastAsiaTheme="majorEastAsia" w:cstheme="majorBidi"/>
      <w:i/>
      <w:iCs/>
      <w:color w:val="244061" w:themeColor="accent1" w:themeShade="80"/>
    </w:rPr>
  </w:style>
  <w:style w:type="character" w:styleId="964" w:customStyle="1">
    <w:name w:val="Heading 7 Char"/>
    <w:basedOn w:val="820"/>
    <w:link w:val="817"/>
    <w:uiPriority w:val="9"/>
    <w:semiHidden/>
    <w:pPr>
      <w:pBdr/>
      <w:spacing/>
      <w:ind/>
    </w:pPr>
    <w:rPr>
      <w:rFonts w:asciiTheme="majorHAnsi" w:hAnsiTheme="majorHAnsi" w:eastAsiaTheme="majorEastAsia" w:cstheme="majorBidi"/>
      <w:i/>
      <w:iCs/>
      <w:color w:val="404040" w:themeColor="text1" w:themeTint="BF"/>
    </w:rPr>
  </w:style>
  <w:style w:type="character" w:styleId="965" w:customStyle="1">
    <w:name w:val="Heading 8 Char"/>
    <w:basedOn w:val="820"/>
    <w:link w:val="818"/>
    <w:uiPriority w:val="9"/>
    <w:semiHidden/>
    <w:pPr>
      <w:pBdr/>
      <w:spacing/>
      <w:ind/>
    </w:pPr>
    <w:rPr>
      <w:rFonts w:asciiTheme="majorHAnsi" w:hAnsiTheme="majorHAnsi" w:eastAsiaTheme="majorEastAsia" w:cstheme="majorBidi"/>
      <w:color w:val="4f81bd" w:themeColor="accent1"/>
      <w:sz w:val="20"/>
      <w:szCs w:val="20"/>
    </w:rPr>
  </w:style>
  <w:style w:type="character" w:styleId="966" w:customStyle="1">
    <w:name w:val="Heading 9 Char"/>
    <w:basedOn w:val="820"/>
    <w:link w:val="819"/>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7">
    <w:name w:val="Intense Quote"/>
    <w:basedOn w:val="810"/>
    <w:next w:val="810"/>
    <w:link w:val="968"/>
    <w:uiPriority w:val="30"/>
    <w:qFormat/>
    <w:pPr>
      <w:pBdr>
        <w:bottom w:val="single" w:color="4f81bd" w:themeColor="accent1" w:sz="4" w:space="4"/>
      </w:pBdr>
      <w:spacing w:after="280" w:before="200"/>
      <w:ind w:right="936" w:left="936"/>
    </w:pPr>
    <w:rPr>
      <w:b/>
      <w:bCs/>
      <w:i/>
      <w:iCs/>
      <w:color w:val="4f81bd" w:themeColor="accent1"/>
    </w:rPr>
  </w:style>
  <w:style w:type="character" w:styleId="968" w:customStyle="1">
    <w:name w:val="Intense Quote Char"/>
    <w:basedOn w:val="820"/>
    <w:link w:val="967"/>
    <w:uiPriority w:val="30"/>
    <w:pPr>
      <w:pBdr/>
      <w:spacing/>
      <w:ind/>
    </w:pPr>
    <w:rPr>
      <w:b/>
      <w:bCs/>
      <w:i/>
      <w:iCs/>
      <w:color w:val="4f81bd" w:themeColor="accent1"/>
    </w:rPr>
  </w:style>
  <w:style w:type="character" w:styleId="969" w:customStyle="1">
    <w:name w:val="Subtle Emphasis1"/>
    <w:basedOn w:val="820"/>
    <w:uiPriority w:val="19"/>
    <w:qFormat/>
    <w:pPr>
      <w:pBdr/>
      <w:spacing/>
      <w:ind/>
    </w:pPr>
    <w:rPr>
      <w:i/>
      <w:iCs/>
      <w:color w:val="7f7f7f" w:themeColor="text1" w:themeTint="80"/>
    </w:rPr>
  </w:style>
  <w:style w:type="character" w:styleId="970" w:customStyle="1">
    <w:name w:val="Intense Emphasis1"/>
    <w:basedOn w:val="820"/>
    <w:uiPriority w:val="21"/>
    <w:qFormat/>
    <w:pPr>
      <w:pBdr/>
      <w:spacing/>
      <w:ind/>
    </w:pPr>
    <w:rPr>
      <w:b/>
      <w:bCs/>
      <w:i/>
      <w:iCs/>
      <w:color w:val="4f81bd" w:themeColor="accent1"/>
    </w:rPr>
  </w:style>
  <w:style w:type="character" w:styleId="971" w:customStyle="1">
    <w:name w:val="Subtle Reference1"/>
    <w:basedOn w:val="820"/>
    <w:uiPriority w:val="31"/>
    <w:qFormat/>
    <w:pPr>
      <w:pBdr/>
      <w:spacing/>
      <w:ind/>
    </w:pPr>
    <w:rPr>
      <w:smallCaps/>
      <w:color w:val="c0504d" w:themeColor="accent2"/>
      <w:u w:val="single"/>
    </w:rPr>
  </w:style>
  <w:style w:type="character" w:styleId="972" w:customStyle="1">
    <w:name w:val="Intense Reference1"/>
    <w:basedOn w:val="820"/>
    <w:uiPriority w:val="32"/>
    <w:qFormat/>
    <w:pPr>
      <w:pBdr/>
      <w:spacing/>
      <w:ind/>
    </w:pPr>
    <w:rPr>
      <w:b/>
      <w:bCs/>
      <w:smallCaps/>
      <w:color w:val="c0504d" w:themeColor="accent2"/>
      <w:spacing w:val="5"/>
      <w:u w:val="single"/>
    </w:rPr>
  </w:style>
  <w:style w:type="character" w:styleId="973" w:customStyle="1">
    <w:name w:val="Book Title1"/>
    <w:basedOn w:val="820"/>
    <w:uiPriority w:val="33"/>
    <w:qFormat/>
    <w:pPr>
      <w:pBdr/>
      <w:spacing/>
      <w:ind/>
    </w:pPr>
    <w:rPr>
      <w:b/>
      <w:bCs/>
      <w:smallCaps/>
      <w:spacing w:val="5"/>
    </w:rPr>
  </w:style>
  <w:style w:type="paragraph" w:styleId="974" w:customStyle="1">
    <w:name w:val="TOC Heading1"/>
    <w:basedOn w:val="811"/>
    <w:next w:val="810"/>
    <w:uiPriority w:val="39"/>
    <w:semiHidden/>
    <w:unhideWhenUsed/>
    <w:qFormat/>
    <w:pPr>
      <w:pBdr/>
      <w:spacing/>
      <w:ind/>
      <w:outlineLvl w:val="9"/>
    </w:pPr>
  </w:style>
  <w:style w:type="table" w:styleId="975" w:customStyle="1">
    <w:name w:val="_Style 40"/>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TableNormal"/>
    <w:qFormat/>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_Style 41"/>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_Style 42"/>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_Style 43"/>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_Style 44"/>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_Style 45"/>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_Style 46"/>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_Style 47"/>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_Style 48"/>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_Style 49"/>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_Style 50"/>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_Style 51"/>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_Style 52"/>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_Style 53"/>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_Style 54"/>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_Style 55"/>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_Style 56"/>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_Style 57"/>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_Style 58"/>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_Style 59"/>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_Style 60"/>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_Style 61"/>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_Style 62"/>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_Style 63"/>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_Style 64"/>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_Style 65"/>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_Style 66"/>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_Style 67"/>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_Style 68"/>
    <w:basedOn w:val="976"/>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1 Light - Accent 41"/>
    <w:basedOn w:val="821"/>
    <w:uiPriority w:val="46"/>
    <w:pPr>
      <w:pBdr/>
      <w:spacing/>
      <w:ind/>
    </w:pPr>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4 Accent 6"/>
    <w:basedOn w:val="821"/>
    <w:uiPriority w:val="49"/>
    <w:pPr>
      <w:pBdr/>
      <w:spacing/>
      <w:ind/>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cPr>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9d9" w:themeFill="accent6"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7DDA65-985D-412E-8F08-05C57242F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3</cp:revision>
  <dcterms:created xsi:type="dcterms:W3CDTF">2025-12-12T05:47:00Z</dcterms:created>
  <dcterms:modified xsi:type="dcterms:W3CDTF">2026-01-09T05:35:05Z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D20F250B6A2540DB9C5E370C60396900_13</vt:lpwstr>
  </property>
</Properties>
</file>