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rFonts w:ascii="Arial" w:hAnsi="Arial"/>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rFonts w:ascii="Arial" w:hAnsi="Arial"/>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Fonts w:ascii="Arial" w:hAnsi="Arial"/>
          <w:rtl w:val="0"/>
        </w:rPr>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04">
            <w:pPr>
              <w:spacing w:after="0" w:before="0"/>
              <w:rPr/>
            </w:pPr>
            <w:r w:rsidDel="00000000" w:rsidR="00000000" w:rsidRPr="00000000">
              <w:rPr>
                <w:rtl w:val="0"/>
              </w:rPr>
              <w:t xml:space="preserve">Date</w:t>
            </w:r>
          </w:p>
        </w:tc>
        <w:tc>
          <w:tcPr>
            <w:vAlign w:val="center"/>
          </w:tcPr>
          <w:p>
            <w:pPr>
              <w:spacing w:after="0" w:before="0"/>
            </w:pPr>
            <w:r>
              <w:t>01 October 2026</w:t>
            </w:r>
          </w:p>
        </w:tc>
      </w:tr>
      <w:tr>
        <w:trPr>
          <w:cantSplit w:val="0"/>
          <w:tblHeader w:val="0"/>
        </w:trPr>
        <w:tc>
          <w:tcPr>
            <w:vAlign w:val="center"/>
          </w:tcPr>
          <w:p w:rsidR="00000000" w:rsidDel="00000000" w:rsidP="00000000" w:rsidRDefault="00000000" w:rsidRPr="00000000" w14:paraId="00000006">
            <w:pPr>
              <w:spacing w:after="0" w:before="0"/>
              <w:rPr/>
            </w:pPr>
            <w:r w:rsidDel="00000000" w:rsidR="00000000" w:rsidRPr="00000000">
              <w:rPr>
                <w:rtl w:val="0"/>
              </w:rPr>
              <w:t xml:space="preserve">Team ID</w:t>
            </w:r>
          </w:p>
        </w:tc>
        <w:tc>
          <w:tcPr>
            <w:vAlign w:val="center"/>
          </w:tcPr>
          <w:p>
            <w:pPr>
              <w:spacing w:after="0" w:before="0"/>
            </w:pPr>
            <w:r>
              <w:t>SWTID-2026-5003</w:t>
            </w:r>
          </w:p>
        </w:tc>
      </w:tr>
      <w:tr>
        <w:trPr>
          <w:cantSplit w:val="0"/>
          <w:tblHeader w:val="0"/>
        </w:trPr>
        <w:tc>
          <w:tcPr>
            <w:vAlign w:val="center"/>
          </w:tcPr>
          <w:p w:rsidR="00000000" w:rsidDel="00000000" w:rsidP="00000000" w:rsidRDefault="00000000" w:rsidRPr="00000000" w14:paraId="00000008">
            <w:pPr>
              <w:spacing w:after="0" w:before="0"/>
              <w:rPr/>
            </w:pPr>
            <w:r w:rsidDel="00000000" w:rsidR="00000000" w:rsidRPr="00000000">
              <w:rPr>
                <w:rtl w:val="0"/>
              </w:rPr>
              <w:t xml:space="preserve">Project Name</w:t>
            </w:r>
          </w:p>
        </w:tc>
        <w:tc>
          <w:tcPr>
            <w:vAlign w:val="center"/>
          </w:tcPr>
          <w:p>
            <w:pPr>
              <w:spacing w:after="0" w:before="0"/>
            </w:pPr>
            <w:r>
              <w:t>Implement Client Script &amp; UI Policy (Incident)</w:t>
            </w:r>
          </w:p>
        </w:tc>
      </w:tr>
      <w:tr>
        <w:trPr>
          <w:cantSplit w:val="0"/>
          <w:tblHeader w:val="0"/>
        </w:trPr>
        <w:tc>
          <w:tcPr>
            <w:vAlign w:val="center"/>
          </w:tcPr>
          <w:p w:rsidR="00000000" w:rsidDel="00000000" w:rsidP="00000000" w:rsidRDefault="00000000" w:rsidRPr="00000000" w14:paraId="0000000A">
            <w:pPr>
              <w:spacing w:after="0" w:before="0"/>
              <w:rPr/>
            </w:pPr>
            <w:r w:rsidDel="00000000" w:rsidR="00000000" w:rsidRPr="00000000">
              <w:rPr>
                <w:rtl w:val="0"/>
              </w:rPr>
              <w:t xml:space="preserve">Maximum Marks</w:t>
            </w:r>
          </w:p>
        </w:tc>
        <w:tc>
          <w:tcPr>
            <w:vAlign w:val="center"/>
          </w:tcPr>
          <w:p>
            <w:pPr>
              <w:spacing w:after="0" w:before="0"/>
            </w:pPr>
            <w:r>
              <w:t>2 Marks</w:t>
            </w:r>
          </w:p>
        </w:tc>
      </w:tr>
    </w:tbl>
    <w:p w:rsidR="00000000" w:rsidDel="00000000" w:rsidP="00000000" w:rsidRDefault="00000000" w:rsidRPr="00000000" w14:paraId="0000000C">
      <w:pPr>
        <w:rPr>
          <w:b w:val="1"/>
          <w:sz w:val="24"/>
          <w:szCs w:val="24"/>
        </w:rPr>
      </w:pPr>
      <w:r w:rsidDel="00000000" w:rsidR="00000000" w:rsidRPr="00000000">
        <w:rPr>
          <w:rFonts w:ascii="Arial" w:hAnsi="Arial"/>
          <w:rtl w:val="0"/>
        </w:rPr>
      </w:r>
    </w:p>
    <w:p w:rsidR="00000000" w:rsidDel="00000000" w:rsidP="00000000" w:rsidRDefault="00000000" w:rsidRPr="00000000" w14:paraId="0000000D">
      <w:pPr>
        <w:rPr>
          <w:b w:val="1"/>
          <w:sz w:val="24"/>
          <w:szCs w:val="24"/>
        </w:rPr>
      </w:pPr>
      <w:r w:rsidDel="00000000" w:rsidR="00000000" w:rsidRPr="00000000">
        <w:rPr>
          <w:rFonts w:ascii="Arial" w:hAnsi="Arial"/>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rFonts w:ascii="Arial" w:hAnsi="Arial"/>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rFonts w:ascii="Arial" w:hAnsi="Arial"/>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rFonts w:ascii="Arial" w:hAnsi="Arial"/>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Fonts w:ascii="Arial" w:hAnsi="Arial"/>
          <w:rtl w:val="0"/>
        </w:rPr>
      </w:r>
    </w:p>
    <w:p w:rsidR="00000000" w:rsidDel="00000000" w:rsidP="00000000" w:rsidRDefault="00000000" w:rsidRPr="00000000" w14:paraId="00000011">
      <w:pPr>
        <w:rPr>
          <w:sz w:val="24"/>
          <w:szCs w:val="24"/>
        </w:rPr>
      </w:pPr>
      <w:r w:rsidDel="00000000" w:rsidR="00000000" w:rsidRPr="00000000">
        <w:rPr>
          <w:rFonts w:ascii="Arial" w:hAnsi="Arial"/>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Fonts w:ascii="Arial" w:hAnsi="Arial"/>
          <w:rtl w:val="0"/>
        </w:rPr>
      </w:r>
    </w:p>
    <w:p w:rsidR="00000000" w:rsidDel="00000000" w:rsidP="00000000" w:rsidRDefault="00000000" w:rsidRPr="00000000" w14:paraId="00000012">
      <w:pPr>
        <w:rPr>
          <w:b w:val="1"/>
          <w:sz w:val="24"/>
          <w:szCs w:val="24"/>
        </w:rPr>
      </w:pPr>
      <w:r w:rsidDel="00000000" w:rsidR="00000000" w:rsidRPr="00000000">
        <w:rPr>
          <w:rFonts w:ascii="Arial" w:hAnsi="Arial"/>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rFonts w:ascii="Arial" w:hAnsi="Arial"/>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Fonts w:ascii="Arial" w:hAnsi="Arial"/>
          <w:rtl w:val="0"/>
        </w:rPr>
      </w:r>
    </w:p>
    <w:tbl>
      <w:tblPr>
        <w:tblStyle w:val="Table2"/>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vAlign w:val="center"/>
          </w:tcPr>
          <w:p w:rsidR="00000000" w:rsidDel="00000000" w:rsidP="00000000" w:rsidRDefault="00000000" w:rsidRPr="00000000" w14:paraId="00000014">
            <w:pPr>
              <w:spacing w:after="0" w:before="0"/>
              <w:rPr>
                <w:b w:val="1"/>
                <w:sz w:val="24"/>
                <w:szCs w:val="24"/>
              </w:rPr>
            </w:pPr>
            <w:r w:rsidDel="00000000" w:rsidR="00000000" w:rsidRPr="00000000">
              <w:rPr>
                <w:b w:val="1"/>
                <w:sz w:val="24"/>
                <w:szCs w:val="24"/>
                <w:rtl w:val="0"/>
              </w:rPr>
              <w:t xml:space="preserve">Problem Statement (PS)</w:t>
            </w:r>
          </w:p>
        </w:tc>
        <w:tc>
          <w:tcPr>
            <w:vAlign w:val="center"/>
          </w:tcPr>
          <w:p w:rsidR="00000000" w:rsidDel="00000000" w:rsidP="00000000" w:rsidRDefault="00000000" w:rsidRPr="00000000" w14:paraId="00000015">
            <w:pPr>
              <w:spacing w:after="0" w:before="0"/>
              <w:rPr>
                <w:b w:val="1"/>
                <w:sz w:val="24"/>
                <w:szCs w:val="24"/>
              </w:rPr>
            </w:pPr>
            <w:r w:rsidDel="00000000" w:rsidR="00000000" w:rsidRPr="00000000">
              <w:rPr>
                <w:b w:val="1"/>
                <w:sz w:val="24"/>
                <w:szCs w:val="24"/>
                <w:rtl w:val="0"/>
              </w:rPr>
              <w:t xml:space="preserve">I am (Customer)</w:t>
            </w:r>
          </w:p>
        </w:tc>
        <w:tc>
          <w:tcPr>
            <w:vAlign w:val="center"/>
          </w:tcPr>
          <w:p w:rsidR="00000000" w:rsidDel="00000000" w:rsidP="00000000" w:rsidRDefault="00000000" w:rsidRPr="00000000" w14:paraId="00000016">
            <w:pPr>
              <w:spacing w:after="0" w:before="0"/>
              <w:rPr>
                <w:b w:val="1"/>
                <w:sz w:val="24"/>
                <w:szCs w:val="24"/>
              </w:rPr>
            </w:pPr>
            <w:r w:rsidDel="00000000" w:rsidR="00000000" w:rsidRPr="00000000">
              <w:rPr>
                <w:b w:val="1"/>
                <w:sz w:val="24"/>
                <w:szCs w:val="24"/>
                <w:rtl w:val="0"/>
              </w:rPr>
              <w:t xml:space="preserve">I’m trying to</w:t>
            </w:r>
          </w:p>
        </w:tc>
        <w:tc>
          <w:tcPr>
            <w:vAlign w:val="center"/>
          </w:tcPr>
          <w:p w:rsidR="00000000" w:rsidDel="00000000" w:rsidP="00000000" w:rsidRDefault="00000000" w:rsidRPr="00000000" w14:paraId="00000017">
            <w:pPr>
              <w:spacing w:after="0" w:before="0"/>
              <w:rPr>
                <w:b w:val="1"/>
                <w:sz w:val="24"/>
                <w:szCs w:val="24"/>
              </w:rPr>
            </w:pPr>
            <w:r w:rsidDel="00000000" w:rsidR="00000000" w:rsidRPr="00000000">
              <w:rPr>
                <w:b w:val="1"/>
                <w:sz w:val="24"/>
                <w:szCs w:val="24"/>
                <w:rtl w:val="0"/>
              </w:rPr>
              <w:t xml:space="preserve">But</w:t>
            </w:r>
          </w:p>
        </w:tc>
        <w:tc>
          <w:tcPr>
            <w:vAlign w:val="center"/>
          </w:tcPr>
          <w:p w:rsidR="00000000" w:rsidDel="00000000" w:rsidP="00000000" w:rsidRDefault="00000000" w:rsidRPr="00000000" w14:paraId="00000018">
            <w:pPr>
              <w:spacing w:after="0" w:before="0"/>
              <w:rPr>
                <w:b w:val="1"/>
                <w:sz w:val="24"/>
                <w:szCs w:val="24"/>
              </w:rPr>
            </w:pPr>
            <w:r w:rsidDel="00000000" w:rsidR="00000000" w:rsidRPr="00000000">
              <w:rPr>
                <w:b w:val="1"/>
                <w:sz w:val="24"/>
                <w:szCs w:val="24"/>
                <w:rtl w:val="0"/>
              </w:rPr>
              <w:t xml:space="preserve">Because</w:t>
            </w:r>
          </w:p>
        </w:tc>
        <w:tc>
          <w:tcPr>
            <w:vAlign w:val="center"/>
          </w:tcPr>
          <w:p w:rsidR="00000000" w:rsidDel="00000000" w:rsidP="00000000" w:rsidRDefault="00000000" w:rsidRPr="00000000" w14:paraId="00000019">
            <w:pPr>
              <w:spacing w:after="0" w:before="0"/>
              <w:rPr>
                <w:b w:val="1"/>
                <w:sz w:val="24"/>
                <w:szCs w:val="24"/>
              </w:rPr>
            </w:pPr>
            <w:r w:rsidDel="00000000" w:rsidR="00000000" w:rsidRPr="00000000">
              <w:rPr>
                <w:b w:val="1"/>
                <w:sz w:val="24"/>
                <w:szCs w:val="24"/>
                <w:rtl w:val="0"/>
              </w:rPr>
              <w:t xml:space="preserve">Which makes me feel</w:t>
            </w:r>
          </w:p>
        </w:tc>
      </w:tr>
      <w:tr>
        <w:trPr>
          <w:cantSplit w:val="0"/>
          <w:tblHeader w:val="0"/>
        </w:trPr>
        <w:tc>
          <w:tcPr>
            <w:vAlign w:val="center"/>
          </w:tcPr>
          <w:p>
            <w:pPr>
              <w:spacing w:after="0" w:before="0"/>
            </w:pPr>
            <w:r>
              <w:rPr>
                <w:rFonts w:ascii="Arial" w:hAnsi="Arial"/>
                <w:b/>
                <w:sz w:val="19"/>
              </w:rPr>
              <w:t>PS-1</w:t>
            </w:r>
          </w:p>
        </w:tc>
        <w:tc>
          <w:tcPr>
            <w:vAlign w:val="center"/>
          </w:tcPr>
          <w:p>
            <w:pPr>
              <w:spacing w:after="0" w:before="0"/>
            </w:pPr>
            <w:r>
              <w:rPr>
                <w:rFonts w:ascii="Arial" w:hAnsi="Arial"/>
                <w:sz w:val="19"/>
              </w:rPr>
              <w:t>I am an Incident record user</w:t>
            </w:r>
          </w:p>
        </w:tc>
        <w:tc>
          <w:tcPr>
            <w:vAlign w:val="center"/>
          </w:tcPr>
          <w:p>
            <w:pPr>
              <w:spacing w:after="0" w:before="0"/>
            </w:pPr>
            <w:r>
              <w:rPr>
                <w:rFonts w:ascii="Arial" w:hAnsi="Arial"/>
                <w:sz w:val="19"/>
              </w:rPr>
              <w:t>I’m trying to enter and submit Incident information accurately and completely</w:t>
            </w:r>
          </w:p>
        </w:tc>
        <w:tc>
          <w:tcPr>
            <w:vAlign w:val="center"/>
          </w:tcPr>
          <w:p>
            <w:pPr>
              <w:spacing w:after="0" w:before="0"/>
            </w:pPr>
            <w:r>
              <w:rPr>
                <w:rFonts w:ascii="Arial" w:hAnsi="Arial"/>
                <w:sz w:val="19"/>
              </w:rPr>
              <w:t>But relying on manual checks and user awareness can result in incomplete, inconsistent, or incorrect data</w:t>
            </w:r>
          </w:p>
        </w:tc>
        <w:tc>
          <w:tcPr>
            <w:vAlign w:val="center"/>
          </w:tcPr>
          <w:p>
            <w:pPr>
              <w:spacing w:after="0" w:before="0"/>
            </w:pPr>
            <w:r>
              <w:rPr>
                <w:rFonts w:ascii="Arial" w:hAnsi="Arial"/>
                <w:sz w:val="19"/>
              </w:rPr>
              <w:t>Because Incident records need consistent data for effective triage, routing, resolution, reporting accuracy, and SLA compliance</w:t>
            </w:r>
          </w:p>
        </w:tc>
        <w:tc>
          <w:tcPr>
            <w:vAlign w:val="center"/>
          </w:tcPr>
          <w:p>
            <w:pPr>
              <w:spacing w:after="0" w:before="0"/>
            </w:pPr>
            <w:r>
              <w:rPr>
                <w:rFonts w:ascii="Arial" w:hAnsi="Arial"/>
                <w:sz w:val="19"/>
              </w:rPr>
              <w:t>Which makes me feel concerned that incorrect or incomplete Incident information may affect service quality</w:t>
            </w:r>
          </w:p>
        </w:tc>
      </w:tr>
      <w:tr>
        <w:trPr>
          <w:cantSplit w:val="0"/>
          <w:tblHeader w:val="0"/>
        </w:trPr>
        <w:tc>
          <w:tcPr>
            <w:vAlign w:val="center"/>
          </w:tcPr>
          <w:p>
            <w:pPr>
              <w:spacing w:after="0" w:before="0"/>
            </w:pPr>
            <w:r>
              <w:rPr>
                <w:rFonts w:ascii="Arial" w:hAnsi="Arial"/>
                <w:b/>
                <w:sz w:val="19"/>
              </w:rPr>
              <w:t>PS-2</w:t>
            </w:r>
          </w:p>
        </w:tc>
        <w:tc>
          <w:tcPr>
            <w:vAlign w:val="center"/>
          </w:tcPr>
          <w:p>
            <w:pPr>
              <w:spacing w:after="0" w:before="0"/>
            </w:pPr>
            <w:r>
              <w:rPr>
                <w:rFonts w:ascii="Arial" w:hAnsi="Arial"/>
                <w:sz w:val="19"/>
              </w:rPr>
              <w:t>I am a user responsible for maintaining Incident data quality</w:t>
            </w:r>
          </w:p>
        </w:tc>
        <w:tc>
          <w:tcPr>
            <w:vAlign w:val="center"/>
          </w:tcPr>
          <w:p>
            <w:pPr>
              <w:spacing w:after="0" w:before="0"/>
            </w:pPr>
            <w:r>
              <w:rPr>
                <w:rFonts w:ascii="Arial" w:hAnsi="Arial"/>
                <w:sz w:val="19"/>
              </w:rPr>
              <w:t>I’m trying to ensure that Incident records follow the required business rules before submission</w:t>
            </w:r>
          </w:p>
        </w:tc>
        <w:tc>
          <w:tcPr>
            <w:vAlign w:val="center"/>
          </w:tcPr>
          <w:p>
            <w:pPr>
              <w:spacing w:after="0" w:before="0"/>
            </w:pPr>
            <w:r>
              <w:rPr>
                <w:rFonts w:ascii="Arial" w:hAnsi="Arial"/>
                <w:sz w:val="19"/>
              </w:rPr>
              <w:t>But without interface-level controls, required conditions may not be consistently enforced</w:t>
            </w:r>
          </w:p>
        </w:tc>
        <w:tc>
          <w:tcPr>
            <w:vAlign w:val="center"/>
          </w:tcPr>
          <w:p>
            <w:pPr>
              <w:spacing w:after="0" w:before="0"/>
            </w:pPr>
            <w:r>
              <w:rPr>
                <w:rFonts w:ascii="Arial" w:hAnsi="Arial"/>
                <w:sz w:val="19"/>
              </w:rPr>
              <w:t>Because manual validation alone can allow missing or incorrect information to be submitted</w:t>
            </w:r>
          </w:p>
        </w:tc>
        <w:tc>
          <w:tcPr>
            <w:vAlign w:val="center"/>
          </w:tcPr>
          <w:p>
            <w:pPr>
              <w:spacing w:after="0" w:before="0"/>
            </w:pPr>
            <w:r>
              <w:rPr>
                <w:rFonts w:ascii="Arial" w:hAnsi="Arial"/>
                <w:sz w:val="19"/>
              </w:rPr>
              <w:t>Which makes me feel concerned about maintaining clean, valid, and consistent Incident records</w:t>
            </w:r>
          </w:p>
        </w:tc>
      </w:tr>
    </w:tbl>
    <w:p w:rsidR="00000000" w:rsidDel="00000000" w:rsidP="00000000" w:rsidRDefault="00000000" w:rsidRPr="00000000" w14:paraId="00000026">
      <w:pPr>
        <w:rPr>
          <w:sz w:val="24"/>
          <w:szCs w:val="24"/>
        </w:rPr>
      </w:pPr>
      <w:r w:rsidDel="00000000" w:rsidR="00000000" w:rsidRPr="00000000">
        <w:rPr>
          <w:rFonts w:ascii="Arial" w:hAnsi="Arial"/>
          <w:rtl w:val="0"/>
        </w:rPr>
      </w:r>
    </w:p>
    <w:sectPr>
      <w:headerReference w:type="default" r:id="rId10"/>
      <w:footerReference w:type="default" r:id="rId11"/>
      <w:headerReference w:type="first" r:id="rId12"/>
      <w:footerReference w:type="first" r:id="rId13"/>
      <w:headerReference w:type="even" r:id="rId14"/>
      <w:footerReference w:type="even" r:id="rId15"/>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