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6"/>
        </w:rPr>
        <w:t>Project Planning Template – Product Backlog, Sprint Planning, Stories &amp; Story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64"/>
            <w:vAlign w:val="center"/>
          </w:tcPr>
          <w:p>
            <w:r>
              <w:t>Not specified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664"/>
            <w:vAlign w:val="center"/>
          </w:tcPr>
          <w:p>
            <w:r>
              <w:t>SWTID-2026-5003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664"/>
            <w:vAlign w:val="center"/>
          </w:tcPr>
          <w:p>
            <w:r>
              <w:t>Implement Client Script &amp; UI Policy (Incident)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664"/>
            <w:vAlign w:val="center"/>
          </w:tcPr>
          <w:p>
            <w:r>
              <w:t>5 Marks</w:t>
            </w:r>
          </w:p>
        </w:tc>
      </w:tr>
    </w:tbl>
    <w:p/>
    <w:p>
      <w:r>
        <w:rPr>
          <w:b/>
        </w:rPr>
        <w:t>1. Product Backlog, Sprint Schedule, and Estimation</w:t>
      </w:r>
    </w:p>
    <w:p>
      <w:r>
        <w:t>The backlog below maps the mandatory project tasks into epics, user stories, story points, and priorities.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522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522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522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522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522"/>
          </w:tcPr>
          <w:p>
            <w:r>
              <w:rPr>
                <w:b/>
              </w:rPr>
              <w:t>Team Members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Sprint-1</w:t>
            </w:r>
          </w:p>
        </w:tc>
        <w:tc>
          <w:tcPr>
            <w:tcW w:type="dxa" w:w="1522"/>
            <w:vAlign w:val="center"/>
          </w:tcPr>
          <w:p>
            <w:r>
              <w:t>UI Policy Configuration</w:t>
            </w:r>
          </w:p>
        </w:tc>
        <w:tc>
          <w:tcPr>
            <w:tcW w:type="dxa" w:w="1522"/>
            <w:vAlign w:val="center"/>
          </w:tcPr>
          <w:p>
            <w:r>
              <w:t>USN-1</w:t>
            </w:r>
          </w:p>
        </w:tc>
        <w:tc>
          <w:tcPr>
            <w:tcW w:type="dxa" w:w="1522"/>
            <w:vAlign w:val="center"/>
          </w:tcPr>
          <w:p>
            <w:r>
              <w:t>As an administrator, I can create the High Impact Control UI Policy on the Incident table.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Sprint-1</w:t>
            </w:r>
          </w:p>
        </w:tc>
        <w:tc>
          <w:tcPr>
            <w:tcW w:type="dxa" w:w="1522"/>
            <w:vAlign w:val="center"/>
          </w:tcPr>
          <w:p>
            <w:r>
              <w:t>UI Policy Configuration</w:t>
            </w:r>
          </w:p>
        </w:tc>
        <w:tc>
          <w:tcPr>
            <w:tcW w:type="dxa" w:w="1522"/>
            <w:vAlign w:val="center"/>
          </w:tcPr>
          <w:p>
            <w:r>
              <w:t>USN-2</w:t>
            </w:r>
          </w:p>
        </w:tc>
        <w:tc>
          <w:tcPr>
            <w:tcW w:type="dxa" w:w="1522"/>
            <w:vAlign w:val="center"/>
          </w:tcPr>
          <w:p>
            <w:r>
              <w:t>As an administrator, I can make Assignment group mandatory when Impact is 1 - High and reverse the rule when the condition is false.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Sprint-1</w:t>
            </w:r>
          </w:p>
        </w:tc>
        <w:tc>
          <w:tcPr>
            <w:tcW w:type="dxa" w:w="1522"/>
            <w:vAlign w:val="center"/>
          </w:tcPr>
          <w:p>
            <w:r>
              <w:t>Urgency Control</w:t>
            </w:r>
          </w:p>
        </w:tc>
        <w:tc>
          <w:tcPr>
            <w:tcW w:type="dxa" w:w="1522"/>
            <w:vAlign w:val="center"/>
          </w:tcPr>
          <w:p>
            <w:r>
              <w:t>USN-3</w:t>
            </w:r>
          </w:p>
        </w:tc>
        <w:tc>
          <w:tcPr>
            <w:tcW w:type="dxa" w:w="1522"/>
            <w:vAlign w:val="center"/>
          </w:tcPr>
          <w:p>
            <w:r>
              <w:t>As an administrator, I can configure the Urgency UI Policy Action as read-only for High Impact incidents.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Sprint-1</w:t>
            </w:r>
          </w:p>
        </w:tc>
        <w:tc>
          <w:tcPr>
            <w:tcW w:type="dxa" w:w="1522"/>
            <w:vAlign w:val="center"/>
          </w:tcPr>
          <w:p>
            <w:r>
              <w:t>Urgency Control</w:t>
            </w:r>
          </w:p>
        </w:tc>
        <w:tc>
          <w:tcPr>
            <w:tcW w:type="dxa" w:w="1522"/>
            <w:vAlign w:val="center"/>
          </w:tcPr>
          <w:p>
            <w:r>
              <w:t>USN-4</w:t>
            </w:r>
          </w:p>
        </w:tc>
        <w:tc>
          <w:tcPr>
            <w:tcW w:type="dxa" w:w="1522"/>
            <w:vAlign w:val="center"/>
          </w:tcPr>
          <w:p>
            <w:r>
              <w:t>As an administrator, I can verify that Urgency remains unchanged in visibility and becomes editable when the reverse condition applies.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Medium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Sprint-2</w:t>
            </w:r>
          </w:p>
        </w:tc>
        <w:tc>
          <w:tcPr>
            <w:tcW w:type="dxa" w:w="1522"/>
            <w:vAlign w:val="center"/>
          </w:tcPr>
          <w:p>
            <w:r>
              <w:t>Client Script Automation</w:t>
            </w:r>
          </w:p>
        </w:tc>
        <w:tc>
          <w:tcPr>
            <w:tcW w:type="dxa" w:w="1522"/>
            <w:vAlign w:val="center"/>
          </w:tcPr>
          <w:p>
            <w:r>
              <w:t>USN-5</w:t>
            </w:r>
          </w:p>
        </w:tc>
        <w:tc>
          <w:tcPr>
            <w:tcW w:type="dxa" w:w="1522"/>
            <w:vAlign w:val="center"/>
          </w:tcPr>
          <w:p>
            <w:r>
              <w:t>As an administrator, I can create an onChange Client Script on Impact for High Impact incidents.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Sprint-2</w:t>
            </w:r>
          </w:p>
        </w:tc>
        <w:tc>
          <w:tcPr>
            <w:tcW w:type="dxa" w:w="1522"/>
            <w:vAlign w:val="center"/>
          </w:tcPr>
          <w:p>
            <w:r>
              <w:t>Client Script Automation</w:t>
            </w:r>
          </w:p>
        </w:tc>
        <w:tc>
          <w:tcPr>
            <w:tcW w:type="dxa" w:w="1522"/>
            <w:vAlign w:val="center"/>
          </w:tcPr>
          <w:p>
            <w:r>
              <w:t>USN-6</w:t>
            </w:r>
          </w:p>
        </w:tc>
        <w:tc>
          <w:tcPr>
            <w:tcW w:type="dxa" w:w="1522"/>
            <w:vAlign w:val="center"/>
          </w:tcPr>
          <w:p>
            <w:r>
              <w:t>As a user, I can have Urgency automatically set to 1 - High when Impact is High.</w:t>
            </w:r>
          </w:p>
        </w:tc>
        <w:tc>
          <w:tcPr>
            <w:tcW w:type="dxa" w:w="1522"/>
            <w:vAlign w:val="center"/>
          </w:tcPr>
          <w:p>
            <w:r>
              <w:t>3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Sprint-2</w:t>
            </w:r>
          </w:p>
        </w:tc>
        <w:tc>
          <w:tcPr>
            <w:tcW w:type="dxa" w:w="1522"/>
            <w:vAlign w:val="center"/>
          </w:tcPr>
          <w:p>
            <w:r>
              <w:t>Save Validation</w:t>
            </w:r>
          </w:p>
        </w:tc>
        <w:tc>
          <w:tcPr>
            <w:tcW w:type="dxa" w:w="1522"/>
            <w:vAlign w:val="center"/>
          </w:tcPr>
          <w:p>
            <w:r>
              <w:t>USN-7</w:t>
            </w:r>
          </w:p>
        </w:tc>
        <w:tc>
          <w:tcPr>
            <w:tcW w:type="dxa" w:w="1522"/>
            <w:vAlign w:val="center"/>
          </w:tcPr>
          <w:p>
            <w:r>
              <w:t>As an administrator, I can create an onSubmit Client Script to validate Assigned To before saving a High Impact incident.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Sprint-2</w:t>
            </w:r>
          </w:p>
        </w:tc>
        <w:tc>
          <w:tcPr>
            <w:tcW w:type="dxa" w:w="1522"/>
            <w:vAlign w:val="center"/>
          </w:tcPr>
          <w:p>
            <w:r>
              <w:t>Save Validation</w:t>
            </w:r>
          </w:p>
        </w:tc>
        <w:tc>
          <w:tcPr>
            <w:tcW w:type="dxa" w:w="1522"/>
            <w:vAlign w:val="center"/>
          </w:tcPr>
          <w:p>
            <w:r>
              <w:t>USN-8</w:t>
            </w:r>
          </w:p>
        </w:tc>
        <w:tc>
          <w:tcPr>
            <w:tcW w:type="dxa" w:w="1522"/>
            <w:vAlign w:val="center"/>
          </w:tcPr>
          <w:p>
            <w:r>
              <w:t>As a user, I cannot save a High Impact incident when Assigned To is empty.</w:t>
            </w:r>
          </w:p>
        </w:tc>
        <w:tc>
          <w:tcPr>
            <w:tcW w:type="dxa" w:w="1522"/>
            <w:vAlign w:val="center"/>
          </w:tcPr>
          <w:p>
            <w:r>
              <w:t>3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Sprint-2</w:t>
            </w:r>
          </w:p>
        </w:tc>
        <w:tc>
          <w:tcPr>
            <w:tcW w:type="dxa" w:w="1522"/>
            <w:vAlign w:val="center"/>
          </w:tcPr>
          <w:p>
            <w:r>
              <w:t>List Editing Control</w:t>
            </w:r>
          </w:p>
        </w:tc>
        <w:tc>
          <w:tcPr>
            <w:tcW w:type="dxa" w:w="1522"/>
            <w:vAlign w:val="center"/>
          </w:tcPr>
          <w:p>
            <w:r>
              <w:t>USN-9</w:t>
            </w:r>
          </w:p>
        </w:tc>
        <w:tc>
          <w:tcPr>
            <w:tcW w:type="dxa" w:w="1522"/>
            <w:vAlign w:val="center"/>
          </w:tcPr>
          <w:p>
            <w:r>
              <w:t>As an administrator, I can create an onCellEdit Client Script for the State field.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Medium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Sprint-2</w:t>
            </w:r>
          </w:p>
        </w:tc>
        <w:tc>
          <w:tcPr>
            <w:tcW w:type="dxa" w:w="1522"/>
            <w:vAlign w:val="center"/>
          </w:tcPr>
          <w:p>
            <w:r>
              <w:t>List Editing Control</w:t>
            </w:r>
          </w:p>
        </w:tc>
        <w:tc>
          <w:tcPr>
            <w:tcW w:type="dxa" w:w="1522"/>
            <w:vAlign w:val="center"/>
          </w:tcPr>
          <w:p>
            <w:r>
              <w:t>USN-10</w:t>
            </w:r>
          </w:p>
        </w:tc>
        <w:tc>
          <w:tcPr>
            <w:tcW w:type="dxa" w:w="1522"/>
            <w:vAlign w:val="center"/>
          </w:tcPr>
          <w:p>
            <w:r>
              <w:t>As a user, I cannot change State through direct list editing, while form-based State updates remain allowed.</w:t>
            </w:r>
          </w:p>
        </w:tc>
        <w:tc>
          <w:tcPr>
            <w:tcW w:type="dxa" w:w="1522"/>
            <w:vAlign w:val="center"/>
          </w:tcPr>
          <w:p>
            <w:r>
              <w:t>3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Sprint-3</w:t>
            </w:r>
          </w:p>
        </w:tc>
        <w:tc>
          <w:tcPr>
            <w:tcW w:type="dxa" w:w="1522"/>
            <w:vAlign w:val="center"/>
          </w:tcPr>
          <w:p>
            <w:r>
              <w:t>Testing &amp; Verification</w:t>
            </w:r>
          </w:p>
        </w:tc>
        <w:tc>
          <w:tcPr>
            <w:tcW w:type="dxa" w:w="1522"/>
            <w:vAlign w:val="center"/>
          </w:tcPr>
          <w:p>
            <w:r>
              <w:t>USN-11</w:t>
            </w:r>
          </w:p>
        </w:tc>
        <w:tc>
          <w:tcPr>
            <w:tcW w:type="dxa" w:w="1522"/>
            <w:vAlign w:val="center"/>
          </w:tcPr>
          <w:p>
            <w:r>
              <w:t>As a tester, I can verify mandatory enforcement for High Impact incidents.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Sprint-3</w:t>
            </w:r>
          </w:p>
        </w:tc>
        <w:tc>
          <w:tcPr>
            <w:tcW w:type="dxa" w:w="1522"/>
            <w:vAlign w:val="center"/>
          </w:tcPr>
          <w:p>
            <w:r>
              <w:t>Testing &amp; Verification</w:t>
            </w:r>
          </w:p>
        </w:tc>
        <w:tc>
          <w:tcPr>
            <w:tcW w:type="dxa" w:w="1522"/>
            <w:vAlign w:val="center"/>
          </w:tcPr>
          <w:p>
            <w:r>
              <w:t>USN-12</w:t>
            </w:r>
          </w:p>
        </w:tc>
        <w:tc>
          <w:tcPr>
            <w:tcW w:type="dxa" w:w="1522"/>
            <w:vAlign w:val="center"/>
          </w:tcPr>
          <w:p>
            <w:r>
              <w:t>As a tester, I can verify successful save when Assigned To is populated and confirm the expected controls.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Sprint-3</w:t>
            </w:r>
          </w:p>
        </w:tc>
        <w:tc>
          <w:tcPr>
            <w:tcW w:type="dxa" w:w="1522"/>
            <w:vAlign w:val="center"/>
          </w:tcPr>
          <w:p>
            <w:r>
              <w:t>Testing &amp; Verification</w:t>
            </w:r>
          </w:p>
        </w:tc>
        <w:tc>
          <w:tcPr>
            <w:tcW w:type="dxa" w:w="1522"/>
            <w:vAlign w:val="center"/>
          </w:tcPr>
          <w:p>
            <w:r>
              <w:t>USN-13</w:t>
            </w:r>
          </w:p>
        </w:tc>
        <w:tc>
          <w:tcPr>
            <w:tcW w:type="dxa" w:w="1522"/>
            <w:vAlign w:val="center"/>
          </w:tcPr>
          <w:p>
            <w:r>
              <w:t>As a tester, I can verify that changing Impact from High to Medium reverses the mandatory/read-only behavior.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Medium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Sprint-3</w:t>
            </w:r>
          </w:p>
        </w:tc>
        <w:tc>
          <w:tcPr>
            <w:tcW w:type="dxa" w:w="1522"/>
            <w:vAlign w:val="center"/>
          </w:tcPr>
          <w:p>
            <w:r>
              <w:t>Testing &amp; Verification</w:t>
            </w:r>
          </w:p>
        </w:tc>
        <w:tc>
          <w:tcPr>
            <w:tcW w:type="dxa" w:w="1522"/>
            <w:vAlign w:val="center"/>
          </w:tcPr>
          <w:p>
            <w:r>
              <w:t>USN-14</w:t>
            </w:r>
          </w:p>
        </w:tc>
        <w:tc>
          <w:tcPr>
            <w:tcW w:type="dxa" w:w="1522"/>
            <w:vAlign w:val="center"/>
          </w:tcPr>
          <w:p>
            <w:r>
              <w:t>As a tester, I can verify that direct State list editing is blocked.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High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  <w:tr>
        <w:tc>
          <w:tcPr>
            <w:tcW w:type="dxa" w:w="1522"/>
            <w:vAlign w:val="center"/>
          </w:tcPr>
          <w:p>
            <w:r>
              <w:t>Sprint-3</w:t>
            </w:r>
          </w:p>
        </w:tc>
        <w:tc>
          <w:tcPr>
            <w:tcW w:type="dxa" w:w="1522"/>
            <w:vAlign w:val="center"/>
          </w:tcPr>
          <w:p>
            <w:r>
              <w:t>Testing &amp; Verification</w:t>
            </w:r>
          </w:p>
        </w:tc>
        <w:tc>
          <w:tcPr>
            <w:tcW w:type="dxa" w:w="1522"/>
            <w:vAlign w:val="center"/>
          </w:tcPr>
          <w:p>
            <w:r>
              <w:t>USN-15</w:t>
            </w:r>
          </w:p>
        </w:tc>
        <w:tc>
          <w:tcPr>
            <w:tcW w:type="dxa" w:w="1522"/>
            <w:vAlign w:val="center"/>
          </w:tcPr>
          <w:p>
            <w:r>
              <w:t>As a tester, I can verify that State can still be changed through the Incident form.</w:t>
            </w:r>
          </w:p>
        </w:tc>
        <w:tc>
          <w:tcPr>
            <w:tcW w:type="dxa" w:w="1522"/>
            <w:vAlign w:val="center"/>
          </w:tcPr>
          <w:p>
            <w:r>
              <w:t>2</w:t>
            </w:r>
          </w:p>
        </w:tc>
        <w:tc>
          <w:tcPr>
            <w:tcW w:type="dxa" w:w="1522"/>
            <w:vAlign w:val="center"/>
          </w:tcPr>
          <w:p>
            <w:r>
              <w:t>Medium</w:t>
            </w:r>
          </w:p>
        </w:tc>
        <w:tc>
          <w:tcPr>
            <w:tcW w:type="dxa" w:w="1522"/>
            <w:vAlign w:val="center"/>
          </w:tcPr>
          <w:p>
            <w:r>
              <w:t>Not specified</w:t>
            </w:r>
          </w:p>
        </w:tc>
      </w:tr>
    </w:tbl>
    <w:p/>
    <w:p>
      <w:r>
        <w:rPr>
          <w:b/>
        </w:rPr>
        <w:t>2. Project Tracker, Velocity &amp; Burndown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522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1522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Sprint End Date (Planned)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Story Points Completed (as on Planned End Date)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Sprint Release Date (Actual)</w:t>
            </w:r>
          </w:p>
        </w:tc>
      </w:tr>
      <w:tr>
        <w:tc>
          <w:tcPr>
            <w:tcW w:type="dxa" w:w="1522"/>
          </w:tcPr>
          <w:p>
            <w:r>
              <w:t>Sprint-1</w:t>
            </w:r>
          </w:p>
        </w:tc>
        <w:tc>
          <w:tcPr>
            <w:tcW w:type="dxa" w:w="1522"/>
          </w:tcPr>
          <w:p>
            <w:r>
              <w:t>8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</w:tr>
      <w:tr>
        <w:tc>
          <w:tcPr>
            <w:tcW w:type="dxa" w:w="1522"/>
          </w:tcPr>
          <w:p>
            <w:r>
              <w:t>Sprint-2</w:t>
            </w:r>
          </w:p>
        </w:tc>
        <w:tc>
          <w:tcPr>
            <w:tcW w:type="dxa" w:w="1522"/>
          </w:tcPr>
          <w:p>
            <w:r>
              <w:t>15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</w:tr>
      <w:tr>
        <w:tc>
          <w:tcPr>
            <w:tcW w:type="dxa" w:w="1522"/>
          </w:tcPr>
          <w:p>
            <w:r>
              <w:t>Sprint-3</w:t>
            </w:r>
          </w:p>
        </w:tc>
        <w:tc>
          <w:tcPr>
            <w:tcW w:type="dxa" w:w="1522"/>
          </w:tcPr>
          <w:p>
            <w:r>
              <w:t>10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  <w:tc>
          <w:tcPr>
            <w:tcW w:type="dxa" w:w="1522"/>
          </w:tcPr>
          <w:p>
            <w:r>
              <w:t>Not specified</w:t>
            </w:r>
          </w:p>
        </w:tc>
      </w:tr>
    </w:tbl>
    <w:p/>
    <w:p>
      <w:r>
        <w:t>Total planned story points: 33</w:t>
      </w:r>
    </w:p>
    <w:p>
      <w:r>
        <w:t>Planned average velocity: 11.00 story points per sprint (based on 3 planned sprints).</w:t>
      </w:r>
    </w:p>
    <w:p>
      <w:r>
        <w:rPr>
          <w:b/>
        </w:rPr>
        <w:t xml:space="preserve">Actual velocity: </w:t>
      </w:r>
      <w:r>
        <w:t>Cannot be determined until completed story points are recorded.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 Project Burndown 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Planned burndown of the 33 story points across the three planned sprints.</w:t>
      </w:r>
    </w:p>
    <w:p>
      <w:r>
        <w:rPr>
          <w:b/>
        </w:rPr>
        <w:t xml:space="preserve">Note: </w:t>
      </w:r>
      <w:r>
        <w:t>The template asks for actual completion and release dates. These values are left as 'Not specified' because the supplied project source does not provide actual sprint dates or completed-point data.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