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EC3B7" w14:textId="43A929D2" w:rsidR="00594AB8" w:rsidRDefault="00323ECE" w:rsidP="00594AB8">
      <w:pPr>
        <w:spacing w:after="120"/>
        <w:jc w:val="center"/>
        <w:rPr>
          <w:i/>
          <w:iCs/>
          <w:color w:val="5A4F47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644971F" wp14:editId="24532E98">
            <wp:simplePos x="0" y="0"/>
            <wp:positionH relativeFrom="column">
              <wp:posOffset>220980</wp:posOffset>
            </wp:positionH>
            <wp:positionV relativeFrom="margin">
              <wp:align>top</wp:align>
            </wp:positionV>
            <wp:extent cx="579120" cy="579120"/>
            <wp:effectExtent l="0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4AB8">
        <w:rPr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0C89DB92" wp14:editId="715B383A">
                <wp:simplePos x="0" y="0"/>
                <wp:positionH relativeFrom="margin">
                  <wp:align>left</wp:align>
                </wp:positionH>
                <wp:positionV relativeFrom="paragraph">
                  <wp:posOffset>-22860</wp:posOffset>
                </wp:positionV>
                <wp:extent cx="6629400" cy="754380"/>
                <wp:effectExtent l="0" t="0" r="19050" b="2667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754380"/>
                        </a:xfrm>
                        <a:prstGeom prst="rect">
                          <a:avLst/>
                        </a:prstGeom>
                        <a:solidFill>
                          <a:srgbClr val="7B1F2C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BCFE13" id="Rectángulo 2" o:spid="_x0000_s1026" style="position:absolute;margin-left:0;margin-top:-1.8pt;width:522pt;height:59.4pt;z-index:-251659265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" fillcolor="#7b1f2c" strokecolor="#09101d [484]" strokeweight="1pt">
                <w10:wrap anchorx="margin"/>
              </v:rect>
            </w:pict>
          </mc:Fallback>
        </mc:AlternateContent>
      </w:r>
    </w:p>
    <w:p w14:paraId="3905B13B" w14:textId="3369797A" w:rsidR="00594AB8" w:rsidRPr="002A0E15" w:rsidRDefault="00000000" w:rsidP="00594AB8">
      <w:pPr>
        <w:spacing w:after="120"/>
        <w:jc w:val="center"/>
        <w:rPr>
          <w:rFonts w:ascii="Cambria" w:eastAsia="Cambria" w:hAnsi="Cambria" w:cs="Cambria"/>
          <w:b/>
          <w:bCs/>
          <w:color w:val="FAF1ED"/>
          <w:sz w:val="40"/>
          <w:szCs w:val="40"/>
        </w:rPr>
      </w:pPr>
      <w:r w:rsidRPr="002A0E15">
        <w:rPr>
          <w:b/>
          <w:bCs/>
          <w:color w:val="FAF1ED"/>
        </w:rPr>
        <w:t>H. Ayuntamiento de Apizaco · Dirección de Planeación y Evaluación</w:t>
      </w:r>
    </w:p>
    <w:p w14:paraId="1CD91C57" w14:textId="2F53B2F8" w:rsidR="002D5A11" w:rsidRPr="00594AB8" w:rsidRDefault="00000000" w:rsidP="00594AB8">
      <w:pPr>
        <w:spacing w:after="200"/>
        <w:jc w:val="center"/>
        <w:rPr>
          <w:color w:val="FAF1ED"/>
        </w:rPr>
      </w:pPr>
      <w:r w:rsidRPr="00594AB8">
        <w:rPr>
          <w:rFonts w:ascii="Cambria" w:eastAsia="Cambria" w:hAnsi="Cambria" w:cs="Cambria"/>
          <w:b/>
          <w:bCs/>
          <w:color w:val="FAF1ED"/>
          <w:sz w:val="32"/>
          <w:szCs w:val="32"/>
        </w:rPr>
        <w:t>Calendario de Captura — Expedientes MML 2027</w:t>
      </w:r>
    </w:p>
    <w:p w14:paraId="2E36762D" w14:textId="77777777" w:rsidR="00863CB1" w:rsidRDefault="00863CB1" w:rsidP="00323ECE">
      <w:pPr>
        <w:spacing w:after="160"/>
        <w:jc w:val="center"/>
        <w:rPr>
          <w:b/>
          <w:bCs/>
          <w:color w:val="9C7F3F"/>
        </w:rPr>
      </w:pPr>
    </w:p>
    <w:p w14:paraId="5020F4D8" w14:textId="6F15B10F" w:rsidR="002D5A11" w:rsidRPr="00323ECE" w:rsidRDefault="00000000" w:rsidP="00323ECE">
      <w:pPr>
        <w:spacing w:after="160"/>
        <w:jc w:val="center"/>
        <w:rPr>
          <w:sz w:val="22"/>
          <w:szCs w:val="22"/>
        </w:rPr>
      </w:pPr>
      <w:r w:rsidRPr="00323ECE">
        <w:rPr>
          <w:b/>
          <w:bCs/>
          <w:color w:val="9C7F3F"/>
        </w:rPr>
        <w:t xml:space="preserve">Periodo: </w:t>
      </w:r>
      <w:r w:rsidRPr="00323ECE">
        <w:rPr>
          <w:color w:val="5A4F47"/>
        </w:rPr>
        <w:t xml:space="preserve">10 al 24 de agosto de 2026        </w:t>
      </w:r>
      <w:r w:rsidRPr="00323ECE">
        <w:rPr>
          <w:b/>
          <w:bCs/>
          <w:color w:val="9C7F3F"/>
        </w:rPr>
        <w:t xml:space="preserve">Programas: </w:t>
      </w:r>
      <w:r w:rsidRPr="00323ECE">
        <w:rPr>
          <w:color w:val="5A4F47"/>
        </w:rPr>
        <w:t>9 — ciclo completo de la MML 2027</w:t>
      </w:r>
    </w:p>
    <w:p w14:paraId="1B5DE800" w14:textId="77777777" w:rsidR="002D5A11" w:rsidRPr="00323ECE" w:rsidRDefault="00000000">
      <w:pPr>
        <w:spacing w:after="240"/>
        <w:jc w:val="both"/>
        <w:rPr>
          <w:sz w:val="24"/>
          <w:szCs w:val="24"/>
        </w:rPr>
      </w:pPr>
      <w:r w:rsidRPr="00323ECE">
        <w:rPr>
          <w:color w:val="5A4F47"/>
          <w:sz w:val="22"/>
          <w:szCs w:val="22"/>
        </w:rPr>
        <w:t>Se convoca a las direcciones y áreas listadas a continuación a capturar, en la fecha asignada a su programa, la información correspondiente al ejercicio 2027 en el módulo Expediente MML de SIMA (diagnóstico, árbol de objetivos, riesgos/MIR y metas). Favor de acudir con la información lista para captura en la fecha señalada.</w:t>
      </w:r>
    </w:p>
    <w:tbl>
      <w:tblPr>
        <w:tblW w:w="5000" w:type="pct"/>
        <w:tblBorders>
          <w:top w:val="single" w:sz="2" w:space="0" w:color="E4D9C8"/>
          <w:left w:val="single" w:sz="2" w:space="0" w:color="E4D9C8"/>
          <w:bottom w:val="single" w:sz="2" w:space="0" w:color="E4D9C8"/>
          <w:right w:val="single" w:sz="2" w:space="0" w:color="E4D9C8"/>
          <w:insideH w:val="single" w:sz="2" w:space="0" w:color="E4D9C8"/>
          <w:insideV w:val="single" w:sz="2" w:space="0" w:color="E4D9C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5"/>
        <w:gridCol w:w="2446"/>
        <w:gridCol w:w="2295"/>
        <w:gridCol w:w="4278"/>
      </w:tblGrid>
      <w:tr w:rsidR="002D5A11" w:rsidRPr="00323ECE" w14:paraId="7A541D6F" w14:textId="77777777" w:rsidTr="00863CB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78" w:type="pct"/>
            <w:shd w:val="clear" w:color="auto" w:fill="7B1F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A0031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1172" w:type="pct"/>
            <w:shd w:val="clear" w:color="auto" w:fill="7B1F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660D8" w14:textId="77777777" w:rsidR="002D5A11" w:rsidRPr="00323ECE" w:rsidRDefault="00000000" w:rsidP="00594AB8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Programa</w:t>
            </w:r>
          </w:p>
        </w:tc>
        <w:tc>
          <w:tcPr>
            <w:tcW w:w="1100" w:type="pct"/>
            <w:shd w:val="clear" w:color="auto" w:fill="7B1F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E20D9" w14:textId="77777777" w:rsidR="002D5A11" w:rsidRPr="00323ECE" w:rsidRDefault="00000000" w:rsidP="00594AB8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Responsable del Proyecto</w:t>
            </w:r>
          </w:p>
        </w:tc>
        <w:tc>
          <w:tcPr>
            <w:tcW w:w="2050" w:type="pct"/>
            <w:shd w:val="clear" w:color="auto" w:fill="7B1F2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F11A0" w14:textId="77777777" w:rsidR="002D5A11" w:rsidRPr="00323ECE" w:rsidRDefault="00000000" w:rsidP="00594AB8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Unidades Responsables</w:t>
            </w:r>
          </w:p>
        </w:tc>
      </w:tr>
      <w:tr w:rsidR="002D5A11" w:rsidRPr="00323ECE" w14:paraId="55B1AF42" w14:textId="77777777" w:rsidTr="00863CB1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A2443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10-ago-2026</w:t>
            </w:r>
          </w:p>
          <w:p w14:paraId="224DD869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Lunes</w:t>
            </w:r>
          </w:p>
        </w:tc>
        <w:tc>
          <w:tcPr>
            <w:tcW w:w="117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40538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003 — Procuración y Defensa de los Intereses Municipales</w:t>
            </w:r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8FD5A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Lic. Omar Muñoz Torres</w:t>
            </w:r>
          </w:p>
          <w:p w14:paraId="2B1C2E87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Director Jurídico</w:t>
            </w:r>
          </w:p>
        </w:tc>
        <w:tc>
          <w:tcPr>
            <w:tcW w:w="20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1B9CC" w14:textId="77777777" w:rsidR="002D5A11" w:rsidRPr="00323ECE" w:rsidRDefault="00000000" w:rsidP="00863CB1">
            <w:pPr>
              <w:jc w:val="both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Sindicatura Municipal y Dirección Jurídica del H. Ayuntamiento</w:t>
            </w:r>
          </w:p>
        </w:tc>
      </w:tr>
      <w:tr w:rsidR="002D5A11" w:rsidRPr="00323ECE" w14:paraId="0D88E2F7" w14:textId="77777777" w:rsidTr="00863CB1">
        <w:tblPrEx>
          <w:tblCellMar>
            <w:top w:w="0" w:type="dxa"/>
            <w:bottom w:w="0" w:type="dxa"/>
          </w:tblCellMar>
        </w:tblPrEx>
        <w:tc>
          <w:tcPr>
            <w:tcW w:w="678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D6366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12-ago-2026</w:t>
            </w:r>
          </w:p>
          <w:p w14:paraId="5CFB1386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Miércoles</w:t>
            </w:r>
          </w:p>
        </w:tc>
        <w:tc>
          <w:tcPr>
            <w:tcW w:w="1172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8E2DC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005 — Seguridad Pública y Tránsito Vial</w:t>
            </w:r>
          </w:p>
        </w:tc>
        <w:tc>
          <w:tcPr>
            <w:tcW w:w="1100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3C9F7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Cap. José Ramón Jacques Mena</w:t>
            </w:r>
          </w:p>
          <w:p w14:paraId="4EB803D6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Director de Seguridad Pública</w:t>
            </w:r>
          </w:p>
        </w:tc>
        <w:tc>
          <w:tcPr>
            <w:tcW w:w="2050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8134B" w14:textId="77777777" w:rsidR="002D5A11" w:rsidRPr="00323ECE" w:rsidRDefault="00000000" w:rsidP="00863CB1">
            <w:pPr>
              <w:jc w:val="both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Dirección de Seguridad Pública, Juzgado Municipal, Protección Civil</w:t>
            </w:r>
          </w:p>
        </w:tc>
      </w:tr>
      <w:tr w:rsidR="002D5A11" w:rsidRPr="00323ECE" w14:paraId="296B490C" w14:textId="77777777" w:rsidTr="00863CB1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7D27B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13-ago-2026</w:t>
            </w:r>
          </w:p>
          <w:p w14:paraId="2AD28DBB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Jueves</w:t>
            </w:r>
          </w:p>
        </w:tc>
        <w:tc>
          <w:tcPr>
            <w:tcW w:w="117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3F8A0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012 — Fomento a la Producción y Comercialización</w:t>
            </w:r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60D15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Lic. David Rugerio Velázquez</w:t>
            </w:r>
          </w:p>
          <w:p w14:paraId="6820BB3D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Director de Desarrollo Económico</w:t>
            </w:r>
          </w:p>
        </w:tc>
        <w:tc>
          <w:tcPr>
            <w:tcW w:w="20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C007B" w14:textId="77777777" w:rsidR="002D5A11" w:rsidRPr="00323ECE" w:rsidRDefault="00000000" w:rsidP="00863CB1">
            <w:pPr>
              <w:jc w:val="both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Desarrollo Económico, Comercio en Vía Pública, Turismo, Agropecuario, Cultura, Parquímetros</w:t>
            </w:r>
          </w:p>
        </w:tc>
      </w:tr>
      <w:tr w:rsidR="002D5A11" w:rsidRPr="00323ECE" w14:paraId="218C34DD" w14:textId="77777777" w:rsidTr="00863CB1">
        <w:tblPrEx>
          <w:tblCellMar>
            <w:top w:w="0" w:type="dxa"/>
            <w:bottom w:w="0" w:type="dxa"/>
          </w:tblCellMar>
        </w:tblPrEx>
        <w:tc>
          <w:tcPr>
            <w:tcW w:w="678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E2D73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14-ago-2026</w:t>
            </w:r>
          </w:p>
          <w:p w14:paraId="4D825152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Viernes</w:t>
            </w:r>
          </w:p>
        </w:tc>
        <w:tc>
          <w:tcPr>
            <w:tcW w:w="1172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687A4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018 — Fortalecimiento a la Calidad Educativa, Cultural y Deportiva</w:t>
            </w:r>
          </w:p>
        </w:tc>
        <w:tc>
          <w:tcPr>
            <w:tcW w:w="1100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E51AE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Lic. Fernando Águila Sánchez</w:t>
            </w:r>
          </w:p>
          <w:p w14:paraId="4AD05567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Director de Desarrollo Social</w:t>
            </w:r>
          </w:p>
        </w:tc>
        <w:tc>
          <w:tcPr>
            <w:tcW w:w="2050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93E6A" w14:textId="77777777" w:rsidR="002D5A11" w:rsidRPr="00323ECE" w:rsidRDefault="00000000" w:rsidP="00863CB1">
            <w:pPr>
              <w:jc w:val="both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Desarrollo Social, Salud, DIF, Deporte, Rastro, Educación, Juventud</w:t>
            </w:r>
          </w:p>
        </w:tc>
      </w:tr>
      <w:tr w:rsidR="002D5A11" w:rsidRPr="00323ECE" w14:paraId="09657F8D" w14:textId="77777777" w:rsidTr="00863CB1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4B949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17-ago-2026</w:t>
            </w:r>
          </w:p>
          <w:p w14:paraId="6DD4E56E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Lunes</w:t>
            </w:r>
          </w:p>
        </w:tc>
        <w:tc>
          <w:tcPr>
            <w:tcW w:w="117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2AAD8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021 — Desarrollo Integral para la Familia</w:t>
            </w:r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0D9F1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 xml:space="preserve">C. Anabel </w:t>
            </w:r>
            <w:proofErr w:type="spellStart"/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Alducin</w:t>
            </w:r>
            <w:proofErr w:type="spellEnd"/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 xml:space="preserve"> Lima</w:t>
            </w:r>
          </w:p>
          <w:p w14:paraId="3685B23E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Directora del Instituto Municipal de la Mujer</w:t>
            </w:r>
          </w:p>
        </w:tc>
        <w:tc>
          <w:tcPr>
            <w:tcW w:w="20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3B723" w14:textId="77777777" w:rsidR="002D5A11" w:rsidRPr="00323ECE" w:rsidRDefault="00000000" w:rsidP="00863CB1">
            <w:pPr>
              <w:jc w:val="both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Dirección del Instituto Municipal de la Mujer, SIPINNA</w:t>
            </w:r>
          </w:p>
        </w:tc>
      </w:tr>
      <w:tr w:rsidR="002D5A11" w:rsidRPr="00323ECE" w14:paraId="3374BFBD" w14:textId="77777777" w:rsidTr="00863CB1">
        <w:tblPrEx>
          <w:tblCellMar>
            <w:top w:w="0" w:type="dxa"/>
            <w:bottom w:w="0" w:type="dxa"/>
          </w:tblCellMar>
        </w:tblPrEx>
        <w:tc>
          <w:tcPr>
            <w:tcW w:w="678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B02CA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19-ago-2026</w:t>
            </w:r>
          </w:p>
          <w:p w14:paraId="0E06CC90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Miércoles</w:t>
            </w:r>
          </w:p>
        </w:tc>
        <w:tc>
          <w:tcPr>
            <w:tcW w:w="1172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E2673C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024 — Infraestructura y Equipamiento para el Desarrollo Urbano</w:t>
            </w:r>
          </w:p>
        </w:tc>
        <w:tc>
          <w:tcPr>
            <w:tcW w:w="1100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9F481B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Ing. Jesús Martínez Vázquez</w:t>
            </w:r>
          </w:p>
          <w:p w14:paraId="7E9E0F71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Director de Obras Públicas</w:t>
            </w:r>
          </w:p>
        </w:tc>
        <w:tc>
          <w:tcPr>
            <w:tcW w:w="2050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C367E0" w14:textId="77777777" w:rsidR="002D5A11" w:rsidRPr="00323ECE" w:rsidRDefault="00000000" w:rsidP="00863CB1">
            <w:pPr>
              <w:jc w:val="both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Dirección de Obras Públicas, Imagen Urbana</w:t>
            </w:r>
          </w:p>
        </w:tc>
      </w:tr>
      <w:tr w:rsidR="002D5A11" w:rsidRPr="00323ECE" w14:paraId="14C7D3BB" w14:textId="77777777" w:rsidTr="00863CB1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C7474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20-ago-2026</w:t>
            </w:r>
          </w:p>
          <w:p w14:paraId="2A3C41DC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Jueves</w:t>
            </w:r>
          </w:p>
        </w:tc>
        <w:tc>
          <w:tcPr>
            <w:tcW w:w="117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765D8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032 — Protección al Ambiente</w:t>
            </w:r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AEFE6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Lic. Edgar Torres López</w:t>
            </w:r>
          </w:p>
          <w:p w14:paraId="066241FF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Director de Ecología</w:t>
            </w:r>
          </w:p>
        </w:tc>
        <w:tc>
          <w:tcPr>
            <w:tcW w:w="20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A756F" w14:textId="77777777" w:rsidR="002D5A11" w:rsidRPr="00323ECE" w:rsidRDefault="00000000" w:rsidP="00863CB1">
            <w:pPr>
              <w:jc w:val="both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Dirección de Ecología y Desarrollo Ambiental, Servicios Municipales</w:t>
            </w:r>
          </w:p>
        </w:tc>
      </w:tr>
      <w:tr w:rsidR="002D5A11" w:rsidRPr="00323ECE" w14:paraId="43F6D5D7" w14:textId="77777777" w:rsidTr="00863CB1">
        <w:tblPrEx>
          <w:tblCellMar>
            <w:top w:w="0" w:type="dxa"/>
            <w:bottom w:w="0" w:type="dxa"/>
          </w:tblCellMar>
        </w:tblPrEx>
        <w:tc>
          <w:tcPr>
            <w:tcW w:w="678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26D73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21-ago-2026</w:t>
            </w:r>
          </w:p>
          <w:p w14:paraId="4AFDAE51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Viernes</w:t>
            </w:r>
          </w:p>
        </w:tc>
        <w:tc>
          <w:tcPr>
            <w:tcW w:w="1172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53597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033 — Apoyo a las Políticas Gubernamentales</w:t>
            </w:r>
          </w:p>
        </w:tc>
        <w:tc>
          <w:tcPr>
            <w:tcW w:w="1100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5A55E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Lic. Juan Pablo Morales Rico</w:t>
            </w:r>
          </w:p>
          <w:p w14:paraId="4495D3E0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Secretario del Ayuntamiento</w:t>
            </w:r>
          </w:p>
        </w:tc>
        <w:tc>
          <w:tcPr>
            <w:tcW w:w="2050" w:type="pct"/>
            <w:shd w:val="clear" w:color="auto" w:fill="F7F1E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E1DB7" w14:textId="77777777" w:rsidR="002D5A11" w:rsidRPr="00323ECE" w:rsidRDefault="00000000" w:rsidP="00863CB1">
            <w:pPr>
              <w:jc w:val="both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Presidencia, Secretaría del Ayuntamiento, Regidurías, Presidencias de Comunidad, Comunicación Social, Gobernación</w:t>
            </w:r>
          </w:p>
        </w:tc>
      </w:tr>
      <w:tr w:rsidR="002D5A11" w:rsidRPr="00323ECE" w14:paraId="64802150" w14:textId="77777777" w:rsidTr="00863CB1">
        <w:tblPrEx>
          <w:tblCellMar>
            <w:top w:w="0" w:type="dxa"/>
            <w:bottom w:w="0" w:type="dxa"/>
          </w:tblCellMar>
        </w:tblPrEx>
        <w:tc>
          <w:tcPr>
            <w:tcW w:w="678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66335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24-ago-2026</w:t>
            </w:r>
          </w:p>
          <w:p w14:paraId="2BC8DABF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Lunes</w:t>
            </w:r>
          </w:p>
        </w:tc>
        <w:tc>
          <w:tcPr>
            <w:tcW w:w="1172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C99D7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037 — Fiscalizar, Controlar y Evaluar la Gestión Municipal</w:t>
            </w:r>
          </w:p>
        </w:tc>
        <w:tc>
          <w:tcPr>
            <w:tcW w:w="11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6BFBE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C.P. David Hernández Montiel</w:t>
            </w:r>
          </w:p>
          <w:p w14:paraId="5F96D8C7" w14:textId="77777777" w:rsidR="002D5A11" w:rsidRPr="00323ECE" w:rsidRDefault="00000000" w:rsidP="00863CB1">
            <w:pPr>
              <w:jc w:val="center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color w:val="5A4F47"/>
                <w:sz w:val="18"/>
                <w:szCs w:val="18"/>
              </w:rPr>
              <w:t>Tesorero Municipal</w:t>
            </w:r>
          </w:p>
        </w:tc>
        <w:tc>
          <w:tcPr>
            <w:tcW w:w="205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0734C4" w14:textId="77777777" w:rsidR="002D5A11" w:rsidRPr="00323ECE" w:rsidRDefault="00000000" w:rsidP="00863CB1">
            <w:pPr>
              <w:jc w:val="both"/>
              <w:rPr>
                <w:sz w:val="18"/>
                <w:szCs w:val="18"/>
              </w:rPr>
            </w:pPr>
            <w:r w:rsidRPr="00323ECE">
              <w:rPr>
                <w:rFonts w:ascii="Calibri" w:eastAsia="Calibri" w:hAnsi="Calibri" w:cs="Calibri"/>
                <w:b/>
                <w:bCs/>
                <w:color w:val="2A2320"/>
                <w:sz w:val="18"/>
                <w:szCs w:val="18"/>
              </w:rPr>
              <w:t>Tesorería, Control Interno, TICS, Transparencia, Planeación</w:t>
            </w:r>
          </w:p>
        </w:tc>
      </w:tr>
    </w:tbl>
    <w:p w14:paraId="228AD94C" w14:textId="77777777" w:rsidR="002D5A11" w:rsidRDefault="002D5A11">
      <w:pPr>
        <w:spacing w:before="300"/>
      </w:pPr>
    </w:p>
    <w:p w14:paraId="43BF0D47" w14:textId="7D4D16D6" w:rsidR="002D5A11" w:rsidRDefault="00323ECE" w:rsidP="00594AB8">
      <w:pPr>
        <w:spacing w:before="400" w:after="60"/>
        <w:jc w:val="center"/>
      </w:pPr>
      <w:r>
        <w:rPr>
          <w:color w:val="5A4F47"/>
          <w:sz w:val="18"/>
          <w:szCs w:val="18"/>
        </w:rPr>
        <w:t>_________</w:t>
      </w:r>
      <w:r w:rsidR="00000000">
        <w:rPr>
          <w:color w:val="5A4F47"/>
          <w:sz w:val="18"/>
          <w:szCs w:val="18"/>
        </w:rPr>
        <w:t>_______________________________</w:t>
      </w:r>
    </w:p>
    <w:p w14:paraId="136D4060" w14:textId="77777777" w:rsidR="002D5A11" w:rsidRPr="00323ECE" w:rsidRDefault="00000000" w:rsidP="00594AB8">
      <w:pPr>
        <w:jc w:val="center"/>
        <w:rPr>
          <w:sz w:val="24"/>
          <w:szCs w:val="24"/>
        </w:rPr>
      </w:pPr>
      <w:r w:rsidRPr="00323ECE">
        <w:rPr>
          <w:b/>
          <w:bCs/>
          <w:color w:val="2A2320"/>
          <w:sz w:val="24"/>
          <w:szCs w:val="24"/>
        </w:rPr>
        <w:t>Lic. Abraham Padilla Vásquez</w:t>
      </w:r>
    </w:p>
    <w:p w14:paraId="614B65B6" w14:textId="77777777" w:rsidR="002D5A11" w:rsidRPr="00323ECE" w:rsidRDefault="00000000" w:rsidP="00594AB8">
      <w:pPr>
        <w:spacing w:after="200"/>
        <w:jc w:val="center"/>
        <w:rPr>
          <w:sz w:val="24"/>
          <w:szCs w:val="24"/>
        </w:rPr>
      </w:pPr>
      <w:r w:rsidRPr="00323ECE">
        <w:rPr>
          <w:color w:val="5A4F47"/>
          <w:sz w:val="24"/>
          <w:szCs w:val="24"/>
        </w:rPr>
        <w:t>Director de Planeación y Evaluación</w:t>
      </w:r>
    </w:p>
    <w:p w14:paraId="5E2E3C01" w14:textId="77777777" w:rsidR="00323ECE" w:rsidRDefault="00323ECE">
      <w:pPr>
        <w:jc w:val="right"/>
        <w:rPr>
          <w:i/>
          <w:iCs/>
          <w:color w:val="5A4F47"/>
          <w:sz w:val="16"/>
          <w:szCs w:val="16"/>
        </w:rPr>
      </w:pPr>
    </w:p>
    <w:p w14:paraId="3774C0E6" w14:textId="77777777" w:rsidR="00323ECE" w:rsidRDefault="00323ECE">
      <w:pPr>
        <w:jc w:val="right"/>
        <w:rPr>
          <w:i/>
          <w:iCs/>
          <w:color w:val="5A4F47"/>
          <w:sz w:val="16"/>
          <w:szCs w:val="16"/>
        </w:rPr>
      </w:pPr>
    </w:p>
    <w:p w14:paraId="2489D1DB" w14:textId="2EC0D9EA" w:rsidR="002D5A11" w:rsidRPr="00323ECE" w:rsidRDefault="00000000">
      <w:pPr>
        <w:jc w:val="right"/>
        <w:rPr>
          <w:sz w:val="24"/>
          <w:szCs w:val="24"/>
        </w:rPr>
      </w:pPr>
      <w:r w:rsidRPr="00323ECE">
        <w:rPr>
          <w:i/>
          <w:iCs/>
          <w:color w:val="5A4F47"/>
        </w:rPr>
        <w:t>Apizaco, Tlaxcala — 03 de agosto de 2026</w:t>
      </w:r>
    </w:p>
    <w:sectPr w:rsidR="002D5A11" w:rsidRPr="00323ECE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31C62"/>
    <w:multiLevelType w:val="hybridMultilevel"/>
    <w:tmpl w:val="1BE8ECB0"/>
    <w:lvl w:ilvl="0" w:tplc="BC049E6C">
      <w:start w:val="1"/>
      <w:numFmt w:val="bullet"/>
      <w:lvlText w:val="●"/>
      <w:lvlJc w:val="left"/>
      <w:pPr>
        <w:ind w:left="720" w:hanging="360"/>
      </w:pPr>
    </w:lvl>
    <w:lvl w:ilvl="1" w:tplc="38128ED4">
      <w:start w:val="1"/>
      <w:numFmt w:val="bullet"/>
      <w:lvlText w:val="○"/>
      <w:lvlJc w:val="left"/>
      <w:pPr>
        <w:ind w:left="1440" w:hanging="360"/>
      </w:pPr>
    </w:lvl>
    <w:lvl w:ilvl="2" w:tplc="E3AAACB4">
      <w:start w:val="1"/>
      <w:numFmt w:val="bullet"/>
      <w:lvlText w:val="■"/>
      <w:lvlJc w:val="left"/>
      <w:pPr>
        <w:ind w:left="2160" w:hanging="360"/>
      </w:pPr>
    </w:lvl>
    <w:lvl w:ilvl="3" w:tplc="00AE6B74">
      <w:start w:val="1"/>
      <w:numFmt w:val="bullet"/>
      <w:lvlText w:val="●"/>
      <w:lvlJc w:val="left"/>
      <w:pPr>
        <w:ind w:left="2880" w:hanging="360"/>
      </w:pPr>
    </w:lvl>
    <w:lvl w:ilvl="4" w:tplc="A4A4D9BA">
      <w:start w:val="1"/>
      <w:numFmt w:val="bullet"/>
      <w:lvlText w:val="○"/>
      <w:lvlJc w:val="left"/>
      <w:pPr>
        <w:ind w:left="3600" w:hanging="360"/>
      </w:pPr>
    </w:lvl>
    <w:lvl w:ilvl="5" w:tplc="2D64E25E">
      <w:start w:val="1"/>
      <w:numFmt w:val="bullet"/>
      <w:lvlText w:val="■"/>
      <w:lvlJc w:val="left"/>
      <w:pPr>
        <w:ind w:left="4320" w:hanging="360"/>
      </w:pPr>
    </w:lvl>
    <w:lvl w:ilvl="6" w:tplc="BF085178">
      <w:start w:val="1"/>
      <w:numFmt w:val="bullet"/>
      <w:lvlText w:val="●"/>
      <w:lvlJc w:val="left"/>
      <w:pPr>
        <w:ind w:left="5040" w:hanging="360"/>
      </w:pPr>
    </w:lvl>
    <w:lvl w:ilvl="7" w:tplc="ED5A2534">
      <w:start w:val="1"/>
      <w:numFmt w:val="bullet"/>
      <w:lvlText w:val="●"/>
      <w:lvlJc w:val="left"/>
      <w:pPr>
        <w:ind w:left="5760" w:hanging="360"/>
      </w:pPr>
    </w:lvl>
    <w:lvl w:ilvl="8" w:tplc="911EA4EE">
      <w:start w:val="1"/>
      <w:numFmt w:val="bullet"/>
      <w:lvlText w:val="●"/>
      <w:lvlJc w:val="left"/>
      <w:pPr>
        <w:ind w:left="6480" w:hanging="360"/>
      </w:pPr>
    </w:lvl>
  </w:abstractNum>
  <w:num w:numId="1" w16cid:durableId="1878539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11"/>
    <w:rsid w:val="00210142"/>
    <w:rsid w:val="002A0E15"/>
    <w:rsid w:val="002D5A11"/>
    <w:rsid w:val="00323ECE"/>
    <w:rsid w:val="0042645E"/>
    <w:rsid w:val="00594AB8"/>
    <w:rsid w:val="00863CB1"/>
    <w:rsid w:val="00E3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49225"/>
  <w15:docId w15:val="{AD9F10BD-EA15-4B0F-9510-682DFA810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385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2</cp:revision>
  <cp:lastPrinted>2026-07-28T21:01:00Z</cp:lastPrinted>
  <dcterms:created xsi:type="dcterms:W3CDTF">2026-07-28T19:08:00Z</dcterms:created>
  <dcterms:modified xsi:type="dcterms:W3CDTF">2026-07-28T22:41:00Z</dcterms:modified>
</cp:coreProperties>
</file>