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6F" w:rsidRPr="0073746F" w:rsidRDefault="0073746F">
      <w:pPr>
        <w:pStyle w:val="ConsPlusTitlePage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Документ предоставлен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"http://www.consultant.ru"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КонсультантПлюс</w:t>
      </w:r>
      <w:r w:rsidR="00222FE2">
        <w:fldChar w:fldCharType="end"/>
      </w:r>
      <w:r w:rsidRPr="0073746F">
        <w:rPr>
          <w:rFonts w:ascii="Times New Roman" w:hAnsi="Times New Roman" w:cs="Times New Roman"/>
        </w:rPr>
        <w:br/>
      </w:r>
    </w:p>
    <w:p w:rsidR="0073746F" w:rsidRPr="0073746F" w:rsidRDefault="0073746F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outlineLvl w:val="0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Зарегистрировано в Минюсте России 10 октября 2017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48487</w:t>
      </w:r>
    </w:p>
    <w:p w:rsidR="0073746F" w:rsidRPr="0073746F" w:rsidRDefault="0073746F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73746F" w:rsidRPr="0073746F" w:rsidRDefault="0073746F">
      <w:pPr>
        <w:pStyle w:val="ConsPlusTitle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ПРИКАЗ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от 22 сентября 2017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957</w:t>
      </w:r>
    </w:p>
    <w:p w:rsidR="0073746F" w:rsidRPr="0073746F" w:rsidRDefault="0073746F">
      <w:pPr>
        <w:pStyle w:val="ConsPlusTitle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ОБ УТВЕРЖДЕНИИ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ПОДГОТОВКИ 12.04.01 ПРИБОРОСТРОЕНИЕ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 xml:space="preserve"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466 (Собрание законодательства Российской Федерации, 2013,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23, ст. 2923;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33, ст. 4386;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37, ст. 4702; 2014,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2, ст. 126;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6, ст. 582;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27, ст. 3776; 2015,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26, ст. 3898;</w:t>
      </w:r>
      <w:proofErr w:type="gramEnd"/>
      <w:r w:rsidRPr="0073746F">
        <w:rPr>
          <w:rFonts w:ascii="Times New Roman" w:hAnsi="Times New Roman" w:cs="Times New Roman"/>
        </w:rPr>
        <w:t xml:space="preserve">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</w:t>
      </w:r>
      <w:proofErr w:type="gramStart"/>
      <w:r w:rsidRPr="0073746F">
        <w:rPr>
          <w:rFonts w:ascii="Times New Roman" w:hAnsi="Times New Roman" w:cs="Times New Roman"/>
        </w:rPr>
        <w:t xml:space="preserve">43, ст. 5976;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46, ст. 6392; 2016,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2, ст. 325;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8, ст. 1121;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28, ст. 4741; 2017,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3, ст. 511;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17, ст. 2567;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25, ст. 3688), и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"consultantplus://offline/ref=3A77F01302E6D3255CB22BFCFDF9F09095F5A6E780DB4A77C5386B94FA944D067F228B5CA8519D39BB015F49FF3AEB714B9FBF4DAACF62C3</w:instrText>
      </w:r>
      <w:r w:rsidR="00DB4089">
        <w:instrText>№</w:instrText>
      </w:r>
      <w:r w:rsidR="00590F81">
        <w:instrText>Cb4H"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пунктом 17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661 (Собрание законодательства Российской Федерации, 2013,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33, ст. 4377;</w:t>
      </w:r>
      <w:proofErr w:type="gramEnd"/>
      <w:r w:rsidRPr="0073746F">
        <w:rPr>
          <w:rFonts w:ascii="Times New Roman" w:hAnsi="Times New Roman" w:cs="Times New Roman"/>
        </w:rPr>
        <w:t xml:space="preserve"> </w:t>
      </w:r>
      <w:proofErr w:type="gramStart"/>
      <w:r w:rsidRPr="0073746F">
        <w:rPr>
          <w:rFonts w:ascii="Times New Roman" w:hAnsi="Times New Roman" w:cs="Times New Roman"/>
        </w:rPr>
        <w:t xml:space="preserve">2014,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38, ст. 5069; 2016,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16, ст. 2230; 2017,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2, ст. 368), приказываю:</w:t>
      </w:r>
      <w:proofErr w:type="gramEnd"/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"P35"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стандарт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12.04.01 Приборостроение (далее - стандарт).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2. Установить, что: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</w:t>
      </w:r>
      <w:proofErr w:type="gramStart"/>
      <w:r w:rsidRPr="0073746F">
        <w:rPr>
          <w:rFonts w:ascii="Times New Roman" w:hAnsi="Times New Roman" w:cs="Times New Roman"/>
        </w:rPr>
        <w:t>со</w:t>
      </w:r>
      <w:proofErr w:type="gramEnd"/>
      <w:r w:rsidRPr="0073746F">
        <w:rPr>
          <w:rFonts w:ascii="Times New Roman" w:hAnsi="Times New Roman" w:cs="Times New Roman"/>
        </w:rPr>
        <w:t xml:space="preserve">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"P35"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стандартом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"consultantplus://offline/ref=3A77F01302E6D3255CB22BFCFDF9F09096FAA0E989D64A77C5386B94FA944D067F228B5CA8519D3CBD015F49FF3AEB714B9FBF4DAACF62C3</w:instrText>
      </w:r>
      <w:r w:rsidR="00DB4089">
        <w:instrText>№</w:instrText>
      </w:r>
      <w:r w:rsidR="00590F81">
        <w:instrText>Cb4H"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стандартом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высшего образования по направлению подготовки 12.04.01 Приборостроение (уровень магистратуры), утвержденным приказом Министерства образования и науки Российской Федерации от 30 октября 2014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1408 (зарегистрирован Министерством юстиции Российской Федерации 26 ноября 2014 г., регистрационный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34919), прекращается 31 декабря 2018 года.</w:t>
      </w:r>
      <w:proofErr w:type="gramEnd"/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Министр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О.Ю.ВАСИЛЬЕВА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Default="0073746F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73746F" w:rsidRPr="0073746F" w:rsidRDefault="0073746F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lastRenderedPageBreak/>
        <w:t>Приложение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Утвержден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приказом Министерства образования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и науки Российской Федерации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от 22 сентября 2017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957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73746F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ПОДГОТОВКИ 12.04.01 ПРИБОРОСТРОЕНИЕ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I. Общие положения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73746F">
        <w:rPr>
          <w:rFonts w:ascii="Times New Roman" w:hAnsi="Times New Roman" w:cs="Times New Roman"/>
        </w:rPr>
        <w:t>ВО</w:t>
      </w:r>
      <w:proofErr w:type="gramEnd"/>
      <w:r w:rsidRPr="0073746F">
        <w:rPr>
          <w:rFonts w:ascii="Times New Roman" w:hAnsi="Times New Roman" w:cs="Times New Roman"/>
        </w:rPr>
        <w:t xml:space="preserve">) </w:t>
      </w:r>
      <w:proofErr w:type="gramStart"/>
      <w:r w:rsidRPr="0073746F">
        <w:rPr>
          <w:rFonts w:ascii="Times New Roman" w:hAnsi="Times New Roman" w:cs="Times New Roman"/>
        </w:rPr>
        <w:t>представляет</w:t>
      </w:r>
      <w:proofErr w:type="gramEnd"/>
      <w:r w:rsidRPr="0073746F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12.04.01 Приборостроение (далее соответственно - программа магистратуры, направление подготовки).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1.3. </w:t>
      </w:r>
      <w:proofErr w:type="gramStart"/>
      <w:r w:rsidRPr="0073746F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очной, </w:t>
      </w:r>
      <w:proofErr w:type="spellStart"/>
      <w:r w:rsidRPr="0073746F">
        <w:rPr>
          <w:rFonts w:ascii="Times New Roman" w:hAnsi="Times New Roman" w:cs="Times New Roman"/>
        </w:rPr>
        <w:t>очно-заочной</w:t>
      </w:r>
      <w:proofErr w:type="spellEnd"/>
      <w:r w:rsidRPr="0073746F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73746F">
        <w:rPr>
          <w:rFonts w:ascii="Times New Roman" w:hAnsi="Times New Roman" w:cs="Times New Roman"/>
        </w:rPr>
        <w:t>общепрофессиональных</w:t>
      </w:r>
      <w:proofErr w:type="spellEnd"/>
      <w:r w:rsidRPr="0073746F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Реализация программы магистратуры с применением исключительно электронного обучения, дистанционных образовательных технологий не допускается.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--------------------------------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&lt;1&gt;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"consultantplus://offline/ref=3A77F01302E6D3255CB22BFCFDF9F09094FFA5E183D24A77C5386B94FA944D067F228B5CA8519F39B0015F49FF3AEB714B9FBF4DAACF62C3</w:instrText>
      </w:r>
      <w:r w:rsidR="00DB4089">
        <w:instrText>№</w:instrText>
      </w:r>
      <w:r w:rsidR="00590F81">
        <w:instrText>Cb4H"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Статья 14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Федерального закона от 29 декабря 2012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273-ФЗ "Об образовании в Российской Федерации" (Собрание законодательства Российской Федерации, 2012,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53, ст. 7598; 2013,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19, ст. 2326;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23, ст. 2878;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27, ст. 3462;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30, ст. 4036;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48, ст. 6165; 2014,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6, ст. 562, ст. 566;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19, ст. 2289;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22, ст. 2769;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</w:t>
      </w:r>
      <w:proofErr w:type="gramStart"/>
      <w:r w:rsidRPr="0073746F">
        <w:rPr>
          <w:rFonts w:ascii="Times New Roman" w:hAnsi="Times New Roman" w:cs="Times New Roman"/>
        </w:rPr>
        <w:t xml:space="preserve">23, ст. 2930, ст. 2933;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26, ст. 3388;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30, ст. 4217, ст. 4257, ст. </w:t>
      </w:r>
      <w:r w:rsidRPr="0073746F">
        <w:rPr>
          <w:rFonts w:ascii="Times New Roman" w:hAnsi="Times New Roman" w:cs="Times New Roman"/>
        </w:rPr>
        <w:lastRenderedPageBreak/>
        <w:t xml:space="preserve">4263; 2015,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1, ст. 42, ст. 53, ст. 72;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14, ст. 2008;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18, ст. 2625;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27, ст. 3951, ст. 3989;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29, ст. 4339, ст. 4364;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51, ст. 7241; 2016,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1, ст. 8, ст. 9, ст. 24, ст. 72, ст. 78;</w:t>
      </w:r>
      <w:proofErr w:type="gramEnd"/>
      <w:r w:rsidRPr="0073746F">
        <w:rPr>
          <w:rFonts w:ascii="Times New Roman" w:hAnsi="Times New Roman" w:cs="Times New Roman"/>
        </w:rPr>
        <w:t xml:space="preserve">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</w:t>
      </w:r>
      <w:proofErr w:type="gramStart"/>
      <w:r w:rsidRPr="0073746F">
        <w:rPr>
          <w:rFonts w:ascii="Times New Roman" w:hAnsi="Times New Roman" w:cs="Times New Roman"/>
        </w:rPr>
        <w:t xml:space="preserve">10, ст. 1320;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23, ст. 3289, ст. 3290;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27, ст. 4160, ст. 4219, ст. 4223, ст. 4238, ст. 4239, ст. 4245, ст. 4246, ст. 4292; 2017,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18, ст. 2670;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31, ст. 4765).</w:t>
      </w:r>
      <w:proofErr w:type="gramEnd"/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73746F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 xml:space="preserve">в </w:t>
      </w:r>
      <w:proofErr w:type="spellStart"/>
      <w:r w:rsidRPr="0073746F">
        <w:rPr>
          <w:rFonts w:ascii="Times New Roman" w:hAnsi="Times New Roman" w:cs="Times New Roman"/>
        </w:rPr>
        <w:t>очно-заочной</w:t>
      </w:r>
      <w:proofErr w:type="spellEnd"/>
      <w:r w:rsidRPr="0073746F">
        <w:rPr>
          <w:rFonts w:ascii="Times New Roman" w:hAnsi="Times New Roman" w:cs="Times New Roman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  <w:proofErr w:type="gramEnd"/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73746F">
        <w:rPr>
          <w:rFonts w:ascii="Times New Roman" w:hAnsi="Times New Roman" w:cs="Times New Roman"/>
        </w:rPr>
        <w:t>увеличен</w:t>
      </w:r>
      <w:proofErr w:type="gramEnd"/>
      <w:r w:rsidRPr="0073746F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73746F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73746F">
        <w:rPr>
          <w:rFonts w:ascii="Times New Roman" w:hAnsi="Times New Roman" w:cs="Times New Roman"/>
        </w:rPr>
        <w:t>з.е</w:t>
      </w:r>
      <w:proofErr w:type="spellEnd"/>
      <w:r w:rsidRPr="0073746F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73746F">
        <w:rPr>
          <w:rFonts w:ascii="Times New Roman" w:hAnsi="Times New Roman" w:cs="Times New Roman"/>
        </w:rPr>
        <w:t>з.е</w:t>
      </w:r>
      <w:proofErr w:type="spellEnd"/>
      <w:r w:rsidRPr="0073746F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73746F">
        <w:rPr>
          <w:rFonts w:ascii="Times New Roman" w:hAnsi="Times New Roman" w:cs="Times New Roman"/>
        </w:rPr>
        <w:t>з.е</w:t>
      </w:r>
      <w:proofErr w:type="spellEnd"/>
      <w:r w:rsidRPr="0073746F">
        <w:rPr>
          <w:rFonts w:ascii="Times New Roman" w:hAnsi="Times New Roman" w:cs="Times New Roman"/>
        </w:rPr>
        <w:t>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"P54"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пунктами 1.8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и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"P58"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1.9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ФГОС </w:t>
      </w:r>
      <w:proofErr w:type="gramStart"/>
      <w:r w:rsidRPr="0073746F">
        <w:rPr>
          <w:rFonts w:ascii="Times New Roman" w:hAnsi="Times New Roman" w:cs="Times New Roman"/>
        </w:rPr>
        <w:t>ВО</w:t>
      </w:r>
      <w:proofErr w:type="gramEnd"/>
      <w:r w:rsidRPr="0073746F">
        <w:rPr>
          <w:rFonts w:ascii="Times New Roman" w:hAnsi="Times New Roman" w:cs="Times New Roman"/>
        </w:rPr>
        <w:t>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73746F">
        <w:rPr>
          <w:rFonts w:ascii="Times New Roman" w:hAnsi="Times New Roman" w:cs="Times New Roman"/>
        </w:rPr>
        <w:t>очно-заочной</w:t>
      </w:r>
      <w:proofErr w:type="spellEnd"/>
      <w:r w:rsidRPr="0073746F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73746F">
        <w:rPr>
          <w:rFonts w:ascii="Times New Roman" w:hAnsi="Times New Roman" w:cs="Times New Roman"/>
        </w:rPr>
        <w:t>1.11. Области профессиональной деятельности &lt;2&gt; и (или)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--------------------------------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 xml:space="preserve">&lt;2&gt;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"consultantplus://offline/ref=3A77F01302E6D3255CB22BFCFDF9F09095FCA5E683D34A77C5386B94FA944D067F228B5CA8519D39BE015F49FF3AEB714B9FBF4DAACF62C3</w:instrText>
      </w:r>
      <w:r w:rsidR="00DB4089">
        <w:instrText>№</w:instrText>
      </w:r>
      <w:r w:rsidR="00590F81">
        <w:instrText>Cb4H"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Таблица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</w:t>
      </w:r>
      <w:proofErr w:type="gramEnd"/>
      <w:r w:rsidRPr="0073746F">
        <w:rPr>
          <w:rFonts w:ascii="Times New Roman" w:hAnsi="Times New Roman" w:cs="Times New Roman"/>
        </w:rPr>
        <w:t xml:space="preserve"> </w:t>
      </w:r>
      <w:proofErr w:type="gramStart"/>
      <w:r w:rsidRPr="0073746F">
        <w:rPr>
          <w:rFonts w:ascii="Times New Roman" w:hAnsi="Times New Roman" w:cs="Times New Roman"/>
        </w:rPr>
        <w:t xml:space="preserve">2017 г., регистрационный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46168).</w:t>
      </w:r>
      <w:proofErr w:type="gramEnd"/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222FE2">
      <w:pPr>
        <w:pStyle w:val="ConsPlusNormal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"consultantplus://offline/ref=3A77F01302E6D3255CB22BFCFDF9F09095FCA5E683D34A77C5386B94FA944D067F228B5CA8519C3DBF015F49FF3AEB714B9FBF4DAACF62C3</w:instrText>
      </w:r>
      <w:r w:rsidR="00DB4089">
        <w:instrText>№</w:instrText>
      </w:r>
      <w:r w:rsidR="00590F81">
        <w:instrText>Cb4H"</w:instrText>
      </w:r>
      <w:r>
        <w:fldChar w:fldCharType="separate"/>
      </w:r>
      <w:r w:rsidR="0073746F" w:rsidRPr="0073746F">
        <w:rPr>
          <w:rFonts w:ascii="Times New Roman" w:hAnsi="Times New Roman" w:cs="Times New Roman"/>
          <w:color w:val="0000FF"/>
        </w:rPr>
        <w:t>29</w:t>
      </w:r>
      <w:r>
        <w:fldChar w:fldCharType="end"/>
      </w:r>
      <w:r w:rsidR="0073746F" w:rsidRPr="0073746F">
        <w:rPr>
          <w:rFonts w:ascii="Times New Roman" w:hAnsi="Times New Roman" w:cs="Times New Roman"/>
        </w:rPr>
        <w:t xml:space="preserve"> Производство электрооборудования, электронного и оптического оборудования (в сфере научных исследований передачи, обработки, детектирования и измерения сигналов, моделирования работы и экспериментальных исследований, создания и освоения разнообразных методик и аппаратуры, использующих передачу энергии и информации различной физической природы, разработки и технологий производства приборов и комплексов электронного и оптического оборудования различного назначения);</w:t>
      </w:r>
    </w:p>
    <w:p w:rsidR="0073746F" w:rsidRPr="0073746F" w:rsidRDefault="00222F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lastRenderedPageBreak/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"consultantplus://offline/ref=3A77F01302E6D3255CB22BFCFDF9F09095FCA5E683D34A77C5386B94FA944D067F228B5CA8519C3CBF015F49FF3AEB714B9FBF4DAACF62C3</w:instrText>
      </w:r>
      <w:r w:rsidR="00DB4089">
        <w:instrText>№</w:instrText>
      </w:r>
      <w:r w:rsidR="00590F81">
        <w:instrText>Cb4H"</w:instrText>
      </w:r>
      <w:r>
        <w:fldChar w:fldCharType="separate"/>
      </w:r>
      <w:r w:rsidR="0073746F" w:rsidRPr="0073746F">
        <w:rPr>
          <w:rFonts w:ascii="Times New Roman" w:hAnsi="Times New Roman" w:cs="Times New Roman"/>
          <w:color w:val="0000FF"/>
        </w:rPr>
        <w:t>40</w:t>
      </w:r>
      <w:r>
        <w:fldChar w:fldCharType="end"/>
      </w:r>
      <w:r w:rsidR="0073746F" w:rsidRPr="0073746F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организации и управления научными исследованиями и разработками, технического контроля продукции);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сфера исследований и разработок научного и аналитического приборостроения.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73746F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научно-исследовательский;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проектно-конструкторский;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производственно-технологический.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73746F">
        <w:rPr>
          <w:rFonts w:ascii="Times New Roman" w:hAnsi="Times New Roman" w:cs="Times New Roman"/>
        </w:rPr>
        <w:t>на</w:t>
      </w:r>
      <w:proofErr w:type="gramEnd"/>
      <w:r w:rsidRPr="0073746F">
        <w:rPr>
          <w:rFonts w:ascii="Times New Roman" w:hAnsi="Times New Roman" w:cs="Times New Roman"/>
        </w:rPr>
        <w:t>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  <w:proofErr w:type="gramEnd"/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73746F" w:rsidRPr="0073746F" w:rsidRDefault="00222F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"P94"</w:instrText>
      </w:r>
      <w:r>
        <w:fldChar w:fldCharType="separate"/>
      </w:r>
      <w:r w:rsidR="0073746F" w:rsidRPr="0073746F">
        <w:rPr>
          <w:rFonts w:ascii="Times New Roman" w:hAnsi="Times New Roman" w:cs="Times New Roman"/>
          <w:color w:val="0000FF"/>
        </w:rPr>
        <w:t>Блок 1</w:t>
      </w:r>
      <w:r>
        <w:fldChar w:fldCharType="end"/>
      </w:r>
      <w:r w:rsidR="0073746F" w:rsidRPr="0073746F">
        <w:rPr>
          <w:rFonts w:ascii="Times New Roman" w:hAnsi="Times New Roman" w:cs="Times New Roman"/>
        </w:rPr>
        <w:t xml:space="preserve"> "Дисциплины (модули)";</w:t>
      </w:r>
    </w:p>
    <w:p w:rsidR="0073746F" w:rsidRPr="0073746F" w:rsidRDefault="00222F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"P97"</w:instrText>
      </w:r>
      <w:r>
        <w:fldChar w:fldCharType="separate"/>
      </w:r>
      <w:r w:rsidR="0073746F" w:rsidRPr="0073746F">
        <w:rPr>
          <w:rFonts w:ascii="Times New Roman" w:hAnsi="Times New Roman" w:cs="Times New Roman"/>
          <w:color w:val="0000FF"/>
        </w:rPr>
        <w:t>Блок 2</w:t>
      </w:r>
      <w:r>
        <w:fldChar w:fldCharType="end"/>
      </w:r>
      <w:r w:rsidR="0073746F" w:rsidRPr="0073746F">
        <w:rPr>
          <w:rFonts w:ascii="Times New Roman" w:hAnsi="Times New Roman" w:cs="Times New Roman"/>
        </w:rPr>
        <w:t xml:space="preserve"> "Практика";</w:t>
      </w:r>
    </w:p>
    <w:p w:rsidR="0073746F" w:rsidRPr="0073746F" w:rsidRDefault="00222FE2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"P100"</w:instrText>
      </w:r>
      <w:r>
        <w:fldChar w:fldCharType="separate"/>
      </w:r>
      <w:r w:rsidR="0073746F" w:rsidRPr="0073746F">
        <w:rPr>
          <w:rFonts w:ascii="Times New Roman" w:hAnsi="Times New Roman" w:cs="Times New Roman"/>
          <w:color w:val="0000FF"/>
        </w:rPr>
        <w:t>Блок 3</w:t>
      </w:r>
      <w:r>
        <w:fldChar w:fldCharType="end"/>
      </w:r>
      <w:r w:rsidR="0073746F" w:rsidRPr="0073746F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Структура и объем программы магистратуры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Таблица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91"/>
        <w:gridCol w:w="4243"/>
        <w:gridCol w:w="3628"/>
      </w:tblGrid>
      <w:tr w:rsidR="0073746F" w:rsidRPr="0073746F">
        <w:tc>
          <w:tcPr>
            <w:tcW w:w="5434" w:type="dxa"/>
            <w:gridSpan w:val="2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628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73746F">
              <w:rPr>
                <w:rFonts w:ascii="Times New Roman" w:hAnsi="Times New Roman" w:cs="Times New Roman"/>
              </w:rPr>
              <w:t>з.е</w:t>
            </w:r>
            <w:proofErr w:type="spellEnd"/>
            <w:r w:rsidRPr="0073746F">
              <w:rPr>
                <w:rFonts w:ascii="Times New Roman" w:hAnsi="Times New Roman" w:cs="Times New Roman"/>
              </w:rPr>
              <w:t>.</w:t>
            </w:r>
          </w:p>
        </w:tc>
      </w:tr>
      <w:tr w:rsidR="0073746F" w:rsidRPr="0073746F">
        <w:tc>
          <w:tcPr>
            <w:tcW w:w="1191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4"/>
            <w:bookmarkEnd w:id="5"/>
            <w:r w:rsidRPr="0073746F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243" w:type="dxa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628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не менее 51</w:t>
            </w:r>
          </w:p>
        </w:tc>
      </w:tr>
      <w:tr w:rsidR="0073746F" w:rsidRPr="0073746F">
        <w:tc>
          <w:tcPr>
            <w:tcW w:w="1191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7"/>
            <w:bookmarkEnd w:id="6"/>
            <w:r w:rsidRPr="0073746F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243" w:type="dxa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628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не менее 39</w:t>
            </w:r>
          </w:p>
        </w:tc>
      </w:tr>
      <w:tr w:rsidR="0073746F" w:rsidRPr="0073746F">
        <w:tc>
          <w:tcPr>
            <w:tcW w:w="1191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0"/>
            <w:bookmarkEnd w:id="7"/>
            <w:r w:rsidRPr="0073746F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243" w:type="dxa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628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6 - 9</w:t>
            </w:r>
          </w:p>
        </w:tc>
      </w:tr>
      <w:tr w:rsidR="0073746F" w:rsidRPr="0073746F">
        <w:tc>
          <w:tcPr>
            <w:tcW w:w="5434" w:type="dxa"/>
            <w:gridSpan w:val="2"/>
          </w:tcPr>
          <w:p w:rsidR="0073746F" w:rsidRPr="0073746F" w:rsidRDefault="0073746F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lastRenderedPageBreak/>
              <w:t>Объем программы магистратуры</w:t>
            </w:r>
          </w:p>
        </w:tc>
        <w:tc>
          <w:tcPr>
            <w:tcW w:w="3628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120</w:t>
            </w:r>
          </w:p>
        </w:tc>
      </w:tr>
    </w:tbl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6"/>
      <w:bookmarkEnd w:id="8"/>
      <w:r w:rsidRPr="0073746F">
        <w:rPr>
          <w:rFonts w:ascii="Times New Roman" w:hAnsi="Times New Roman" w:cs="Times New Roman"/>
        </w:rPr>
        <w:t xml:space="preserve">2.2. </w:t>
      </w:r>
      <w:proofErr w:type="gramStart"/>
      <w:r w:rsidRPr="0073746F">
        <w:rPr>
          <w:rFonts w:ascii="Times New Roman" w:hAnsi="Times New Roman" w:cs="Times New Roman"/>
        </w:rPr>
        <w:t xml:space="preserve">В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"P97"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Блок 2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  <w:proofErr w:type="gramEnd"/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Типы учебной практики: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проектно-конструкторская практика;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производственно-технологическая практика.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Типы производственной практики: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научно-исследовательская работа;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проектно-конструкторская практика;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производственно-технологическая практика.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2.3. В дополнение к типам практик, указанным в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"P106"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пункте 2.2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2.4. Организация: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"P106"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пункте 2.2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ФГОС </w:t>
      </w:r>
      <w:proofErr w:type="gramStart"/>
      <w:r w:rsidRPr="0073746F">
        <w:rPr>
          <w:rFonts w:ascii="Times New Roman" w:hAnsi="Times New Roman" w:cs="Times New Roman"/>
        </w:rPr>
        <w:t>ВО</w:t>
      </w:r>
      <w:proofErr w:type="gramEnd"/>
      <w:r w:rsidRPr="0073746F">
        <w:rPr>
          <w:rFonts w:ascii="Times New Roman" w:hAnsi="Times New Roman" w:cs="Times New Roman"/>
        </w:rPr>
        <w:t>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73746F">
        <w:rPr>
          <w:rFonts w:ascii="Times New Roman" w:hAnsi="Times New Roman" w:cs="Times New Roman"/>
        </w:rPr>
        <w:t>учебной</w:t>
      </w:r>
      <w:proofErr w:type="gramEnd"/>
      <w:r w:rsidRPr="0073746F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устанавливает объемы практик каждого типа.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2.5. </w:t>
      </w:r>
      <w:proofErr w:type="gramStart"/>
      <w:r w:rsidRPr="0073746F">
        <w:rPr>
          <w:rFonts w:ascii="Times New Roman" w:hAnsi="Times New Roman" w:cs="Times New Roman"/>
        </w:rPr>
        <w:t>В</w:t>
      </w:r>
      <w:proofErr w:type="gramEnd"/>
      <w:r w:rsidRPr="0073746F">
        <w:rPr>
          <w:rFonts w:ascii="Times New Roman" w:hAnsi="Times New Roman" w:cs="Times New Roman"/>
        </w:rPr>
        <w:t xml:space="preserve">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"P100"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Блок 3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73746F">
        <w:rPr>
          <w:rFonts w:ascii="Times New Roman" w:hAnsi="Times New Roman" w:cs="Times New Roman"/>
        </w:rPr>
        <w:t>обучающимся</w:t>
      </w:r>
      <w:proofErr w:type="gramEnd"/>
      <w:r w:rsidRPr="0073746F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73746F">
        <w:rPr>
          <w:rFonts w:ascii="Times New Roman" w:hAnsi="Times New Roman" w:cs="Times New Roman"/>
        </w:rPr>
        <w:t>общепрофессиональных</w:t>
      </w:r>
      <w:proofErr w:type="spellEnd"/>
      <w:r w:rsidRPr="0073746F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20 процентов общего объема программы магистратуры.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lastRenderedPageBreak/>
        <w:t xml:space="preserve">2.8. </w:t>
      </w:r>
      <w:proofErr w:type="gramStart"/>
      <w:r w:rsidRPr="0073746F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2.9. Организация должна предоставлять инвалидам и лицам с ОВЗ (по их заявлению) возможность </w:t>
      </w:r>
      <w:proofErr w:type="gramStart"/>
      <w:r w:rsidRPr="0073746F">
        <w:rPr>
          <w:rFonts w:ascii="Times New Roman" w:hAnsi="Times New Roman" w:cs="Times New Roman"/>
        </w:rPr>
        <w:t>обучения по программе</w:t>
      </w:r>
      <w:proofErr w:type="gramEnd"/>
      <w:r w:rsidRPr="0073746F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III. Требования к результатам освоения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программы магистратуры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78"/>
        <w:gridCol w:w="6293"/>
      </w:tblGrid>
      <w:tr w:rsidR="0073746F" w:rsidRPr="0073746F">
        <w:tc>
          <w:tcPr>
            <w:tcW w:w="2778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93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73746F" w:rsidRPr="0073746F">
        <w:tc>
          <w:tcPr>
            <w:tcW w:w="2778" w:type="dxa"/>
            <w:vAlign w:val="center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93" w:type="dxa"/>
            <w:vAlign w:val="center"/>
          </w:tcPr>
          <w:p w:rsidR="0073746F" w:rsidRPr="0073746F" w:rsidRDefault="0073746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73746F" w:rsidRPr="0073746F">
        <w:tc>
          <w:tcPr>
            <w:tcW w:w="2778" w:type="dxa"/>
            <w:vAlign w:val="center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93" w:type="dxa"/>
            <w:vAlign w:val="center"/>
          </w:tcPr>
          <w:p w:rsidR="0073746F" w:rsidRPr="0073746F" w:rsidRDefault="0073746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73746F" w:rsidRPr="0073746F">
        <w:tc>
          <w:tcPr>
            <w:tcW w:w="2778" w:type="dxa"/>
            <w:vAlign w:val="center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93" w:type="dxa"/>
            <w:vAlign w:val="center"/>
          </w:tcPr>
          <w:p w:rsidR="0073746F" w:rsidRPr="0073746F" w:rsidRDefault="0073746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73746F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3746F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73746F" w:rsidRPr="0073746F">
        <w:tc>
          <w:tcPr>
            <w:tcW w:w="2778" w:type="dxa"/>
            <w:vAlign w:val="center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93" w:type="dxa"/>
            <w:vAlign w:val="center"/>
          </w:tcPr>
          <w:p w:rsidR="0073746F" w:rsidRPr="0073746F" w:rsidRDefault="0073746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73746F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73746F">
              <w:rPr>
                <w:rFonts w:ascii="Times New Roman" w:hAnsi="Times New Roman" w:cs="Times New Roman"/>
              </w:rPr>
              <w:t>ых</w:t>
            </w:r>
            <w:proofErr w:type="spellEnd"/>
            <w:r w:rsidRPr="0073746F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73746F" w:rsidRPr="0073746F">
        <w:tc>
          <w:tcPr>
            <w:tcW w:w="2778" w:type="dxa"/>
            <w:vAlign w:val="center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93" w:type="dxa"/>
            <w:vAlign w:val="center"/>
          </w:tcPr>
          <w:p w:rsidR="0073746F" w:rsidRPr="0073746F" w:rsidRDefault="0073746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73746F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3746F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73746F" w:rsidRPr="0073746F">
        <w:tc>
          <w:tcPr>
            <w:tcW w:w="2778" w:type="dxa"/>
            <w:vAlign w:val="center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73746F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73746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93" w:type="dxa"/>
            <w:vAlign w:val="center"/>
          </w:tcPr>
          <w:p w:rsidR="0073746F" w:rsidRPr="0073746F" w:rsidRDefault="0073746F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73746F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3746F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73746F">
        <w:rPr>
          <w:rFonts w:ascii="Times New Roman" w:hAnsi="Times New Roman" w:cs="Times New Roman"/>
        </w:rPr>
        <w:t>общепрофессиональные</w:t>
      </w:r>
      <w:proofErr w:type="spellEnd"/>
      <w:r w:rsidRPr="0073746F">
        <w:rPr>
          <w:rFonts w:ascii="Times New Roman" w:hAnsi="Times New Roman" w:cs="Times New Roman"/>
        </w:rPr>
        <w:t xml:space="preserve"> компетенции: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754"/>
        <w:gridCol w:w="6293"/>
      </w:tblGrid>
      <w:tr w:rsidR="0073746F" w:rsidRPr="0073746F">
        <w:tc>
          <w:tcPr>
            <w:tcW w:w="2754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73746F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73746F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93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73746F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73746F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73746F" w:rsidRPr="0073746F">
        <w:tc>
          <w:tcPr>
            <w:tcW w:w="2754" w:type="dxa"/>
            <w:vAlign w:val="center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Инженерный анализ и проектирование</w:t>
            </w:r>
          </w:p>
        </w:tc>
        <w:tc>
          <w:tcPr>
            <w:tcW w:w="6293" w:type="dxa"/>
          </w:tcPr>
          <w:p w:rsidR="0073746F" w:rsidRPr="0073746F" w:rsidRDefault="0073746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73746F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3746F">
              <w:rPr>
                <w:rFonts w:ascii="Times New Roman" w:hAnsi="Times New Roman" w:cs="Times New Roman"/>
              </w:rPr>
              <w:t xml:space="preserve"> представлять современную научную картину мира, выявлять естественнонаучную сущность проблемы, формулировать задачи, определять пути их решения </w:t>
            </w:r>
            <w:r w:rsidRPr="0073746F">
              <w:rPr>
                <w:rFonts w:ascii="Times New Roman" w:hAnsi="Times New Roman" w:cs="Times New Roman"/>
              </w:rPr>
              <w:lastRenderedPageBreak/>
              <w:t>и оценивать эффективность выбора и методов правовой защиты результатов интеллектуальной деятельности с учетом специфики научных исследований для создания разнообразных методик, аппаратуры и технологий производства в приборостроении</w:t>
            </w:r>
          </w:p>
        </w:tc>
      </w:tr>
      <w:tr w:rsidR="0073746F" w:rsidRPr="0073746F">
        <w:tc>
          <w:tcPr>
            <w:tcW w:w="2754" w:type="dxa"/>
            <w:vAlign w:val="center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lastRenderedPageBreak/>
              <w:t>Научные исследования</w:t>
            </w:r>
          </w:p>
        </w:tc>
        <w:tc>
          <w:tcPr>
            <w:tcW w:w="6293" w:type="dxa"/>
          </w:tcPr>
          <w:p w:rsidR="0073746F" w:rsidRPr="0073746F" w:rsidRDefault="0073746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73746F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3746F">
              <w:rPr>
                <w:rFonts w:ascii="Times New Roman" w:hAnsi="Times New Roman" w:cs="Times New Roman"/>
              </w:rPr>
              <w:t xml:space="preserve"> организовать проведение научного исследования и разработку, представлять и </w:t>
            </w:r>
            <w:proofErr w:type="spellStart"/>
            <w:r w:rsidRPr="0073746F">
              <w:rPr>
                <w:rFonts w:ascii="Times New Roman" w:hAnsi="Times New Roman" w:cs="Times New Roman"/>
              </w:rPr>
              <w:t>аргументированно</w:t>
            </w:r>
            <w:proofErr w:type="spellEnd"/>
            <w:r w:rsidRPr="0073746F">
              <w:rPr>
                <w:rFonts w:ascii="Times New Roman" w:hAnsi="Times New Roman" w:cs="Times New Roman"/>
              </w:rPr>
              <w:t xml:space="preserve"> защищать полученные результаты интеллектуальной деятельности, связанные с обработкой, передачей и измерением сигналов различной физической природы в приборостроении</w:t>
            </w:r>
          </w:p>
        </w:tc>
      </w:tr>
      <w:tr w:rsidR="0073746F" w:rsidRPr="0073746F">
        <w:tc>
          <w:tcPr>
            <w:tcW w:w="2754" w:type="dxa"/>
            <w:vAlign w:val="center"/>
          </w:tcPr>
          <w:p w:rsidR="0073746F" w:rsidRPr="0073746F" w:rsidRDefault="0073746F">
            <w:pPr>
              <w:pStyle w:val="ConsPlusNormal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Использование информационных технологий</w:t>
            </w:r>
          </w:p>
        </w:tc>
        <w:tc>
          <w:tcPr>
            <w:tcW w:w="6293" w:type="dxa"/>
          </w:tcPr>
          <w:p w:rsidR="0073746F" w:rsidRPr="0073746F" w:rsidRDefault="0073746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73746F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73746F">
              <w:rPr>
                <w:rFonts w:ascii="Times New Roman" w:hAnsi="Times New Roman" w:cs="Times New Roman"/>
              </w:rPr>
              <w:t xml:space="preserve"> приобретать и использовать новые знания в своей предметной области на основе информационных систем и технологий, предлагать новые идеи и подходы к решению инженерных задач</w:t>
            </w:r>
          </w:p>
        </w:tc>
      </w:tr>
    </w:tbl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3.4. </w:t>
      </w:r>
      <w:proofErr w:type="gramStart"/>
      <w:r w:rsidRPr="0073746F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73746F">
        <w:rPr>
          <w:rFonts w:ascii="Times New Roman" w:hAnsi="Times New Roman" w:cs="Times New Roman"/>
        </w:rPr>
        <w:t>обязательных</w:t>
      </w:r>
      <w:proofErr w:type="gramEnd"/>
      <w:r w:rsidRPr="0073746F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"P249"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приложении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&lt;3&gt; (при</w:t>
      </w:r>
      <w:proofErr w:type="gramEnd"/>
      <w:r w:rsidRPr="0073746F">
        <w:rPr>
          <w:rFonts w:ascii="Times New Roman" w:hAnsi="Times New Roman" w:cs="Times New Roman"/>
        </w:rPr>
        <w:t xml:space="preserve"> </w:t>
      </w:r>
      <w:proofErr w:type="gramStart"/>
      <w:r w:rsidRPr="0073746F">
        <w:rPr>
          <w:rFonts w:ascii="Times New Roman" w:hAnsi="Times New Roman" w:cs="Times New Roman"/>
        </w:rPr>
        <w:t>наличии</w:t>
      </w:r>
      <w:proofErr w:type="gramEnd"/>
      <w:r w:rsidRPr="0073746F">
        <w:rPr>
          <w:rFonts w:ascii="Times New Roman" w:hAnsi="Times New Roman" w:cs="Times New Roman"/>
        </w:rPr>
        <w:t xml:space="preserve"> соответствующих профессиональных стандартов).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--------------------------------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 xml:space="preserve">&lt;3&gt;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"consultantplus://offline/ref=3A77F01302E6D3255CB22BFCFDF9F09095FCA5E683D34A77C5386B94FA944D067F228B5CA8519D3DBF015F49FF3AEB714B9FBF4DAACF62C3</w:instrText>
      </w:r>
      <w:r w:rsidR="00DB4089">
        <w:instrText>№</w:instrText>
      </w:r>
      <w:r w:rsidR="00590F81">
        <w:instrText>Cb4H"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Пункт 1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667н "О реестре профессиональных стандартов (перечне видов </w:t>
      </w:r>
      <w:r w:rsidRPr="0073746F">
        <w:rPr>
          <w:rFonts w:ascii="Times New Roman" w:hAnsi="Times New Roman" w:cs="Times New Roman"/>
        </w:rPr>
        <w:lastRenderedPageBreak/>
        <w:t xml:space="preserve">профессиональной деятельности)" (зарегистрирован Министерством юстиции Российской Федерации 19 ноября 2014 г., регистрационный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34779) с изменением, внесенным приказом Министерства труда и социальной защиты Российской Федерации от 9 марта 2017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254н (зарегистрирован Министерством юстиции Российской Федерации 29 марта 2017 г</w:t>
      </w:r>
      <w:proofErr w:type="gramEnd"/>
      <w:r w:rsidRPr="0073746F">
        <w:rPr>
          <w:rFonts w:ascii="Times New Roman" w:hAnsi="Times New Roman" w:cs="Times New Roman"/>
        </w:rPr>
        <w:t xml:space="preserve">., регистрационный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46168).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73746F">
        <w:rPr>
          <w:rFonts w:ascii="Times New Roman" w:hAnsi="Times New Roman" w:cs="Times New Roman"/>
        </w:rPr>
        <w:t>выделена</w:t>
      </w:r>
      <w:proofErr w:type="gramEnd"/>
      <w:r w:rsidRPr="0073746F">
        <w:rPr>
          <w:rFonts w:ascii="Times New Roman" w:hAnsi="Times New Roman" w:cs="Times New Roman"/>
        </w:rPr>
        <w:t xml:space="preserve"> полностью или частично.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--------------------------------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&lt;4&gt;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"consultantplus://offline/ref=3A77F01302E6D3255CB22BFCFDF9F09096F9A7E886D34A77C5386B94FA944D066D22D350A855833DBF140918BA</w:instrText>
      </w:r>
      <w:r w:rsidR="00DB4089">
        <w:instrText>№</w:instrText>
      </w:r>
      <w:r w:rsidR="00590F81">
        <w:instrText>6b6H"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Приказ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28534).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(или) сфере профессиональной деятельности, установленных в соответствии с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"P63"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пунктом 1.11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73746F">
        <w:rPr>
          <w:rFonts w:ascii="Times New Roman" w:hAnsi="Times New Roman" w:cs="Times New Roman"/>
        </w:rPr>
        <w:t>,</w:t>
      </w:r>
      <w:proofErr w:type="gramEnd"/>
      <w:r w:rsidRPr="0073746F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"P71"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пунктом 1.12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ФГОС ВО.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универсальных, </w:t>
      </w:r>
      <w:proofErr w:type="spellStart"/>
      <w:r w:rsidRPr="0073746F">
        <w:rPr>
          <w:rFonts w:ascii="Times New Roman" w:hAnsi="Times New Roman" w:cs="Times New Roman"/>
        </w:rPr>
        <w:t>общепрофессиональных</w:t>
      </w:r>
      <w:proofErr w:type="spellEnd"/>
      <w:r w:rsidRPr="0073746F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73746F">
        <w:rPr>
          <w:rFonts w:ascii="Times New Roman" w:hAnsi="Times New Roman" w:cs="Times New Roman"/>
        </w:rPr>
        <w:t>обучения по дисциплинам</w:t>
      </w:r>
      <w:proofErr w:type="gramEnd"/>
      <w:r w:rsidRPr="0073746F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73746F">
        <w:rPr>
          <w:rFonts w:ascii="Times New Roman" w:hAnsi="Times New Roman" w:cs="Times New Roman"/>
        </w:rPr>
        <w:t>обучения по дисциплинам</w:t>
      </w:r>
      <w:proofErr w:type="gramEnd"/>
      <w:r w:rsidRPr="0073746F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"P94"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Блоку 1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"Дисциплины (модули)" и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\l "P100"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Блоку 3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</w:t>
      </w:r>
      <w:r w:rsidRPr="0073746F">
        <w:rPr>
          <w:rFonts w:ascii="Times New Roman" w:hAnsi="Times New Roman" w:cs="Times New Roman"/>
        </w:rPr>
        <w:lastRenderedPageBreak/>
        <w:t xml:space="preserve">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73746F">
        <w:rPr>
          <w:rFonts w:ascii="Times New Roman" w:hAnsi="Times New Roman" w:cs="Times New Roman"/>
        </w:rPr>
        <w:t>вне</w:t>
      </w:r>
      <w:proofErr w:type="gramEnd"/>
      <w:r w:rsidRPr="0073746F">
        <w:rPr>
          <w:rFonts w:ascii="Times New Roman" w:hAnsi="Times New Roman" w:cs="Times New Roman"/>
        </w:rPr>
        <w:t xml:space="preserve"> </w:t>
      </w:r>
      <w:proofErr w:type="gramStart"/>
      <w:r w:rsidRPr="0073746F">
        <w:rPr>
          <w:rFonts w:ascii="Times New Roman" w:hAnsi="Times New Roman" w:cs="Times New Roman"/>
        </w:rPr>
        <w:t>ее</w:t>
      </w:r>
      <w:proofErr w:type="gramEnd"/>
      <w:r w:rsidRPr="0073746F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формирование электронного </w:t>
      </w:r>
      <w:proofErr w:type="spellStart"/>
      <w:r w:rsidRPr="0073746F">
        <w:rPr>
          <w:rFonts w:ascii="Times New Roman" w:hAnsi="Times New Roman" w:cs="Times New Roman"/>
        </w:rPr>
        <w:t>портфолио</w:t>
      </w:r>
      <w:proofErr w:type="spellEnd"/>
      <w:r w:rsidRPr="0073746F">
        <w:rPr>
          <w:rFonts w:ascii="Times New Roman" w:hAnsi="Times New Roman" w:cs="Times New Roman"/>
        </w:rPr>
        <w:t xml:space="preserve"> обучающегося, в том числе сохранение его работ и оценок за эти работы.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--------------------------------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 xml:space="preserve">&lt;5&gt; Федеральный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"consultantplus://offline/ref=3A77F01302E6D3255CB22BFCFDF9F09094FFA1E584D44A77C5386B94FA944D066D22D350A855833DBF140918BA</w:instrText>
      </w:r>
      <w:r w:rsidR="00DB4089">
        <w:instrText>№</w:instrText>
      </w:r>
      <w:r w:rsidR="00590F81">
        <w:instrText>6b6H"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закон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от 27 июля 2006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149-ФЗ "Об информации, информационных технологиях и о защите информации" (Собрание законодательства Российской Федерации, 2006,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31, ст. 3448; 2010,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31, ст. 4196; 2011,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15, ст. 2038;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30, ст. 4600; 2012,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31, ст. 4328; 2013,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14, ст. 1658;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23, ст. 2870;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27, ст. 3479;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52, ст. 6961, ст. 6963;</w:t>
      </w:r>
      <w:proofErr w:type="gramEnd"/>
      <w:r w:rsidRPr="0073746F">
        <w:rPr>
          <w:rFonts w:ascii="Times New Roman" w:hAnsi="Times New Roman" w:cs="Times New Roman"/>
        </w:rPr>
        <w:t xml:space="preserve"> 2014,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19, ст. 2302;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30, ст. 4223, ст. 4243,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48, ст. 6645; 2015,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1, ст. 84;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27, ст. 3979;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29, ст. 4389, ст. 4390; 2016,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26, ст. 3877;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28, ст. 4558;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52, ст. 7491; 2017,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18, ст. 2664;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24, ст. 3478;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25, ст. 3596;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</w:t>
      </w:r>
      <w:proofErr w:type="gramStart"/>
      <w:r w:rsidRPr="0073746F">
        <w:rPr>
          <w:rFonts w:ascii="Times New Roman" w:hAnsi="Times New Roman" w:cs="Times New Roman"/>
        </w:rPr>
        <w:t xml:space="preserve">31, ст. 4825), Федеральный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"consultantplus://offline/ref=3A77F01302E6D3255CB22BFCFDF9F09095F5A7E884DA4A77C5386B94FA944D066D22D350A855833DBF140918BA</w:instrText>
      </w:r>
      <w:r w:rsidR="00DB4089">
        <w:instrText>№</w:instrText>
      </w:r>
      <w:r w:rsidR="00590F81">
        <w:instrText>6b6H"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закон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от 27 июля 2006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152-ФЗ "О персональных данных" (Собрание законодательства Российской Федерации, 2006,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31, ст. 3451; 2009,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48, ст. 5716;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52, ст. 6439; 2010,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27, ст. 3407;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31, ст. 4173, ст. 4196;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49, ст. 6409; 2011,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23, ст. 3263;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31, ст. 4701; 2013,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14, ст. 1651;</w:t>
      </w:r>
      <w:proofErr w:type="gramEnd"/>
      <w:r w:rsidRPr="0073746F">
        <w:rPr>
          <w:rFonts w:ascii="Times New Roman" w:hAnsi="Times New Roman" w:cs="Times New Roman"/>
        </w:rPr>
        <w:t xml:space="preserve">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</w:t>
      </w:r>
      <w:proofErr w:type="gramStart"/>
      <w:r w:rsidRPr="0073746F">
        <w:rPr>
          <w:rFonts w:ascii="Times New Roman" w:hAnsi="Times New Roman" w:cs="Times New Roman"/>
        </w:rPr>
        <w:t xml:space="preserve">30, ст. 4038;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51, ст. 6683; 2014,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23, ст. 2927;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30, ст. 4217, ст. 4243; 2016,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27, ст. 4164; 2017,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9, ст. 1276;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27, ст. 3945;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31, ст. 4772).</w:t>
      </w:r>
      <w:proofErr w:type="gramEnd"/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4.2.4. </w:t>
      </w:r>
      <w:proofErr w:type="gramStart"/>
      <w:r w:rsidRPr="0073746F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73746F">
        <w:rPr>
          <w:rFonts w:ascii="Times New Roman" w:hAnsi="Times New Roman" w:cs="Times New Roman"/>
        </w:rPr>
        <w:t>Web</w:t>
      </w:r>
      <w:proofErr w:type="spellEnd"/>
      <w:r w:rsidRPr="0073746F">
        <w:rPr>
          <w:rFonts w:ascii="Times New Roman" w:hAnsi="Times New Roman" w:cs="Times New Roman"/>
        </w:rPr>
        <w:t xml:space="preserve"> </w:t>
      </w:r>
      <w:proofErr w:type="spellStart"/>
      <w:r w:rsidRPr="0073746F">
        <w:rPr>
          <w:rFonts w:ascii="Times New Roman" w:hAnsi="Times New Roman" w:cs="Times New Roman"/>
        </w:rPr>
        <w:t>of</w:t>
      </w:r>
      <w:proofErr w:type="spellEnd"/>
      <w:r w:rsidRPr="0073746F">
        <w:rPr>
          <w:rFonts w:ascii="Times New Roman" w:hAnsi="Times New Roman" w:cs="Times New Roman"/>
        </w:rPr>
        <w:t xml:space="preserve"> </w:t>
      </w:r>
      <w:proofErr w:type="spellStart"/>
      <w:r w:rsidRPr="0073746F">
        <w:rPr>
          <w:rFonts w:ascii="Times New Roman" w:hAnsi="Times New Roman" w:cs="Times New Roman"/>
        </w:rPr>
        <w:t>Science</w:t>
      </w:r>
      <w:proofErr w:type="spellEnd"/>
      <w:r w:rsidRPr="0073746F">
        <w:rPr>
          <w:rFonts w:ascii="Times New Roman" w:hAnsi="Times New Roman" w:cs="Times New Roman"/>
        </w:rPr>
        <w:t xml:space="preserve"> или </w:t>
      </w:r>
      <w:proofErr w:type="spellStart"/>
      <w:r w:rsidRPr="0073746F">
        <w:rPr>
          <w:rFonts w:ascii="Times New Roman" w:hAnsi="Times New Roman" w:cs="Times New Roman"/>
        </w:rPr>
        <w:t>Scopus</w:t>
      </w:r>
      <w:proofErr w:type="spellEnd"/>
      <w:r w:rsidRPr="0073746F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4.4.4. </w:t>
      </w:r>
      <w:proofErr w:type="gramStart"/>
      <w:r w:rsidRPr="0073746F">
        <w:rPr>
          <w:rFonts w:ascii="Times New Roman" w:hAnsi="Times New Roman" w:cs="Times New Roman"/>
        </w:rPr>
        <w:t xml:space="preserve">Не менее 5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</w:t>
      </w:r>
      <w:r w:rsidRPr="0073746F">
        <w:rPr>
          <w:rFonts w:ascii="Times New Roman" w:hAnsi="Times New Roman" w:cs="Times New Roman"/>
        </w:rPr>
        <w:lastRenderedPageBreak/>
        <w:t>стаж работы в данной профессиональной</w:t>
      </w:r>
      <w:proofErr w:type="gramEnd"/>
      <w:r w:rsidRPr="0073746F">
        <w:rPr>
          <w:rFonts w:ascii="Times New Roman" w:hAnsi="Times New Roman" w:cs="Times New Roman"/>
        </w:rPr>
        <w:t xml:space="preserve"> сфере не менее 3 лет).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4.4.5. </w:t>
      </w:r>
      <w:proofErr w:type="gramStart"/>
      <w:r w:rsidRPr="0073746F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73746F">
        <w:rPr>
          <w:rFonts w:ascii="Times New Roman" w:hAnsi="Times New Roman" w:cs="Times New Roman"/>
        </w:rPr>
        <w:t xml:space="preserve"> в Российской Федерации).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4.4.6. </w:t>
      </w:r>
      <w:proofErr w:type="gramStart"/>
      <w:r w:rsidRPr="0073746F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73746F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73746F">
        <w:rPr>
          <w:rFonts w:ascii="Times New Roman" w:hAnsi="Times New Roman" w:cs="Times New Roman"/>
        </w:rPr>
        <w:t>осуществляющим</w:t>
      </w:r>
      <w:proofErr w:type="gramEnd"/>
      <w:r w:rsidRPr="0073746F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--------------------------------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 xml:space="preserve">&lt;6&gt; </w:t>
      </w:r>
      <w:r w:rsidR="00222FE2">
        <w:fldChar w:fldCharType="begin"/>
      </w:r>
      <w:r w:rsidR="00590F81">
        <w:instrText>HYPERLI</w:instrText>
      </w:r>
      <w:r w:rsidR="00DB4089">
        <w:instrText>№</w:instrText>
      </w:r>
      <w:r w:rsidR="00590F81">
        <w:instrText>K "consultantplus://offline/ref=3A77F01302E6D3255CB22BFCFDF9F09094FCA3E482D24A77C5386B94FA944D067F228B5CA8519439BE015F49FF3AEB714B9FBF4DAACF62C3</w:instrText>
      </w:r>
      <w:r w:rsidR="00DB4089">
        <w:instrText>№</w:instrText>
      </w:r>
      <w:r w:rsidR="00590F81">
        <w:instrText>Cb4H"</w:instrText>
      </w:r>
      <w:r w:rsidR="00222FE2">
        <w:fldChar w:fldCharType="separate"/>
      </w:r>
      <w:r w:rsidRPr="0073746F">
        <w:rPr>
          <w:rFonts w:ascii="Times New Roman" w:hAnsi="Times New Roman" w:cs="Times New Roman"/>
          <w:color w:val="0000FF"/>
        </w:rPr>
        <w:t>Пункт 10</w:t>
      </w:r>
      <w:r w:rsidR="00222FE2">
        <w:fldChar w:fldCharType="end"/>
      </w:r>
      <w:r w:rsidRPr="0073746F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28, ст. 4226; 2016,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24, ст. 3525;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42, ст. 5926;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46, ст. 6468).</w:t>
      </w:r>
      <w:proofErr w:type="gramEnd"/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73746F">
        <w:rPr>
          <w:rFonts w:ascii="Times New Roman" w:hAnsi="Times New Roman" w:cs="Times New Roman"/>
        </w:rPr>
        <w:t>обучающихся</w:t>
      </w:r>
      <w:proofErr w:type="gramEnd"/>
      <w:r w:rsidRPr="0073746F">
        <w:rPr>
          <w:rFonts w:ascii="Times New Roman" w:hAnsi="Times New Roman" w:cs="Times New Roman"/>
        </w:rPr>
        <w:t xml:space="preserve"> по программе магистратуры.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73746F">
        <w:rPr>
          <w:rFonts w:ascii="Times New Roman" w:hAnsi="Times New Roman" w:cs="Times New Roman"/>
        </w:rPr>
        <w:t>подготовки</w:t>
      </w:r>
      <w:proofErr w:type="gramEnd"/>
      <w:r w:rsidRPr="0073746F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73746F">
        <w:rPr>
          <w:rFonts w:ascii="Times New Roman" w:hAnsi="Times New Roman" w:cs="Times New Roman"/>
        </w:rPr>
        <w:t>подготовки</w:t>
      </w:r>
      <w:proofErr w:type="gramEnd"/>
      <w:r w:rsidRPr="0073746F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73746F">
        <w:rPr>
          <w:rFonts w:ascii="Times New Roman" w:hAnsi="Times New Roman" w:cs="Times New Roman"/>
        </w:rPr>
        <w:t>обучающимся</w:t>
      </w:r>
      <w:proofErr w:type="gramEnd"/>
      <w:r w:rsidRPr="0073746F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73746F">
        <w:rPr>
          <w:rFonts w:ascii="Times New Roman" w:hAnsi="Times New Roman" w:cs="Times New Roman"/>
        </w:rPr>
        <w:t>ВО</w:t>
      </w:r>
      <w:proofErr w:type="gramEnd"/>
      <w:r w:rsidRPr="0073746F">
        <w:rPr>
          <w:rFonts w:ascii="Times New Roman" w:hAnsi="Times New Roman" w:cs="Times New Roman"/>
        </w:rPr>
        <w:t xml:space="preserve"> с учетом соответствующей ПООП.</w:t>
      </w:r>
    </w:p>
    <w:p w:rsidR="0073746F" w:rsidRPr="0073746F" w:rsidRDefault="0073746F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73746F">
        <w:rPr>
          <w:rFonts w:ascii="Times New Roman" w:hAnsi="Times New Roman" w:cs="Times New Roman"/>
        </w:rPr>
        <w:t>подготовки</w:t>
      </w:r>
      <w:proofErr w:type="gramEnd"/>
      <w:r w:rsidRPr="0073746F">
        <w:rPr>
          <w:rFonts w:ascii="Times New Roman" w:hAnsi="Times New Roman" w:cs="Times New Roman"/>
        </w:rPr>
        <w:t xml:space="preserve"> обучающихся </w:t>
      </w:r>
      <w:r w:rsidRPr="0073746F">
        <w:rPr>
          <w:rFonts w:ascii="Times New Roman" w:hAnsi="Times New Roman" w:cs="Times New Roman"/>
        </w:rPr>
        <w:lastRenderedPageBreak/>
        <w:t>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Приложение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к федеральному государственному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73746F">
        <w:rPr>
          <w:rFonts w:ascii="Times New Roman" w:hAnsi="Times New Roman" w:cs="Times New Roman"/>
        </w:rPr>
        <w:t>высшего</w:t>
      </w:r>
      <w:proofErr w:type="gramEnd"/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образования - магистратура по направлению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подготовки 12.04.01. Приборостроение,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73746F">
        <w:rPr>
          <w:rFonts w:ascii="Times New Roman" w:hAnsi="Times New Roman" w:cs="Times New Roman"/>
        </w:rPr>
        <w:t>утвержденному</w:t>
      </w:r>
      <w:proofErr w:type="gramEnd"/>
      <w:r w:rsidRPr="0073746F">
        <w:rPr>
          <w:rFonts w:ascii="Times New Roman" w:hAnsi="Times New Roman" w:cs="Times New Roman"/>
        </w:rPr>
        <w:t xml:space="preserve"> приказом Министерства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образования и науки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Российской Федерации</w:t>
      </w:r>
    </w:p>
    <w:p w:rsidR="0073746F" w:rsidRPr="0073746F" w:rsidRDefault="0073746F">
      <w:pPr>
        <w:pStyle w:val="ConsPlusNormal"/>
        <w:jc w:val="right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 xml:space="preserve">от 22 сентября 2017 г. </w:t>
      </w:r>
      <w:r w:rsidR="00DB4089">
        <w:rPr>
          <w:rFonts w:ascii="Times New Roman" w:hAnsi="Times New Roman" w:cs="Times New Roman"/>
        </w:rPr>
        <w:t>№</w:t>
      </w:r>
      <w:r w:rsidRPr="0073746F">
        <w:rPr>
          <w:rFonts w:ascii="Times New Roman" w:hAnsi="Times New Roman" w:cs="Times New Roman"/>
        </w:rPr>
        <w:t xml:space="preserve"> 957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bookmarkStart w:id="9" w:name="P249"/>
      <w:bookmarkEnd w:id="9"/>
      <w:r w:rsidRPr="0073746F">
        <w:rPr>
          <w:rFonts w:ascii="Times New Roman" w:hAnsi="Times New Roman" w:cs="Times New Roman"/>
        </w:rPr>
        <w:t>ПЕРЕЧЕНЬ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73746F" w:rsidRPr="0073746F" w:rsidRDefault="0073746F">
      <w:pPr>
        <w:pStyle w:val="ConsPlusTitle"/>
        <w:jc w:val="center"/>
        <w:rPr>
          <w:rFonts w:ascii="Times New Roman" w:hAnsi="Times New Roman" w:cs="Times New Roman"/>
        </w:rPr>
      </w:pPr>
      <w:r w:rsidRPr="0073746F">
        <w:rPr>
          <w:rFonts w:ascii="Times New Roman" w:hAnsi="Times New Roman" w:cs="Times New Roman"/>
        </w:rPr>
        <w:t>12.04.01. ПРИБОРОСТРОЕНИЕ</w:t>
      </w:r>
    </w:p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984"/>
        <w:gridCol w:w="6576"/>
      </w:tblGrid>
      <w:tr w:rsidR="0073746F" w:rsidRPr="0073746F">
        <w:tc>
          <w:tcPr>
            <w:tcW w:w="510" w:type="dxa"/>
          </w:tcPr>
          <w:p w:rsidR="0073746F" w:rsidRPr="0073746F" w:rsidRDefault="00DB408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  <w:r w:rsidR="0073746F" w:rsidRPr="007374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73746F" w:rsidRPr="0073746F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="0073746F" w:rsidRPr="0073746F">
              <w:rPr>
                <w:rFonts w:ascii="Times New Roman" w:hAnsi="Times New Roman" w:cs="Times New Roman"/>
              </w:rPr>
              <w:t>/</w:t>
            </w:r>
            <w:proofErr w:type="spellStart"/>
            <w:r w:rsidR="0073746F" w:rsidRPr="0073746F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984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576" w:type="dxa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73746F" w:rsidRPr="0073746F">
        <w:tc>
          <w:tcPr>
            <w:tcW w:w="9070" w:type="dxa"/>
            <w:gridSpan w:val="3"/>
          </w:tcPr>
          <w:p w:rsidR="0073746F" w:rsidRPr="0073746F" w:rsidRDefault="0073746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29 Производство электрооборудования, электронного и оптического оборудования</w:t>
            </w:r>
          </w:p>
        </w:tc>
      </w:tr>
      <w:tr w:rsidR="0073746F" w:rsidRPr="0073746F">
        <w:tc>
          <w:tcPr>
            <w:tcW w:w="510" w:type="dxa"/>
            <w:vAlign w:val="center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84" w:type="dxa"/>
            <w:vAlign w:val="center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29.004</w:t>
            </w:r>
          </w:p>
        </w:tc>
        <w:tc>
          <w:tcPr>
            <w:tcW w:w="6576" w:type="dxa"/>
            <w:vAlign w:val="center"/>
          </w:tcPr>
          <w:p w:rsidR="0073746F" w:rsidRPr="0073746F" w:rsidRDefault="0073746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Профессиональный </w:t>
            </w:r>
            <w:r w:rsidR="00222FE2">
              <w:fldChar w:fldCharType="begin"/>
            </w:r>
            <w:r w:rsidR="00590F81">
              <w:instrText>HYPERLI</w:instrText>
            </w:r>
            <w:r w:rsidR="00DB4089">
              <w:instrText>№</w:instrText>
            </w:r>
            <w:r w:rsidR="00590F81">
              <w:instrText>K "consultantplus://offline/ref=3A77F01302E6D3255CB22BFCFDF9F09096F4A2E787D04A77C5386B94FA944D067F228B5CA8519D3DB0015F49FF3AEB714B9FBF4DAACF62C3</w:instrText>
            </w:r>
            <w:r w:rsidR="00DB4089">
              <w:instrText>№</w:instrText>
            </w:r>
            <w:r w:rsidR="00590F81">
              <w:instrText>Cb4H"</w:instrText>
            </w:r>
            <w:r w:rsidR="00222FE2">
              <w:fldChar w:fldCharType="separate"/>
            </w:r>
            <w:r w:rsidRPr="0073746F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222FE2">
              <w:fldChar w:fldCharType="end"/>
            </w:r>
            <w:r w:rsidRPr="0073746F">
              <w:rPr>
                <w:rFonts w:ascii="Times New Roman" w:hAnsi="Times New Roman" w:cs="Times New Roman"/>
              </w:rPr>
              <w:t xml:space="preserve"> "Специалист в области проектирования и сопровождения производства </w:t>
            </w:r>
            <w:proofErr w:type="spellStart"/>
            <w:r w:rsidRPr="0073746F">
              <w:rPr>
                <w:rFonts w:ascii="Times New Roman" w:hAnsi="Times New Roman" w:cs="Times New Roman"/>
              </w:rPr>
              <w:t>оптотехники</w:t>
            </w:r>
            <w:proofErr w:type="spellEnd"/>
            <w:r w:rsidRPr="0073746F">
              <w:rPr>
                <w:rFonts w:ascii="Times New Roman" w:hAnsi="Times New Roman" w:cs="Times New Roman"/>
              </w:rPr>
              <w:t xml:space="preserve">, оптических и оптико-электронных приборов и комплексов", утвержденный приказом Министерства труда и социальной защиты Российской Федерации от 24 декабря 2015 г. </w:t>
            </w:r>
            <w:r w:rsidR="00DB4089">
              <w:rPr>
                <w:rFonts w:ascii="Times New Roman" w:hAnsi="Times New Roman" w:cs="Times New Roman"/>
              </w:rPr>
              <w:t>№</w:t>
            </w:r>
            <w:r w:rsidRPr="0073746F">
              <w:rPr>
                <w:rFonts w:ascii="Times New Roman" w:hAnsi="Times New Roman" w:cs="Times New Roman"/>
              </w:rPr>
              <w:t xml:space="preserve"> 1141н (зарегистрирован Министерством юстиции Российской Федерации 28 января 2016 г., регистрационный </w:t>
            </w:r>
            <w:r w:rsidR="00DB4089">
              <w:rPr>
                <w:rFonts w:ascii="Times New Roman" w:hAnsi="Times New Roman" w:cs="Times New Roman"/>
              </w:rPr>
              <w:t>№</w:t>
            </w:r>
            <w:r w:rsidRPr="0073746F">
              <w:rPr>
                <w:rFonts w:ascii="Times New Roman" w:hAnsi="Times New Roman" w:cs="Times New Roman"/>
              </w:rPr>
              <w:t xml:space="preserve"> 40836)</w:t>
            </w:r>
          </w:p>
        </w:tc>
      </w:tr>
      <w:tr w:rsidR="0073746F" w:rsidRPr="0073746F">
        <w:tc>
          <w:tcPr>
            <w:tcW w:w="9070" w:type="dxa"/>
            <w:gridSpan w:val="3"/>
          </w:tcPr>
          <w:p w:rsidR="0073746F" w:rsidRPr="0073746F" w:rsidRDefault="0073746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73746F" w:rsidRPr="0073746F">
        <w:tc>
          <w:tcPr>
            <w:tcW w:w="510" w:type="dxa"/>
            <w:vAlign w:val="center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84" w:type="dxa"/>
            <w:vAlign w:val="center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40.010</w:t>
            </w:r>
          </w:p>
        </w:tc>
        <w:tc>
          <w:tcPr>
            <w:tcW w:w="6576" w:type="dxa"/>
            <w:vAlign w:val="center"/>
          </w:tcPr>
          <w:p w:rsidR="0073746F" w:rsidRPr="0073746F" w:rsidRDefault="0073746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Профессиональный </w:t>
            </w:r>
            <w:r w:rsidR="00222FE2">
              <w:fldChar w:fldCharType="begin"/>
            </w:r>
            <w:r w:rsidR="00590F81">
              <w:instrText>HYPERLI</w:instrText>
            </w:r>
            <w:r w:rsidR="00DB4089">
              <w:instrText>№</w:instrText>
            </w:r>
            <w:r w:rsidR="00590F81">
              <w:instrText>K "consultantplus://offline/ref=3A77F01302E6D3255CB22BFCFDF9F09095FCA4E582D74A77C5386B94FA944D067F228B5CA8519D3CB9015F49FF3AEB714B9FBF4DAACF62C3</w:instrText>
            </w:r>
            <w:r w:rsidR="00DB4089">
              <w:instrText>№</w:instrText>
            </w:r>
            <w:r w:rsidR="00590F81">
              <w:instrText>Cb4H"</w:instrText>
            </w:r>
            <w:r w:rsidR="00222FE2">
              <w:fldChar w:fldCharType="separate"/>
            </w:r>
            <w:r w:rsidRPr="0073746F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222FE2">
              <w:fldChar w:fldCharType="end"/>
            </w:r>
            <w:r w:rsidRPr="0073746F">
              <w:rPr>
                <w:rFonts w:ascii="Times New Roman" w:hAnsi="Times New Roman" w:cs="Times New Roman"/>
              </w:rPr>
              <w:t xml:space="preserve"> "Специалист по техническому контролю качества продукции", утвержденный приказом Министерства труда и социальной защиты Российской Федерации от 21 марта 2017 г. </w:t>
            </w:r>
            <w:r w:rsidR="00DB4089">
              <w:rPr>
                <w:rFonts w:ascii="Times New Roman" w:hAnsi="Times New Roman" w:cs="Times New Roman"/>
              </w:rPr>
              <w:t>№</w:t>
            </w:r>
            <w:r w:rsidRPr="0073746F">
              <w:rPr>
                <w:rFonts w:ascii="Times New Roman" w:hAnsi="Times New Roman" w:cs="Times New Roman"/>
              </w:rPr>
              <w:t xml:space="preserve"> 292н (зарегистрирован Министерством юстиции Российской Федерации 6 апреля 2017 г., регистрационный </w:t>
            </w:r>
            <w:r w:rsidR="00DB4089">
              <w:rPr>
                <w:rFonts w:ascii="Times New Roman" w:hAnsi="Times New Roman" w:cs="Times New Roman"/>
              </w:rPr>
              <w:t>№</w:t>
            </w:r>
            <w:r w:rsidRPr="0073746F">
              <w:rPr>
                <w:rFonts w:ascii="Times New Roman" w:hAnsi="Times New Roman" w:cs="Times New Roman"/>
              </w:rPr>
              <w:t xml:space="preserve"> 46271)</w:t>
            </w:r>
          </w:p>
        </w:tc>
      </w:tr>
      <w:tr w:rsidR="0073746F" w:rsidRPr="0073746F">
        <w:tc>
          <w:tcPr>
            <w:tcW w:w="510" w:type="dxa"/>
            <w:vAlign w:val="center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84" w:type="dxa"/>
            <w:vAlign w:val="center"/>
          </w:tcPr>
          <w:p w:rsidR="0073746F" w:rsidRPr="0073746F" w:rsidRDefault="0073746F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>40.053</w:t>
            </w:r>
          </w:p>
        </w:tc>
        <w:tc>
          <w:tcPr>
            <w:tcW w:w="6576" w:type="dxa"/>
            <w:vAlign w:val="center"/>
          </w:tcPr>
          <w:p w:rsidR="0073746F" w:rsidRPr="0073746F" w:rsidRDefault="0073746F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46F">
              <w:rPr>
                <w:rFonts w:ascii="Times New Roman" w:hAnsi="Times New Roman" w:cs="Times New Roman"/>
              </w:rPr>
              <w:t xml:space="preserve">Профессиональный </w:t>
            </w:r>
            <w:r w:rsidR="00222FE2">
              <w:fldChar w:fldCharType="begin"/>
            </w:r>
            <w:r w:rsidR="00590F81">
              <w:instrText>HYPERLI</w:instrText>
            </w:r>
            <w:r w:rsidR="00DB4089">
              <w:instrText>№</w:instrText>
            </w:r>
            <w:r w:rsidR="00590F81">
              <w:instrText>K "consultantplus://offline/ref=3A77F01302E6D3255CB22BFCFDF9F09096FFA7E785D44A77C5386B94FA944D067F228B5CA8519D3CB9015F49FF3AEB714B9FBF4DAACF62C3</w:instrText>
            </w:r>
            <w:r w:rsidR="00DB4089">
              <w:instrText>№</w:instrText>
            </w:r>
            <w:r w:rsidR="00590F81">
              <w:instrText>Cb4H"</w:instrText>
            </w:r>
            <w:r w:rsidR="00222FE2">
              <w:fldChar w:fldCharType="separate"/>
            </w:r>
            <w:r w:rsidRPr="0073746F">
              <w:rPr>
                <w:rFonts w:ascii="Times New Roman" w:hAnsi="Times New Roman" w:cs="Times New Roman"/>
                <w:color w:val="0000FF"/>
              </w:rPr>
              <w:t>стандарт</w:t>
            </w:r>
            <w:r w:rsidR="00222FE2">
              <w:fldChar w:fldCharType="end"/>
            </w:r>
            <w:r w:rsidRPr="0073746F">
              <w:rPr>
                <w:rFonts w:ascii="Times New Roman" w:hAnsi="Times New Roman" w:cs="Times New Roman"/>
              </w:rPr>
              <w:t xml:space="preserve"> "Специалист по организации </w:t>
            </w:r>
            <w:proofErr w:type="spellStart"/>
            <w:r w:rsidRPr="0073746F">
              <w:rPr>
                <w:rFonts w:ascii="Times New Roman" w:hAnsi="Times New Roman" w:cs="Times New Roman"/>
              </w:rPr>
              <w:t>постпродажного</w:t>
            </w:r>
            <w:proofErr w:type="spellEnd"/>
            <w:r w:rsidRPr="0073746F">
              <w:rPr>
                <w:rFonts w:ascii="Times New Roman" w:hAnsi="Times New Roman" w:cs="Times New Roman"/>
              </w:rPr>
              <w:t xml:space="preserve"> обслуживания и сервиса", утвержденный приказом Министерства труда и социальной защиты Российской Федерации от 31 октября 2014 г. </w:t>
            </w:r>
            <w:r w:rsidR="00DB4089">
              <w:rPr>
                <w:rFonts w:ascii="Times New Roman" w:hAnsi="Times New Roman" w:cs="Times New Roman"/>
              </w:rPr>
              <w:t>№</w:t>
            </w:r>
            <w:r w:rsidRPr="0073746F">
              <w:rPr>
                <w:rFonts w:ascii="Times New Roman" w:hAnsi="Times New Roman" w:cs="Times New Roman"/>
              </w:rPr>
              <w:t xml:space="preserve"> 864н (зарегистрирован Министерством юстиции Российской Федерации 24 ноября 2014 г., регистрационный </w:t>
            </w:r>
            <w:r w:rsidR="00DB4089">
              <w:rPr>
                <w:rFonts w:ascii="Times New Roman" w:hAnsi="Times New Roman" w:cs="Times New Roman"/>
              </w:rPr>
              <w:t>№</w:t>
            </w:r>
            <w:r w:rsidRPr="0073746F">
              <w:rPr>
                <w:rFonts w:ascii="Times New Roman" w:hAnsi="Times New Roman" w:cs="Times New Roman"/>
              </w:rPr>
              <w:t xml:space="preserve"> 34867)</w:t>
            </w:r>
          </w:p>
        </w:tc>
      </w:tr>
    </w:tbl>
    <w:p w:rsidR="0073746F" w:rsidRPr="0073746F" w:rsidRDefault="0073746F">
      <w:pPr>
        <w:pStyle w:val="ConsPlusNormal"/>
        <w:jc w:val="both"/>
        <w:rPr>
          <w:rFonts w:ascii="Times New Roman" w:hAnsi="Times New Roman" w:cs="Times New Roman"/>
        </w:rPr>
      </w:pPr>
    </w:p>
    <w:p w:rsidR="0073746F" w:rsidRPr="0073746F" w:rsidRDefault="00CE18BF" w:rsidP="000F2D08">
      <w:pPr>
        <w:pStyle w:val="ConsPlusNormal"/>
        <w:jc w:val="both"/>
        <w:rPr>
          <w:rFonts w:ascii="Times New Roman" w:hAnsi="Times New Roman" w:cs="Times New Roman"/>
          <w:sz w:val="2"/>
          <w:szCs w:val="2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lastRenderedPageBreak/>
        <w:t>САМОСТОЯТЕЛЬНО УСТАНАВЛИВАЕМЫЙ</w:t>
      </w:r>
    </w:p>
    <w:p w:rsidR="00767D51" w:rsidRPr="0073746F" w:rsidRDefault="00767D51">
      <w:pPr>
        <w:rPr>
          <w:rFonts w:ascii="Times New Roman" w:hAnsi="Times New Roman" w:cs="Times New Roman"/>
        </w:rPr>
      </w:pPr>
    </w:p>
    <w:sectPr w:rsidR="00767D51" w:rsidRPr="0073746F" w:rsidSect="00730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3746F"/>
    <w:rsid w:val="000F2D08"/>
    <w:rsid w:val="00222FE2"/>
    <w:rsid w:val="00590F81"/>
    <w:rsid w:val="00607BC7"/>
    <w:rsid w:val="0073746F"/>
    <w:rsid w:val="00767D51"/>
    <w:rsid w:val="00CE18BF"/>
    <w:rsid w:val="00DB4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D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3746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73746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73746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5499</Words>
  <Characters>31348</Characters>
  <Application>Microsoft Office Word</Application>
  <DocSecurity>0</DocSecurity>
  <Lines>261</Lines>
  <Paragraphs>73</Paragraphs>
  <ScaleCrop>false</ScaleCrop>
  <Company>МАИ</Company>
  <LinksUpToDate>false</LinksUpToDate>
  <CharactersWithSpaces>36774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Юрий</cp:lastModifiedBy>
  <cp:revision>4</cp:revision>
  <dcterms:created xsi:type="dcterms:W3CDTF">2019-06-04T07:27:00Z</dcterms:created>
  <dcterms:modified xsi:type="dcterms:W3CDTF">2020-02-14T06:06:00Z</dcterms:modified>
</cp:coreProperties>
</file>