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电商平台管理办法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本着双方互信、共赢的目的，为了加强双方合作的稳定性、持久性，为了强化风险管理，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及时、准确、全面地掌握贷款质量，建立风险信息沟通，提升风险处置的决策速度，确保风险及时、准确识别与化解，不断优化合作模式及贷款质量，促进双方深度紧密合作及贷款安全，特制定本法。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</w:t>
      </w:r>
      <w:r>
        <w:rPr>
          <w:rFonts w:hint="eastAsia"/>
          <w:b/>
          <w:bCs/>
          <w:lang w:val="en-US" w:eastAsia="zh-CN"/>
        </w:rPr>
        <w:t>平台准入标准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第一条 不受国家政策限制的行业，包括但不限于钢铁、房地产行业等；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第二条 未受到工商、税务、司法等国家政府机关处理的；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第三条 平台交易商品不受国家限制的；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第四条 单个电商客户授信额度10万以下的，平台担保免担保；10万-30万的，平台担保20%，30万-50万，平台担保50%以上或平台授信，额度不超平台注册资本的70%，平台提供全额担保。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符合授信条件并接受我司风险控制要求的，向我司推荐客户；不符合或不接受我司风控措施的，进入我司电商平台池。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二、平台推荐客户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第一条 电商平台根据自身客户管理体系，评定客户级别，按优先级，优先推荐的原则向我方推荐客户；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第二条 电商平台要保证提供的客户相关资料、数据的完整性、真实性；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第三条 电商平台要协助对逾期客户的催收工作，必要时电商平台需要电话催收和上门催收，相关逾期信息及时以书面形式向我司反馈。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三、平台退出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本着双方诚信合作的原则，为了保障贷款的安全，如果电商平台出现以下情况，我司将终止合作。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1）平台推荐客户中逾期客户数量不小于20%或逾期金额的逾期率大于10%；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2）违反国家对电商平台管理政策的；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电商平台运营出现重大问题的；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媒体报道平台相关负面信息的；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向我方提供虚假信息，包括但不限于客户信息、交易数据等的；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与客户串通骗取贷款的；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盗用客户账号骗贷的；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挪用客户资金的；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恶意推荐客户的；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与我方人员串通骗贷的；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除上述情况，其他情况我司认为应该终止的；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111"/>
    <w:multiLevelType w:val="singleLevel"/>
    <w:tmpl w:val="58DB5111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26EB8"/>
    <w:rsid w:val="003A70D9"/>
    <w:rsid w:val="0B96167E"/>
    <w:rsid w:val="11C53687"/>
    <w:rsid w:val="129A6126"/>
    <w:rsid w:val="1B31634E"/>
    <w:rsid w:val="23E620E7"/>
    <w:rsid w:val="26DC07E2"/>
    <w:rsid w:val="2E726EB8"/>
    <w:rsid w:val="300A149E"/>
    <w:rsid w:val="34B3744D"/>
    <w:rsid w:val="362D79C9"/>
    <w:rsid w:val="37EB6CDE"/>
    <w:rsid w:val="397C07C9"/>
    <w:rsid w:val="3CE864F0"/>
    <w:rsid w:val="430E073C"/>
    <w:rsid w:val="441D54B7"/>
    <w:rsid w:val="44A650D4"/>
    <w:rsid w:val="44E17914"/>
    <w:rsid w:val="53581DF2"/>
    <w:rsid w:val="54D30F6C"/>
    <w:rsid w:val="642B494B"/>
    <w:rsid w:val="686A6D8E"/>
    <w:rsid w:val="69F92F4C"/>
    <w:rsid w:val="718F31E7"/>
    <w:rsid w:val="7A4668DF"/>
    <w:rsid w:val="7C3E5776"/>
    <w:rsid w:val="7FFB4C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2017-03-29T03:36:00Z</dcterms:created>
  <dc:creator>root</dc:creator>
  <cp:lastModifiedBy>root</cp:lastModifiedBy>
  <dcterms:modified xsi:type="dcterms:W3CDTF">2017-03-29T08:58:57Z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