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CB3A" w14:textId="77777777" w:rsidR="00DB11D1" w:rsidRDefault="00000000">
      <w:pPr>
        <w:pStyle w:val="Title"/>
      </w:pPr>
      <w:r>
        <w:t>Kale Schulte</w:t>
      </w:r>
    </w:p>
    <w:p w14:paraId="71502A96" w14:textId="77777777" w:rsidR="00DB11D1" w:rsidRDefault="00000000">
      <w:pPr>
        <w:spacing w:after="40" w:line="240" w:lineRule="auto"/>
      </w:pPr>
      <w:r>
        <w:t>Austin, TX | 617-699-0158 | kale.schulte@gmail.com</w:t>
      </w:r>
    </w:p>
    <w:p w14:paraId="2B7EB760" w14:textId="77777777" w:rsidR="00DB11D1" w:rsidRDefault="00000000">
      <w:pPr>
        <w:spacing w:before="80" w:after="0" w:line="240" w:lineRule="auto"/>
      </w:pPr>
      <w:r>
        <w:rPr>
          <w:b/>
          <w:bCs/>
        </w:rPr>
        <w:t>AI Transformation Leader</w:t>
      </w:r>
      <w:r>
        <w:t xml:space="preserve"> | AI Solutions Architect | Director of Operations</w:t>
      </w:r>
    </w:p>
    <w:p w14:paraId="374DB385" w14:textId="77777777" w:rsidR="00DB11D1" w:rsidRDefault="00000000">
      <w:pPr>
        <w:spacing w:after="40" w:line="240" w:lineRule="auto"/>
      </w:pPr>
      <w:r>
        <w:t>AI transformation and operations leader with 16+ years of experience designing scalable systems that improve visibility, automate workflows, and drive measurable business outcomes. Proven track record across AI-enabled internal tooling, enterprise systems, robotics and warehouse automation, supply chain design, and operational leadership. Strength in translating complex technical capabilities into practical, high-ROI solutions that improve execution, decision-making, and business scalability.</w:t>
      </w:r>
    </w:p>
    <w:p w14:paraId="3AECC065" w14:textId="77777777" w:rsidR="00DB11D1" w:rsidRDefault="00000000">
      <w:pPr>
        <w:pStyle w:val="Heading2"/>
      </w:pPr>
      <w:r>
        <w:t>Core Competencies</w:t>
      </w:r>
    </w:p>
    <w:p w14:paraId="279DBCAF" w14:textId="77777777" w:rsidR="00DB11D1" w:rsidRDefault="00000000">
      <w:pPr>
        <w:spacing w:after="40" w:line="240" w:lineRule="auto"/>
      </w:pPr>
      <w:r>
        <w:t>AI Systems Architecture | Workflow Automation | Operational Strategy | Data &amp; Reporting Systems | Digital Transformation | Cross-Functional Leadership | Process Optimization | Supply Chain &amp; Logistics | Dashboarding &amp; Analytics | Vendor &amp; Program Management</w:t>
      </w:r>
    </w:p>
    <w:p w14:paraId="695C3ED1" w14:textId="77777777" w:rsidR="00DB11D1" w:rsidRDefault="00000000">
      <w:pPr>
        <w:pStyle w:val="Heading2"/>
      </w:pPr>
      <w:r>
        <w:t>Professional Experience</w:t>
      </w:r>
    </w:p>
    <w:p w14:paraId="12E2CF71" w14:textId="77777777" w:rsidR="00DB11D1" w:rsidRPr="00256D78" w:rsidRDefault="00000000">
      <w:pPr>
        <w:spacing w:after="40" w:line="240" w:lineRule="auto"/>
        <w:rPr>
          <w:b/>
          <w:bCs/>
        </w:rPr>
      </w:pPr>
      <w:r w:rsidRPr="00256D78">
        <w:rPr>
          <w:b/>
          <w:bCs/>
        </w:rPr>
        <w:t>Visionary Fiber Technologies | Director of Operations and EH&amp;S Manager | 2023-Present</w:t>
      </w:r>
    </w:p>
    <w:p w14:paraId="223CCAAA" w14:textId="77777777" w:rsidR="00DB11D1" w:rsidRDefault="00000000">
      <w:pPr>
        <w:spacing w:after="40" w:line="240" w:lineRule="auto"/>
      </w:pPr>
      <w:r>
        <w:t>- Leading AI-driven operational transformation and internal systems architecture across operations, reporting, sales support, and executive visibility.</w:t>
      </w:r>
      <w:r>
        <w:br/>
        <w:t>- Architected and deployed an integrated AI-driven operations ecosystem spanning workflow automation, task tracking, dashboards, reporting, and intelligent orchestration.</w:t>
      </w:r>
      <w:r>
        <w:br/>
        <w:t>- Built AI agent-driven sales intelligence pipelines that generated structured market and company insights for targeted outreach and opportunity identification.</w:t>
      </w:r>
      <w:r>
        <w:br/>
        <w:t>- Designed CRM-aligned data flows and reporting systems that improved pipeline visibility, sales tracking, and executive decision-making.</w:t>
      </w:r>
      <w:r>
        <w:br/>
        <w:t>- Developed real-time dashboards for workforce allocation, productivity, operational performance, and sales activity.</w:t>
      </w:r>
      <w:r>
        <w:br/>
        <w:t>- Established governance frameworks aligning AI systems, KPIs, reporting structures, and leadership priorities.</w:t>
      </w:r>
      <w:r>
        <w:br/>
        <w:t>- Led cross-functional coordination across engineering, operations, and leadership to integrate AI tools into daily workflows and drive adoption.</w:t>
      </w:r>
      <w:r>
        <w:br/>
        <w:t>- Directed roadmap planning, prioritization, and rollout strategy for internal AI systems and operational tooling.</w:t>
      </w:r>
      <w:r>
        <w:br/>
        <w:t>- Maintained end-to-end ownership across facilities, EH&amp;S, procurement, logistics, and compliance, sustaining 70+ inspections per quarter while improving cost predictability.</w:t>
      </w:r>
    </w:p>
    <w:p w14:paraId="2240744A" w14:textId="77777777" w:rsidR="00256D78" w:rsidRDefault="00256D78">
      <w:pPr>
        <w:spacing w:after="40" w:line="240" w:lineRule="auto"/>
      </w:pPr>
    </w:p>
    <w:p w14:paraId="1137A078" w14:textId="72933D48" w:rsidR="00DB11D1" w:rsidRPr="00256D78" w:rsidRDefault="00000000">
      <w:pPr>
        <w:spacing w:after="40" w:line="240" w:lineRule="auto"/>
        <w:rPr>
          <w:b/>
          <w:bCs/>
        </w:rPr>
      </w:pPr>
      <w:r w:rsidRPr="00256D78">
        <w:rPr>
          <w:b/>
          <w:bCs/>
        </w:rPr>
        <w:t>Stasis Cosmetics | Chief Executive Officer and Director of Operations | 2019-2024</w:t>
      </w:r>
    </w:p>
    <w:p w14:paraId="1E13E4BA" w14:textId="275362B0" w:rsidR="00DB11D1" w:rsidRDefault="00000000" w:rsidP="00256D78">
      <w:pPr>
        <w:spacing w:after="40" w:line="240" w:lineRule="auto"/>
      </w:pPr>
      <w:r>
        <w:t>- Built and scaled the company</w:t>
      </w:r>
      <w:r w:rsidR="00256D78">
        <w:t>’</w:t>
      </w:r>
      <w:r>
        <w:t>s operational infrastructure across supply chain, financial modeling, production, and go-to-market execution.</w:t>
      </w:r>
      <w:r>
        <w:br/>
        <w:t>- Secured $500K in seed funding through investor strategy, business planning, and financial modeling.</w:t>
      </w:r>
      <w:r>
        <w:br/>
        <w:t>- Implemented KPI-driven systems for production, vendor management, and performance tracking.</w:t>
      </w:r>
      <w:r>
        <w:br/>
        <w:t>- Designed scalable logistics and production workflows supporting growth.</w:t>
      </w:r>
      <w:r>
        <w:br/>
      </w:r>
      <w:r>
        <w:lastRenderedPageBreak/>
        <w:t>- Led development and formulation of 30+ marketable products aligned with manufacturing, compliance, and commercialization.</w:t>
      </w:r>
    </w:p>
    <w:p w14:paraId="015BCCB3" w14:textId="77777777" w:rsidR="00256D78" w:rsidRDefault="00256D78" w:rsidP="00256D78">
      <w:pPr>
        <w:spacing w:after="40" w:line="240" w:lineRule="auto"/>
      </w:pPr>
    </w:p>
    <w:p w14:paraId="7C3A71D5" w14:textId="44FDC46B" w:rsidR="00DB11D1" w:rsidRPr="00256D78" w:rsidRDefault="00000000">
      <w:pPr>
        <w:spacing w:after="40" w:line="240" w:lineRule="auto"/>
        <w:rPr>
          <w:b/>
          <w:bCs/>
        </w:rPr>
      </w:pPr>
      <w:r w:rsidRPr="00256D78">
        <w:rPr>
          <w:b/>
          <w:bCs/>
        </w:rPr>
        <w:t>Bastian Solutions | Project Manager, Global Supply Chain Consulting | 2016-2018</w:t>
      </w:r>
    </w:p>
    <w:p w14:paraId="692DF668" w14:textId="77777777" w:rsidR="00DB11D1" w:rsidRDefault="00000000">
      <w:pPr>
        <w:spacing w:after="40" w:line="240" w:lineRule="auto"/>
      </w:pPr>
      <w:r>
        <w:t>- Led global consulting and engineering engagements across supply chain design, analytics, and distribution systems implementation.</w:t>
      </w:r>
      <w:r>
        <w:br/>
        <w:t>- Delivered $10M+ in awarded projects for enterprise clients.</w:t>
      </w:r>
      <w:r>
        <w:br/>
        <w:t>- Directed discovery, operational analysis, and solution design for complex logistics and fulfillment environments.</w:t>
      </w:r>
      <w:r>
        <w:br/>
        <w:t>- Led vendor evaluation, financial modeling, ROI analysis, and executive presentations supporting capital investment decisions.</w:t>
      </w:r>
    </w:p>
    <w:p w14:paraId="62FD6A4A" w14:textId="77777777" w:rsidR="00256D78" w:rsidRDefault="00256D78">
      <w:pPr>
        <w:spacing w:after="40" w:line="240" w:lineRule="auto"/>
      </w:pPr>
    </w:p>
    <w:p w14:paraId="2352E1B4" w14:textId="77777777" w:rsidR="00DB11D1" w:rsidRPr="00256D78" w:rsidRDefault="00000000">
      <w:pPr>
        <w:spacing w:after="40" w:line="240" w:lineRule="auto"/>
        <w:rPr>
          <w:b/>
          <w:bCs/>
        </w:rPr>
      </w:pPr>
      <w:r w:rsidRPr="00256D78">
        <w:rPr>
          <w:b/>
          <w:bCs/>
        </w:rPr>
        <w:t>Performance Architects, Inc. | Enterprise Systems &amp; Analytics Consultant | 2013-2015</w:t>
      </w:r>
    </w:p>
    <w:p w14:paraId="3DA97BC6" w14:textId="77777777" w:rsidR="00DB11D1" w:rsidRDefault="00000000">
      <w:pPr>
        <w:spacing w:after="40" w:line="240" w:lineRule="auto"/>
      </w:pPr>
      <w:r>
        <w:t>- Delivered consulting engagements across business intelligence, ERP systems, and supply chain analytics for multiple organizations.</w:t>
      </w:r>
      <w:r>
        <w:br/>
        <w:t>- Designed and implemented Oracle-based BI and analytics solutions enabling executive reporting and stronger data-driven decision-making.</w:t>
      </w:r>
      <w:r>
        <w:br/>
        <w:t>- Led requirements gathering, solution design, testing, and deployment for ERP and data systems initiatives.</w:t>
      </w:r>
    </w:p>
    <w:p w14:paraId="6B5DDF35" w14:textId="77777777" w:rsidR="00256D78" w:rsidRDefault="00256D78">
      <w:pPr>
        <w:spacing w:after="40" w:line="240" w:lineRule="auto"/>
      </w:pPr>
    </w:p>
    <w:p w14:paraId="29FE3C6A" w14:textId="77777777" w:rsidR="00DB11D1" w:rsidRPr="00256D78" w:rsidRDefault="00000000">
      <w:pPr>
        <w:spacing w:after="40" w:line="240" w:lineRule="auto"/>
        <w:rPr>
          <w:b/>
          <w:bCs/>
        </w:rPr>
      </w:pPr>
      <w:r w:rsidRPr="00256D78">
        <w:rPr>
          <w:b/>
          <w:bCs/>
        </w:rPr>
        <w:t>Amazon (Kiva Systems) | Solutions Architect | 2011-2012</w:t>
      </w:r>
    </w:p>
    <w:p w14:paraId="19606E0D" w14:textId="77777777" w:rsidR="00DB11D1" w:rsidRDefault="00000000">
      <w:pPr>
        <w:spacing w:after="40" w:line="240" w:lineRule="auto"/>
      </w:pPr>
      <w:r>
        <w:t>- Led design of robotics and software-driven warehouse automation systems for scalable, high-throughput fulfillment operations.</w:t>
      </w:r>
      <w:r>
        <w:br/>
        <w:t>- Delivered $7M+ in contract awards through solution architecture, financial modeling, and executive-level presentations.</w:t>
      </w:r>
      <w:r>
        <w:br/>
        <w:t>- Directed cross-functional teams across engineering, operations, and client organizations to implement customized automation solutions.</w:t>
      </w:r>
    </w:p>
    <w:p w14:paraId="236A9D66" w14:textId="77777777" w:rsidR="00DB11D1" w:rsidRDefault="00000000">
      <w:pPr>
        <w:spacing w:after="40" w:line="240" w:lineRule="auto"/>
      </w:pPr>
      <w:r>
        <w:t>Earlier Career: ATI Systems | Maryl Group Construction | Visteon Corporation</w:t>
      </w:r>
    </w:p>
    <w:p w14:paraId="4C252021" w14:textId="77777777" w:rsidR="00DB11D1" w:rsidRDefault="00000000">
      <w:pPr>
        <w:spacing w:after="40" w:line="240" w:lineRule="auto"/>
      </w:pPr>
      <w:r>
        <w:t>- Delivered international project execution, supply chain, procurement, and process improvement initiatives across manufacturing, infrastructure, and construction environments.</w:t>
      </w:r>
      <w:r>
        <w:br/>
        <w:t>- Achieved major cost, cycle-time, and efficiency improvements, including 30% cycle-time reduction, approximately 10% project cost reduction, and approximately $3M annual savings.</w:t>
      </w:r>
      <w:r>
        <w:br/>
        <w:t>- Co-inventor on 4 U.S. patents and contributor to advanced manufacturing innovation.</w:t>
      </w:r>
    </w:p>
    <w:p w14:paraId="474E762B" w14:textId="77777777" w:rsidR="00DB11D1" w:rsidRDefault="00000000">
      <w:pPr>
        <w:pStyle w:val="Heading2"/>
      </w:pPr>
      <w:r>
        <w:t>Education</w:t>
      </w:r>
    </w:p>
    <w:p w14:paraId="281823D8" w14:textId="397E9CEC" w:rsidR="00DB11D1" w:rsidRDefault="00000000">
      <w:pPr>
        <w:spacing w:after="40" w:line="240" w:lineRule="auto"/>
      </w:pPr>
      <w:r>
        <w:t xml:space="preserve">MBA, Global Management </w:t>
      </w:r>
      <w:r w:rsidR="00256D78">
        <w:t>at</w:t>
      </w:r>
      <w:r>
        <w:t xml:space="preserve"> Babson College (Beta Gamma Sigma)</w:t>
      </w:r>
    </w:p>
    <w:p w14:paraId="4123CF3D" w14:textId="77777777" w:rsidR="00DB11D1" w:rsidRDefault="00000000">
      <w:pPr>
        <w:spacing w:after="40" w:line="240" w:lineRule="auto"/>
      </w:pPr>
      <w:r>
        <w:t>BS, Mechanical Engineering &amp; International Business â€” University of Minnesota</w:t>
      </w:r>
    </w:p>
    <w:p w14:paraId="15D232BA" w14:textId="77777777" w:rsidR="00DB11D1" w:rsidRDefault="00000000">
      <w:pPr>
        <w:pStyle w:val="Heading2"/>
      </w:pPr>
      <w:r>
        <w:t>Certifications &amp; Highlights</w:t>
      </w:r>
    </w:p>
    <w:p w14:paraId="3BF0BBB3" w14:textId="77777777" w:rsidR="00DB11D1" w:rsidRDefault="00000000">
      <w:pPr>
        <w:spacing w:after="40" w:line="240" w:lineRule="auto"/>
      </w:pPr>
      <w:r>
        <w:t>Six Sigma Green Belt | Oracle Cloud Presales Certifications | PMI PMBOK | Public Trust Clearance</w:t>
      </w:r>
    </w:p>
    <w:p w14:paraId="1D5D895D" w14:textId="77777777" w:rsidR="00DB11D1" w:rsidRDefault="00000000">
      <w:pPr>
        <w:spacing w:after="40" w:line="240" w:lineRule="auto"/>
      </w:pPr>
      <w:r>
        <w:t>4 U.S. Patents | Published Thought Leadership in Supply Chain &amp; Technology</w:t>
      </w:r>
    </w:p>
    <w:sectPr w:rsidR="00DB1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252629">
    <w:abstractNumId w:val="8"/>
  </w:num>
  <w:num w:numId="2" w16cid:durableId="870529711">
    <w:abstractNumId w:val="6"/>
  </w:num>
  <w:num w:numId="3" w16cid:durableId="528303159">
    <w:abstractNumId w:val="5"/>
  </w:num>
  <w:num w:numId="4" w16cid:durableId="1502089030">
    <w:abstractNumId w:val="4"/>
  </w:num>
  <w:num w:numId="5" w16cid:durableId="1272974358">
    <w:abstractNumId w:val="7"/>
  </w:num>
  <w:num w:numId="6" w16cid:durableId="1919511965">
    <w:abstractNumId w:val="3"/>
  </w:num>
  <w:num w:numId="7" w16cid:durableId="1472669027">
    <w:abstractNumId w:val="2"/>
  </w:num>
  <w:num w:numId="8" w16cid:durableId="971137328">
    <w:abstractNumId w:val="1"/>
  </w:num>
  <w:num w:numId="9" w16cid:durableId="43799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D78"/>
    <w:rsid w:val="0029639D"/>
    <w:rsid w:val="00326F90"/>
    <w:rsid w:val="005814A8"/>
    <w:rsid w:val="00967D85"/>
    <w:rsid w:val="00A225B5"/>
    <w:rsid w:val="00AA1D8D"/>
    <w:rsid w:val="00B47730"/>
    <w:rsid w:val="00C22DDE"/>
    <w:rsid w:val="00CB0664"/>
    <w:rsid w:val="00DB1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714CD"/>
  <w14:defaultImageDpi w14:val="300"/>
  <w15:docId w15:val="{2058701C-D06F-4973-8357-818DD4AC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Kale Schulte</cp:lastModifiedBy>
  <cp:revision>3</cp:revision>
  <dcterms:created xsi:type="dcterms:W3CDTF">2013-12-23T23:15:00Z</dcterms:created>
  <dcterms:modified xsi:type="dcterms:W3CDTF">2026-04-04T23:05:00Z</dcterms:modified>
  <cp:category/>
</cp:coreProperties>
</file>