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6" w:type="dxa"/>
        <w:tblInd w:w="108" w:type="dxa"/>
        <w:tblLook w:val="04A0" w:firstRow="1" w:lastRow="0" w:firstColumn="1" w:lastColumn="0" w:noHBand="0" w:noVBand="1"/>
      </w:tblPr>
      <w:tblGrid>
        <w:gridCol w:w="2107"/>
        <w:gridCol w:w="833"/>
        <w:gridCol w:w="1528"/>
        <w:gridCol w:w="3895"/>
        <w:gridCol w:w="3895"/>
      </w:tblGrid>
      <w:tr w:rsidR="00572E0F" w:rsidRPr="00572E0F" w:rsidTr="00572E0F">
        <w:trPr>
          <w:trHeight w:val="48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6C6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Turnover, value added, </w:t>
            </w:r>
            <w:r w:rsidR="006C623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ab/>
            </w:r>
            <w:bookmarkStart w:id="0" w:name="_GoBack"/>
            <w:bookmarkEnd w:id="0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2013-14</w:t>
            </w:r>
          </w:p>
        </w:tc>
        <w:tc>
          <w:tcPr>
            <w:tcW w:w="6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ABS experimental industry data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Gross State product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6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ABS 5220. Gross State </w:t>
            </w:r>
            <w:proofErr w:type="spellStart"/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Produc</w:t>
            </w:r>
            <w:proofErr w:type="spellEnd"/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Job vacancies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6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Department of Employment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Unemployment, employment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3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ABS Labour Force Survey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Count of businesses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2013-14</w:t>
            </w:r>
          </w:p>
        </w:tc>
        <w:tc>
          <w:tcPr>
            <w:tcW w:w="6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Department of Industry, Innovation and Science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Patents, Trademarks and new business entries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2013/14</w:t>
            </w:r>
          </w:p>
        </w:tc>
        <w:tc>
          <w:tcPr>
            <w:tcW w:w="6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Department of Industry, Innovation and Science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72E0F" w:rsidRPr="00572E0F" w:rsidTr="00572E0F">
        <w:trPr>
          <w:trHeight w:val="288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lang w:eastAsia="en-AU"/>
              </w:rPr>
              <w:t>Personal income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3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ABS table builder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Wage Price Index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ABS.Stat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Median household income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ABS </w:t>
            </w:r>
            <w:proofErr w:type="spellStart"/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datapacks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Building approvals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ABS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Median house price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3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  <w:lang w:eastAsia="en-AU"/>
              </w:rPr>
            </w:pPr>
            <w:hyperlink r:id="rId5" w:history="1">
              <w:r w:rsidRPr="00572E0F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  <w:lang w:eastAsia="en-AU"/>
                </w:rPr>
                <w:t>www.realestate.com.au</w:t>
              </w:r>
            </w:hyperlink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Median rent price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3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  <w:lang w:eastAsia="en-AU"/>
              </w:rPr>
            </w:pPr>
            <w:hyperlink r:id="rId6" w:history="1">
              <w:r w:rsidRPr="00572E0F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  <w:lang w:eastAsia="en-AU"/>
                </w:rPr>
                <w:t>www.realestate.com.au</w:t>
              </w:r>
            </w:hyperlink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72E0F" w:rsidRPr="00572E0F" w:rsidTr="006C6233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6233" w:rsidRPr="00572E0F" w:rsidRDefault="006C6233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Default="006C6233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It was intended to use the state priority occupation tables however time constraints did not allow this data to be added</w:t>
            </w:r>
          </w:p>
          <w:p w:rsidR="006C6233" w:rsidRPr="00572E0F" w:rsidRDefault="006C6233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WA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http://www.dtwd.wa.gov.au/workforceplanninganddevelopment/occupationlists/spol/Pages/spol.aspx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NSW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http://www.industry.nsw.gov.au/__data/assets/pdf_file/0007/88369/nsw-190-priority-skilled-occupation-list-2016-17.pdf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VIC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http://www.liveinvictoria.vic.gov.au/visas-and-immigrating/occupation-lists/state-nomination-occupation-list-for-victoria#.V4a1_aKgs5g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QLD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http://migration.qld.gov.au/wp-content/uploads/pdf/working.pdf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SA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http://www.migration.sa.gov.au/skilled-migrants/lists-of-state-nominated-occupations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TAS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https://www.border.gov.au/Trav/Work/Work/Skills-assessment-and-assessing-authorities/skilled-occupations-lists/SOL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NT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https://nt.gov.au/employ/for-employers-in-nt/hard-to-fill-jobs-in-the-nt</w:t>
            </w:r>
          </w:p>
        </w:tc>
      </w:tr>
      <w:tr w:rsidR="00572E0F" w:rsidRPr="00572E0F" w:rsidTr="00572E0F">
        <w:trPr>
          <w:trHeight w:val="24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lastRenderedPageBreak/>
              <w:t>State priority occupation tables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Current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ACT</w: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E0F" w:rsidRPr="00572E0F" w:rsidRDefault="00572E0F" w:rsidP="00572E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572E0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http://www.canberrayourfuture.com.au/portal/migrating/article/act-occupation-list/</w:t>
            </w:r>
          </w:p>
        </w:tc>
      </w:tr>
    </w:tbl>
    <w:p w:rsidR="001B38A0" w:rsidRPr="00572E0F" w:rsidRDefault="001B38A0" w:rsidP="00572E0F"/>
    <w:sectPr w:rsidR="001B38A0" w:rsidRPr="00572E0F" w:rsidSect="00CC1B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1436E"/>
    <w:multiLevelType w:val="hybridMultilevel"/>
    <w:tmpl w:val="4BC086E8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A0"/>
    <w:rsid w:val="001B38A0"/>
    <w:rsid w:val="002F0586"/>
    <w:rsid w:val="004A3CD7"/>
    <w:rsid w:val="00546B99"/>
    <w:rsid w:val="00572E0F"/>
    <w:rsid w:val="006B3904"/>
    <w:rsid w:val="006C6233"/>
    <w:rsid w:val="00780C97"/>
    <w:rsid w:val="00A96DC7"/>
    <w:rsid w:val="00CC1B24"/>
    <w:rsid w:val="00EB224F"/>
    <w:rsid w:val="00EE21A0"/>
    <w:rsid w:val="00F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84233-86AF-45B8-9753-4200C4AA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1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lestate.com.au/" TargetMode="External"/><Relationship Id="rId5" Type="http://schemas.openxmlformats.org/officeDocument/2006/relationships/hyperlink" Target="http://www.realestate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Samsung</dc:creator>
  <cp:lastModifiedBy>Jeff Sinclair</cp:lastModifiedBy>
  <cp:revision>6</cp:revision>
  <dcterms:created xsi:type="dcterms:W3CDTF">2016-07-31T02:44:00Z</dcterms:created>
  <dcterms:modified xsi:type="dcterms:W3CDTF">2016-07-31T05:12:00Z</dcterms:modified>
</cp:coreProperties>
</file>