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Прокурору Авиастроительного района г. Казани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Казань, ул. Олега Кошевого, 8А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Тел. 8(843) 571 04 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Начальнику ОП № 1 «Авиастроительный» УМВД России по г. Казани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полковнику полиции Шарафуллину М.Ф.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Казань, ул. Челюскина, 56.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36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Малыгина Евгения Юрьевича, проживающего по адресу: г. Казань, ул. Адмиралтейская, д.17. кв.14.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тел. +79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961046461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36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ЖАЛОБА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бездействия участкового уполномоченного ОП № 1 «Авиастроительный» УМВД России по г. Казани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 порядке ст.125 УПК РФ)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08.08.2023года я обратился с заявление о привлечении к уголовной ответственности в ОП № 1 «Авиастроительный» УМВД России по г. Казани зарегистрированное в КУСП № 17647 от 08.08.2023 года  по признакам состава преступления предусмотренного ст.330 УК РФ в отношении Гилязиевой Руфии ( 896561279971 ) и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Колтунчикова Никиты Дмитриевича ( 89959888896 )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 следующим основаниям.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2020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года я снимал в аренду однокомнатную квартиру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 Гилязиевой Руфии Радифовны ( 896561279971 )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адресу: г. Казань, ул. Лукина 50 кв.201, по заключенному ранее договору аренды. В данной квартире находилось все мое имущество и ценности.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июня 2023 года я временно отсутствовал в квартире, о чем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было известно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 возвращении 03.08.2023 год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в квартиру попасть я не смог, связавшись с Руфией мы договорились встретится, далее, будучи беременной, она перевела общение со мной “своему мужчине” ( так она представила его ) Колтунчикову Никите Дмитриевичу 12.2.1993 года рождения ( 89959888896 ), с которым мы вели переписку. Никита потребовал от меня деньги за вещи. В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 дальнейшем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18.08.2023 года я приехал на квартиру, часть вещей мне был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возвращена Никитой, но 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часть личных вещей, на общею сумму 212 387 рублей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Никита признавать отказался и заявил участковому, что их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708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Список вещей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невозвращенных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:</w:t>
      </w:r>
    </w:p>
    <w:tbl>
      <w:tblPr>
        <w:tblStyle w:val="Table1"/>
        <w:tblW w:w="4975.0" w:type="dxa"/>
        <w:jc w:val="left"/>
        <w:tblLayout w:type="fixed"/>
        <w:tblLook w:val="0400"/>
      </w:tblPr>
      <w:tblGrid>
        <w:gridCol w:w="3383"/>
        <w:gridCol w:w="394"/>
        <w:gridCol w:w="1198"/>
        <w:tblGridChange w:id="0">
          <w:tblGrid>
            <w:gridCol w:w="3383"/>
            <w:gridCol w:w="394"/>
            <w:gridCol w:w="1198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Мобильный кондиционер Funai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26,090.00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Квадрокоптер FIMI X8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35,000.00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Увлажнитель воздуха Xiaomi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3,500.00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Роутер Wi-Fi Xiaomi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1,700.00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Розетки Wi-Fi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2шт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800.00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Утюг-отпариватель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3,500.00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зубная электрощетка Oral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1,600.00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портативная колонка Sony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5,400.00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гипсовый череп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600.00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Комп. Корпус Thermaltake S300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9,600.00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Блок питания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Видеокарта RX 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12,000.00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Монитор Iiyama ProLite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30,647.00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материнская плата x99 huananzhi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4,900.00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оперативная память ddr4 8Gb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16,000.00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процессор Intel Xeon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8,500.00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мышь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1,700.00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коврик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900.00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клавиатура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шлем виртуальной реальности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2,200.00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наушники JBL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стилус для Ipad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1,700.00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салатница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бокалы винные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ведро для мытья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Гонадотропин хорионический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2,500.00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Гонадотропин хорионически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2,500.00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препарат Меманталь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препарат Эсциталопрам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препарат Паксил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1,200.00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5htp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1,200.00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L Тирозин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600.00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Gaba биодобавка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пасатижы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350.00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отвертка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200.00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ключи торцовые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350.00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веревка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450.00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гвоздодер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жалюзи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3шт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4,500.00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кулер в компьютере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1,700.00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usb камера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2,000.00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жесткие диски с рабочими данными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11,000.00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нож кухонный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тарелки плоские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4шт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800.00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напольные весы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800.00 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6" w:val="single"/>
              <w:left w:color="efefef" w:space="0" w:sz="6" w:val="single"/>
              <w:bottom w:color="efefef" w:space="0" w:sz="6" w:val="single"/>
              <w:right w:color="efefef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Montserrat" w:cs="Montserrat" w:eastAsia="Montserrat" w:hAnsi="Montserrat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0"/>
                <w:szCs w:val="20"/>
                <w:rtl w:val="0"/>
              </w:rPr>
              <w:t xml:space="preserve">212,387.00 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 самым в действиях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Колтунчикова Никиты Дмитриевича ( 89959888896 )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имеются признаки состава преступления предусмотренной ст.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158 ч.2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 РФ, которые  причинили мне ущерб в размере 212 387 рублей,  до настоящего времени участковый не передал материал проверки в Следственные органы возбуждения уголовного дела по ст.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330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 РФ, хотя сроки принятия решения в порядке ст.144-145 УПК РФ истекли.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На основании выше изложенного и руководствуясь ст.125 УПК РФ,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В порядке надзора проверить законность и обоснованность непринятия решения в порядке ст.144-145 УПК РФ по проверочному материалу зарегистрированному  ОП № 1 «Авиастроительный» УМВД России по г. Казани  в КУСП № 17647 от 08.08.2023 года  по признакам состава преступления предусмотренного ст.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152 ч.2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 УК РФ в отношении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Колтунчикова Никиты Дмитриевича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Устранить путем принять меры прокурорского реагирования по устранению допущенных,  нарушений  сотрудниками ОП № 1 «Авиастроительный» УМВД России по г. Казани. 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.08.2023 года                                                                      Малыгин Е.Ю.</w:t>
      </w:r>
    </w:p>
    <w:p w:rsidR="00000000" w:rsidDel="00000000" w:rsidP="00000000" w:rsidRDefault="00000000" w:rsidRPr="00000000" w14:paraId="000000B1">
      <w:pPr>
        <w:spacing w:after="0" w:lineRule="auto"/>
        <w:ind w:left="3969" w:firstLine="0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15C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rviNYtMsNtLa43j+SLzMDnV1ZQ==">CgMxLjAyCGguZ2pkZ3hzOAByITF6T1oxQzlTMlNSazd1MGw3YlNfRWVEdUJHVTNCQXF3Vg==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2023-08-21T11:05:00Z</dcterms:created>
  <dc:creator>HONOR</dc:creator>
</cp:coreProperties>
</file>