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definieron las siguientes tablas (entidades y atributos).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id_cliente, nombre, dirección, teléfono, correo_electronico.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SolicitudRetiro</w:t>
      </w:r>
      <w:r w:rsidDel="00000000" w:rsidR="00000000" w:rsidRPr="00000000">
        <w:rPr>
          <w:rtl w:val="0"/>
        </w:rPr>
        <w:t xml:space="preserve">: id_solicitud, fecha, hora, estado (pendiente, cancelado, completado), id_cliente (FK), id_solicitud.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Vehículo: id_vehiculo, patente, tipo, capacidad, disponibilidad.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Artículo: id_articulo, nombre, descripción, peso, estado (bueno, danado),  id_solicitudRetiro (FK)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las siguientes relaciones: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 — </w:t>
      </w:r>
      <w:r w:rsidDel="00000000" w:rsidR="00000000" w:rsidRPr="00000000">
        <w:rPr>
          <w:b w:val="1"/>
          <w:rtl w:val="0"/>
        </w:rPr>
        <w:t xml:space="preserve">SolicitudRetiro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Relación 1 a muchos, un cliente puede hacer muchas solicitudes de retiro, pero una solicitud solo puede ser de un cliente.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SolicitudRetiro</w:t>
      </w:r>
      <w:r w:rsidDel="00000000" w:rsidR="00000000" w:rsidRPr="00000000">
        <w:rPr>
          <w:b w:val="1"/>
          <w:rtl w:val="0"/>
        </w:rPr>
        <w:t xml:space="preserve"> — Vehículo: </w:t>
      </w:r>
      <w:r w:rsidDel="00000000" w:rsidR="00000000" w:rsidRPr="00000000">
        <w:rPr>
          <w:rtl w:val="0"/>
        </w:rPr>
        <w:t xml:space="preserve">Relación uno a muchos, un vehículo puede recoger artículos de varias solicitudes, pero una solicitud se asigna a un solo vehículo.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SolicitudRetiro</w:t>
      </w:r>
      <w:r w:rsidDel="00000000" w:rsidR="00000000" w:rsidRPr="00000000">
        <w:rPr>
          <w:b w:val="1"/>
          <w:rtl w:val="0"/>
        </w:rPr>
        <w:t xml:space="preserve"> — ArtículoReciclado: </w:t>
      </w:r>
      <w:r w:rsidDel="00000000" w:rsidR="00000000" w:rsidRPr="00000000">
        <w:rPr>
          <w:rtl w:val="0"/>
        </w:rPr>
        <w:t xml:space="preserve">Relación uno a muchos, una solicitud puede tener varios artículos pero un artículo pertenece a una sola solicitud.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Normalización se realizó de la siguiente manera: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las tablas tienen atributos </w:t>
      </w:r>
      <w:r w:rsidDel="00000000" w:rsidR="00000000" w:rsidRPr="00000000">
        <w:rPr>
          <w:b w:val="1"/>
          <w:rtl w:val="0"/>
        </w:rPr>
        <w:t xml:space="preserve">atómicos</w:t>
      </w:r>
      <w:r w:rsidDel="00000000" w:rsidR="00000000" w:rsidRPr="00000000">
        <w:rPr>
          <w:rtl w:val="0"/>
        </w:rPr>
        <w:t xml:space="preserve"> (sin listas ni múltiples valores en una celda). Se definieron </w:t>
      </w:r>
      <w:r w:rsidDel="00000000" w:rsidR="00000000" w:rsidRPr="00000000">
        <w:rPr>
          <w:b w:val="1"/>
          <w:rtl w:val="0"/>
        </w:rPr>
        <w:t xml:space="preserve">claves primarias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id_solicitud</w:t>
      </w:r>
      <w:r w:rsidDel="00000000" w:rsidR="00000000" w:rsidRPr="00000000">
        <w:rPr>
          <w:rtl w:val="0"/>
        </w:rPr>
        <w:t xml:space="preserve">, etc.) para garantizar unicidad.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hay claves compuestas en el modelo actual (todas las PK son simples). Cada atributo depende completamente de su clave primaria.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atributos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 dependen directamente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no de otro campo.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SolicitudRetiro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depende de la solicitud, no del cliente ni del vehículo.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ArticuloReciclado</w:t>
      </w:r>
      <w:r w:rsidDel="00000000" w:rsidR="00000000" w:rsidRPr="00000000">
        <w:rPr>
          <w:rtl w:val="0"/>
        </w:rPr>
        <w:t xml:space="preserve">, el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depende directamente del artículo, no de la solicitud.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Datos: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Entidad: Clientes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15"/>
        <w:gridCol w:w="1590"/>
        <w:gridCol w:w="1860"/>
        <w:gridCol w:w="1860"/>
        <w:tblGridChange w:id="0">
          <w:tblGrid>
            <w:gridCol w:w="2235"/>
            <w:gridCol w:w="1815"/>
            <w:gridCol w:w="1590"/>
            <w:gridCol w:w="1860"/>
            <w:gridCol w:w="1860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 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cliente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Nombrecompleto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Suarez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fisica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 Ejercito Libertador 1484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telefónico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56987320581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correo_electronico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UNIQUE, CHECK (email @)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carlossuarez1982@gmail.com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Entidad: VehiculosDisponibles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15"/>
        <w:gridCol w:w="1590"/>
        <w:gridCol w:w="1860"/>
        <w:gridCol w:w="1860"/>
        <w:tblGridChange w:id="0">
          <w:tblGrid>
            <w:gridCol w:w="2235"/>
            <w:gridCol w:w="1815"/>
            <w:gridCol w:w="1590"/>
            <w:gridCol w:w="1860"/>
            <w:gridCol w:w="1860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 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id_vehiculosdisponibles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vehiculo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de patente del vehiculo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KW-YT-85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vehiculo (caion, furgon,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CAPACIDAD mayor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de carga del vehiculo en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40,50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si el vehiculo esta disponible o no para retirar articulos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Disponible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Entidad: SolicitudesRetiro</w:t>
      </w:r>
    </w:p>
    <w:tbl>
      <w:tblPr>
        <w:tblStyle w:val="Table3"/>
        <w:tblW w:w="93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15"/>
        <w:gridCol w:w="1590"/>
        <w:gridCol w:w="1860"/>
        <w:gridCol w:w="1860"/>
        <w:tblGridChange w:id="0">
          <w:tblGrid>
            <w:gridCol w:w="2235"/>
            <w:gridCol w:w="1815"/>
            <w:gridCol w:w="1590"/>
            <w:gridCol w:w="1860"/>
            <w:gridCol w:w="1860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 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id_solicitud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 la solicitud de retiro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 la que se agenda el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2025-09-12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 en la que ser realizara el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09:30:00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('pendiente', 'completado', 'cancelado')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actual de la 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FOREIGN KEY → ClienteS(id_cliente)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que solicita el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id_vehiculosdisponibles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FOREIGN KEY → Cliente(id_cliente)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Vehículo asignado para el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Entidad: Articulos</w:t>
      </w:r>
    </w:p>
    <w:tbl>
      <w:tblPr>
        <w:tblStyle w:val="Table4"/>
        <w:tblW w:w="93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15"/>
        <w:gridCol w:w="1590"/>
        <w:gridCol w:w="1860"/>
        <w:gridCol w:w="1860"/>
        <w:tblGridChange w:id="0">
          <w:tblGrid>
            <w:gridCol w:w="2235"/>
            <w:gridCol w:w="1815"/>
            <w:gridCol w:w="1590"/>
            <w:gridCol w:w="1860"/>
            <w:gridCol w:w="1860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 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d5a6bd" w:space="0" w:sz="8" w:val="single"/>
              <w:left w:color="d5a6bd" w:space="0" w:sz="8" w:val="single"/>
              <w:bottom w:color="d5a6bd" w:space="0" w:sz="8" w:val="single"/>
              <w:right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id_articulos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articulo</w:t>
            </w:r>
          </w:p>
        </w:tc>
        <w:tc>
          <w:tcPr>
            <w:tcBorders>
              <w:top w:color="d5a6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 celular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Caracteristicas del 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 sony modelo a73 color 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mayor a 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del articulo en gramos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 gr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('bueno', 'dañado'')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actual del 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FOREIGN KEY → SolicitudRetiro(id_solicitud)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retiro de articulo reciclado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