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08833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drawing>
          <wp:inline distT="0" distB="0" distL="0" distR="0">
            <wp:extent cx="4354195" cy="1562100"/>
            <wp:effectExtent l="0" t="0" r="0" b="0"/>
            <wp:docPr id="5" name="图片 2" descr="D:\新建文件夹 (2)\兆泰盛logo2.png兆泰盛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D:\新建文件夹 (2)\兆泰盛logo2.png兆泰盛logo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26786"/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1A3094">
      <w:pPr>
        <w:jc w:val="center"/>
        <w:rPr>
          <w:rFonts w:ascii="宋体" w:hAnsi="宋体" w:cs="宋体"/>
          <w:kern w:val="0"/>
          <w:sz w:val="24"/>
        </w:rPr>
      </w:pPr>
    </w:p>
    <w:p w14:paraId="6F707E30">
      <w:pPr>
        <w:jc w:val="center"/>
        <w:rPr>
          <w:rFonts w:hint="default" w:ascii="Arial" w:eastAsia="黑体" w:cs="Arial"/>
          <w:sz w:val="60"/>
          <w:szCs w:val="52"/>
          <w:lang w:val="en-US" w:eastAsia="zh-CN"/>
        </w:rPr>
      </w:pPr>
      <w:r>
        <w:rPr>
          <w:rFonts w:hint="eastAsia" w:ascii="Arial" w:eastAsia="黑体" w:cs="Arial"/>
          <w:sz w:val="60"/>
          <w:szCs w:val="52"/>
          <w:lang w:val="en-US" w:eastAsia="zh-CN"/>
        </w:rPr>
        <w:t>ZTS-3000-TR-PH-*</w:t>
      </w:r>
    </w:p>
    <w:p w14:paraId="727A7ADC">
      <w:pPr>
        <w:jc w:val="center"/>
        <w:rPr>
          <w:rFonts w:ascii="Arial" w:hAnsi="Arial" w:eastAsia="黑体" w:cs="Arial"/>
          <w:sz w:val="52"/>
          <w:szCs w:val="52"/>
        </w:rPr>
      </w:pPr>
      <w:r>
        <w:rPr>
          <w:rFonts w:ascii="Arial" w:eastAsia="黑体" w:cs="Arial"/>
          <w:sz w:val="60"/>
          <w:szCs w:val="52"/>
        </w:rPr>
        <w:t>土壤</w:t>
      </w:r>
      <w:r>
        <w:rPr>
          <w:rFonts w:hint="eastAsia" w:ascii="Arial" w:eastAsia="黑体" w:cs="Arial"/>
          <w:sz w:val="60"/>
          <w:szCs w:val="52"/>
          <w:lang w:val="en-US" w:eastAsia="zh-CN"/>
        </w:rPr>
        <w:t>PH</w:t>
      </w:r>
      <w:r>
        <w:rPr>
          <w:rFonts w:hint="eastAsia" w:ascii="Arial" w:eastAsia="黑体" w:cs="Arial"/>
          <w:sz w:val="60"/>
          <w:szCs w:val="52"/>
        </w:rPr>
        <w:t>值</w:t>
      </w:r>
      <w:r>
        <w:rPr>
          <w:rFonts w:ascii="Arial" w:eastAsia="黑体" w:cs="Arial"/>
          <w:sz w:val="60"/>
          <w:szCs w:val="52"/>
        </w:rPr>
        <w:t>传感器</w:t>
      </w:r>
    </w:p>
    <w:p w14:paraId="54F637DE">
      <w:pPr>
        <w:jc w:val="center"/>
        <w:rPr>
          <w:rFonts w:ascii="Arial" w:eastAsia="黑体" w:cs="Arial"/>
          <w:sz w:val="52"/>
          <w:szCs w:val="52"/>
        </w:rPr>
      </w:pPr>
      <w:r>
        <w:rPr>
          <w:rFonts w:ascii="Arial" w:eastAsia="黑体" w:cs="Arial"/>
          <w:sz w:val="52"/>
          <w:szCs w:val="52"/>
        </w:rPr>
        <w:t>产品使用手册</w:t>
      </w:r>
    </w:p>
    <w:p w14:paraId="4036723E">
      <w:pPr>
        <w:jc w:val="center"/>
        <w:rPr>
          <w:rFonts w:ascii="Arial" w:hAnsi="Arial" w:eastAsia="黑体" w:cs="Arial"/>
          <w:sz w:val="52"/>
          <w:szCs w:val="52"/>
        </w:rPr>
      </w:pPr>
    </w:p>
    <w:p w14:paraId="52CEB06C">
      <w:pPr>
        <w:ind w:left="-420" w:leftChars="-200" w:right="-420" w:rightChars="-200"/>
        <w:jc w:val="center"/>
        <w:rPr>
          <w:rFonts w:ascii="Arial" w:hAnsi="Arial" w:eastAsia="黑体" w:cs="Arial"/>
          <w:sz w:val="52"/>
          <w:szCs w:val="52"/>
        </w:rPr>
      </w:pPr>
    </w:p>
    <w:p w14:paraId="695372AB">
      <w:pPr>
        <w:ind w:right="-50" w:rightChars="-24"/>
        <w:jc w:val="center"/>
        <w:rPr>
          <w:rFonts w:hint="eastAsia" w:ascii="Arial" w:hAnsi="Arial" w:eastAsia="黑体" w:cs="Arial"/>
          <w:sz w:val="52"/>
          <w:szCs w:val="52"/>
          <w:lang w:eastAsia="zh-CN"/>
        </w:rPr>
      </w:pPr>
      <w:r>
        <w:rPr>
          <w:rFonts w:hint="eastAsia" w:ascii="Times New Roman" w:hAnsi="Times New Roman" w:eastAsia="宋体"/>
          <w:szCs w:val="21"/>
          <w:lang w:eastAsia="zh-CN"/>
        </w:rPr>
        <w:drawing>
          <wp:inline distT="0" distB="0" distL="114300" distR="114300">
            <wp:extent cx="2971165" cy="3460750"/>
            <wp:effectExtent l="0" t="0" r="635" b="6350"/>
            <wp:docPr id="3" name="图片 1" descr="土壤PH0429长线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土壤PH0429长线版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E42C0">
      <w:pPr>
        <w:ind w:right="-50" w:rightChars="-24"/>
        <w:jc w:val="center"/>
        <w:rPr>
          <w:rFonts w:ascii="Arial" w:hAnsi="Arial" w:eastAsia="黑体" w:cs="Arial"/>
          <w:sz w:val="52"/>
          <w:szCs w:val="52"/>
        </w:rPr>
      </w:pPr>
    </w:p>
    <w:p w14:paraId="3787FC64">
      <w:pPr>
        <w:rPr>
          <w:rFonts w:ascii="Arial" w:hAnsi="Arial" w:eastAsia="黑体" w:cs="Arial"/>
          <w:sz w:val="52"/>
          <w:szCs w:val="52"/>
        </w:rPr>
      </w:pPr>
      <w:r>
        <w:rPr>
          <w:rFonts w:ascii="Arial" w:hAnsi="Arial" w:eastAsia="黑体" w:cs="Arial"/>
          <w:sz w:val="52"/>
          <w:szCs w:val="52"/>
        </w:rPr>
        <w:br w:type="page"/>
      </w:r>
    </w:p>
    <w:tbl>
      <w:tblPr>
        <w:tblStyle w:val="8"/>
        <w:tblW w:w="85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8054"/>
      </w:tblGrid>
      <w:tr w14:paraId="430E2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000000"/>
          </w:tcPr>
          <w:p w14:paraId="25E1F651">
            <w:pPr>
              <w:jc w:val="center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ascii="Arial" w:hAnsi="Arial" w:eastAsia="黑体" w:cs="Arial"/>
                <w:sz w:val="44"/>
                <w:szCs w:val="44"/>
              </w:rPr>
              <w:br w:type="page"/>
            </w:r>
            <w:r>
              <w:rPr>
                <w:rFonts w:ascii="Arial" w:hAnsi="Arial" w:eastAsia="黑体" w:cs="Arial"/>
                <w:sz w:val="44"/>
                <w:szCs w:val="44"/>
              </w:rPr>
              <w:br w:type="page"/>
            </w:r>
            <w:r>
              <w:rPr>
                <w:rFonts w:ascii="Arial" w:hAnsi="Arial" w:eastAsia="黑体" w:cs="Arial"/>
                <w:sz w:val="28"/>
                <w:szCs w:val="28"/>
              </w:rPr>
              <w:t>1</w:t>
            </w:r>
          </w:p>
        </w:tc>
        <w:tc>
          <w:tcPr>
            <w:tcW w:w="8054" w:type="dxa"/>
            <w:shd w:val="clear" w:color="auto" w:fill="C0C0C0"/>
          </w:tcPr>
          <w:p w14:paraId="378C7925">
            <w:pPr>
              <w:jc w:val="left"/>
              <w:rPr>
                <w:rFonts w:ascii="Arial" w:hAnsi="Arial" w:eastAsia="黑体" w:cs="Arial"/>
                <w:b/>
                <w:sz w:val="28"/>
                <w:szCs w:val="28"/>
              </w:rPr>
            </w:pPr>
            <w:r>
              <w:rPr>
                <w:rFonts w:ascii="Arial" w:eastAsia="黑体" w:cs="Arial"/>
                <w:b/>
                <w:sz w:val="28"/>
                <w:szCs w:val="28"/>
              </w:rPr>
              <w:t>概述</w:t>
            </w:r>
          </w:p>
        </w:tc>
      </w:tr>
    </w:tbl>
    <w:p w14:paraId="120D7F94">
      <w:pPr>
        <w:ind w:firstLine="480" w:firstLineChars="200"/>
        <w:rPr>
          <w:rFonts w:ascii="Arial" w:hAnsi="Arial" w:cs="Arial"/>
          <w:sz w:val="24"/>
        </w:rPr>
      </w:pPr>
    </w:p>
    <w:p w14:paraId="330DCD85">
      <w:pPr>
        <w:spacing w:line="400" w:lineRule="exact"/>
        <w:ind w:firstLine="480" w:firstLineChars="200"/>
        <w:rPr>
          <w:rFonts w:ascii="Arial" w:hAnsi="Arial" w:cs="Arial"/>
          <w:sz w:val="24"/>
        </w:rPr>
      </w:pPr>
      <w:r>
        <w:rPr>
          <w:rFonts w:ascii="Arial" w:cs="Arial"/>
          <w:sz w:val="24"/>
        </w:rPr>
        <w:t>土壤</w:t>
      </w:r>
      <w:r>
        <w:rPr>
          <w:rFonts w:hint="eastAsia" w:ascii="Arial" w:cs="Arial"/>
          <w:sz w:val="24"/>
          <w:lang w:val="en-US" w:eastAsia="zh-CN"/>
        </w:rPr>
        <w:t>PH</w:t>
      </w:r>
      <w:r>
        <w:rPr>
          <w:rFonts w:ascii="Arial" w:cs="Arial"/>
          <w:sz w:val="24"/>
        </w:rPr>
        <w:t>传感器</w:t>
      </w:r>
      <w:r>
        <w:rPr>
          <w:rFonts w:ascii="Times New Roman" w:hAnsi="Times New Roman" w:eastAsia="宋体" w:cs="宋体"/>
          <w:sz w:val="24"/>
          <w:szCs w:val="24"/>
        </w:rPr>
        <w:t>适用于土壤酸碱度检测等需要PH值监测的场合。传感器内输入电源，感应探头，信号输出三部分完全隔离。安全可靠，外观美观，安装方便。</w:t>
      </w:r>
      <w:r>
        <w:rPr>
          <w:rFonts w:ascii="Arial" w:cs="Arial"/>
          <w:sz w:val="24"/>
        </w:rPr>
        <w:t>将这种电导率传感器埋入土壤后，直接测定土壤溶液的</w:t>
      </w:r>
      <w:r>
        <w:rPr>
          <w:rFonts w:hint="eastAsia" w:ascii="Arial" w:cs="Arial"/>
          <w:sz w:val="24"/>
          <w:lang w:val="en-US" w:eastAsia="zh-CN"/>
        </w:rPr>
        <w:t>PH值，传感器</w:t>
      </w:r>
      <w:r>
        <w:rPr>
          <w:rFonts w:ascii="Times New Roman" w:hAnsi="Times New Roman" w:eastAsia="宋体" w:cs="宋体"/>
          <w:sz w:val="24"/>
          <w:szCs w:val="24"/>
        </w:rPr>
        <w:t>探头采用PH电极，信号稳定，精度高。具有测量范围宽、线形度好、防水性能好、使用方便、便于安装、传输距离远等特点</w:t>
      </w:r>
      <w:r>
        <w:rPr>
          <w:rFonts w:ascii="Arial" w:cs="Arial"/>
          <w:sz w:val="24"/>
        </w:rPr>
        <w:t>。</w:t>
      </w:r>
    </w:p>
    <w:tbl>
      <w:tblPr>
        <w:tblStyle w:val="8"/>
        <w:tblW w:w="85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8054"/>
      </w:tblGrid>
      <w:tr w14:paraId="3C6F6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000000"/>
          </w:tcPr>
          <w:p w14:paraId="113E96A2">
            <w:pPr>
              <w:jc w:val="center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ascii="Arial" w:hAnsi="Arial" w:eastAsia="黑体" w:cs="Arial"/>
                <w:sz w:val="44"/>
                <w:szCs w:val="44"/>
              </w:rPr>
              <w:br w:type="page"/>
            </w:r>
            <w:r>
              <w:rPr>
                <w:rFonts w:ascii="Arial" w:hAnsi="Arial" w:eastAsia="黑体" w:cs="Arial"/>
                <w:sz w:val="28"/>
                <w:szCs w:val="28"/>
              </w:rPr>
              <w:t>2</w:t>
            </w:r>
          </w:p>
        </w:tc>
        <w:tc>
          <w:tcPr>
            <w:tcW w:w="8054" w:type="dxa"/>
            <w:shd w:val="clear" w:color="auto" w:fill="C0C0C0"/>
          </w:tcPr>
          <w:p w14:paraId="074A0AF5">
            <w:pPr>
              <w:jc w:val="left"/>
              <w:rPr>
                <w:rFonts w:ascii="Arial" w:hAnsi="Arial" w:eastAsia="黑体" w:cs="Arial"/>
                <w:b/>
                <w:sz w:val="28"/>
                <w:szCs w:val="28"/>
              </w:rPr>
            </w:pPr>
            <w:r>
              <w:rPr>
                <w:rFonts w:ascii="Arial" w:hAnsi="Arial" w:eastAsia="黑体" w:cs="Arial"/>
                <w:b/>
                <w:sz w:val="28"/>
                <w:szCs w:val="28"/>
              </w:rPr>
              <w:t>特点</w:t>
            </w:r>
          </w:p>
        </w:tc>
      </w:tr>
    </w:tbl>
    <w:p w14:paraId="25D731F6">
      <w:pPr>
        <w:spacing w:line="400" w:lineRule="exact"/>
        <w:ind w:firstLine="480" w:firstLineChars="200"/>
        <w:rPr>
          <w:rFonts w:ascii="Arial" w:hAnsi="Arial" w:cs="Arial"/>
          <w:sz w:val="24"/>
        </w:rPr>
      </w:pPr>
    </w:p>
    <w:p w14:paraId="47BC36B2">
      <w:pPr>
        <w:spacing w:line="400" w:lineRule="exact"/>
        <w:jc w:val="left"/>
        <w:rPr>
          <w:rFonts w:ascii="Arial" w:cs="Arial"/>
          <w:sz w:val="24"/>
        </w:rPr>
      </w:pPr>
      <w:r>
        <w:rPr>
          <w:rFonts w:hint="eastAsia" w:ascii="Arial" w:hAnsi="Arial" w:cs="Arial"/>
          <w:sz w:val="24"/>
        </w:rPr>
        <w:t>（1）</w:t>
      </w:r>
      <w:r>
        <w:rPr>
          <w:rFonts w:ascii="Arial" w:cs="Arial"/>
          <w:sz w:val="24"/>
        </w:rPr>
        <w:t>本传感器体积小巧化设计</w:t>
      </w:r>
      <w:r>
        <w:rPr>
          <w:rFonts w:hint="eastAsia" w:ascii="Arial" w:cs="Arial"/>
          <w:sz w:val="24"/>
        </w:rPr>
        <w:t>。</w:t>
      </w:r>
    </w:p>
    <w:p w14:paraId="1BFCB6F4">
      <w:pPr>
        <w:spacing w:line="400" w:lineRule="exact"/>
        <w:jc w:val="left"/>
        <w:rPr>
          <w:rFonts w:ascii="Arial" w:hAnsi="Arial" w:cs="Arial"/>
          <w:sz w:val="24"/>
        </w:rPr>
      </w:pPr>
      <w:r>
        <w:rPr>
          <w:rFonts w:hint="eastAsia" w:ascii="Arial" w:cs="Arial"/>
          <w:sz w:val="24"/>
        </w:rPr>
        <w:t>（2）</w:t>
      </w:r>
      <w:r>
        <w:rPr>
          <w:rFonts w:ascii="Arial" w:cs="Arial"/>
          <w:sz w:val="24"/>
        </w:rPr>
        <w:t>测量精度高，响应速度快，互换性好</w:t>
      </w:r>
      <w:r>
        <w:rPr>
          <w:rFonts w:hint="eastAsia" w:ascii="Arial" w:cs="Arial"/>
          <w:sz w:val="24"/>
        </w:rPr>
        <w:t>。</w:t>
      </w:r>
    </w:p>
    <w:p w14:paraId="3FBCAD15">
      <w:pPr>
        <w:spacing w:line="400" w:lineRule="exact"/>
        <w:jc w:val="left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（3）</w:t>
      </w:r>
      <w:r>
        <w:rPr>
          <w:rFonts w:ascii="Arial" w:cs="Arial"/>
          <w:sz w:val="24"/>
        </w:rPr>
        <w:t>密封性好，可直接埋入土壤中使用，且不受腐蚀</w:t>
      </w:r>
      <w:r>
        <w:rPr>
          <w:rFonts w:hint="eastAsia" w:ascii="Arial" w:cs="Arial"/>
          <w:sz w:val="24"/>
        </w:rPr>
        <w:t>。</w:t>
      </w:r>
    </w:p>
    <w:p w14:paraId="298DFCEB">
      <w:pPr>
        <w:spacing w:line="400" w:lineRule="exact"/>
        <w:jc w:val="left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（4）</w:t>
      </w:r>
      <w:r>
        <w:rPr>
          <w:rFonts w:ascii="Arial" w:cs="Arial"/>
          <w:sz w:val="24"/>
        </w:rPr>
        <w:t>土质影响较小，应用地区广泛</w:t>
      </w:r>
      <w:r>
        <w:rPr>
          <w:rFonts w:hint="eastAsia" w:ascii="Arial" w:cs="Arial"/>
          <w:sz w:val="24"/>
        </w:rPr>
        <w:t>。</w:t>
      </w:r>
    </w:p>
    <w:p w14:paraId="6AAB69EB">
      <w:pPr>
        <w:spacing w:line="400" w:lineRule="exact"/>
        <w:jc w:val="left"/>
        <w:rPr>
          <w:rFonts w:ascii="Arial" w:cs="Arial"/>
          <w:sz w:val="24"/>
        </w:rPr>
      </w:pPr>
      <w:r>
        <w:rPr>
          <w:rFonts w:hint="eastAsia" w:ascii="Arial" w:hAnsi="Arial" w:cs="Arial"/>
          <w:sz w:val="24"/>
        </w:rPr>
        <w:t>（5）测量精确，</w:t>
      </w:r>
      <w:r>
        <w:rPr>
          <w:rFonts w:ascii="Arial" w:cs="Arial"/>
          <w:sz w:val="24"/>
        </w:rPr>
        <w:t>性能可靠，确保正常工作</w:t>
      </w:r>
      <w:r>
        <w:rPr>
          <w:rFonts w:hint="eastAsia" w:ascii="Arial" w:cs="Arial"/>
          <w:sz w:val="24"/>
        </w:rPr>
        <w:t>，</w:t>
      </w:r>
      <w:r>
        <w:rPr>
          <w:rFonts w:ascii="Arial" w:cs="Arial"/>
          <w:sz w:val="24"/>
        </w:rPr>
        <w:t>数据传输效率高</w:t>
      </w:r>
      <w:r>
        <w:rPr>
          <w:rFonts w:hint="eastAsia" w:ascii="Arial" w:cs="Arial"/>
          <w:sz w:val="24"/>
        </w:rPr>
        <w:t>。</w:t>
      </w:r>
    </w:p>
    <w:p w14:paraId="6981319C">
      <w:pPr>
        <w:spacing w:line="400" w:lineRule="exact"/>
        <w:ind w:firstLine="480" w:firstLineChars="200"/>
        <w:rPr>
          <w:rFonts w:ascii="Arial" w:hAnsi="Arial" w:cs="Arial"/>
          <w:sz w:val="24"/>
        </w:rPr>
      </w:pPr>
    </w:p>
    <w:tbl>
      <w:tblPr>
        <w:tblStyle w:val="8"/>
        <w:tblW w:w="85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8054"/>
      </w:tblGrid>
      <w:tr w14:paraId="4B61A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000000"/>
          </w:tcPr>
          <w:p w14:paraId="15DB7972">
            <w:pPr>
              <w:jc w:val="center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ascii="Arial" w:hAnsi="Arial" w:eastAsia="黑体" w:cs="Arial"/>
                <w:sz w:val="44"/>
                <w:szCs w:val="44"/>
              </w:rPr>
              <w:br w:type="page"/>
            </w:r>
            <w:r>
              <w:rPr>
                <w:rFonts w:ascii="Arial" w:hAnsi="Arial" w:eastAsia="黑体" w:cs="Arial"/>
                <w:sz w:val="28"/>
                <w:szCs w:val="28"/>
              </w:rPr>
              <w:t>3</w:t>
            </w:r>
          </w:p>
        </w:tc>
        <w:tc>
          <w:tcPr>
            <w:tcW w:w="8054" w:type="dxa"/>
            <w:shd w:val="clear" w:color="auto" w:fill="C0C0C0"/>
          </w:tcPr>
          <w:p w14:paraId="6F65F030">
            <w:pPr>
              <w:jc w:val="left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ascii="Arial" w:hAnsi="Arial" w:eastAsia="黑体" w:cs="Arial"/>
                <w:b/>
                <w:sz w:val="28"/>
                <w:szCs w:val="28"/>
              </w:rPr>
              <w:t>适用范围</w:t>
            </w:r>
          </w:p>
        </w:tc>
      </w:tr>
    </w:tbl>
    <w:p w14:paraId="351CDD48">
      <w:pPr>
        <w:spacing w:line="400" w:lineRule="exact"/>
        <w:ind w:firstLine="480" w:firstLineChars="200"/>
        <w:rPr>
          <w:rFonts w:ascii="Arial" w:hAnsi="Arial" w:cs="Arial"/>
          <w:sz w:val="24"/>
        </w:rPr>
      </w:pPr>
    </w:p>
    <w:p w14:paraId="4D727A7B">
      <w:pPr>
        <w:spacing w:line="400" w:lineRule="exact"/>
        <w:ind w:firstLine="480" w:firstLineChars="200"/>
        <w:jc w:val="left"/>
        <w:rPr>
          <w:rFonts w:ascii="Arial" w:hAnsi="Arial" w:cs="Arial"/>
          <w:sz w:val="24"/>
        </w:rPr>
      </w:pPr>
      <w:r>
        <w:rPr>
          <w:rFonts w:ascii="Arial" w:cs="Arial"/>
          <w:sz w:val="24"/>
        </w:rPr>
        <w:t>适用于节水农业灌溉、温室大棚、花卉蔬菜、草地牧场、土壤速测、植物培养、科学试验、地下输油、输气管道及其它管线的防腐监测等领域。</w:t>
      </w:r>
    </w:p>
    <w:p w14:paraId="25D3170D">
      <w:pPr>
        <w:spacing w:line="400" w:lineRule="exact"/>
        <w:ind w:firstLine="480" w:firstLineChars="200"/>
        <w:rPr>
          <w:rFonts w:ascii="Arial" w:hAnsi="Arial" w:cs="Arial"/>
          <w:sz w:val="24"/>
        </w:rPr>
      </w:pPr>
    </w:p>
    <w:tbl>
      <w:tblPr>
        <w:tblStyle w:val="8"/>
        <w:tblW w:w="85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8054"/>
      </w:tblGrid>
      <w:tr w14:paraId="72B32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000000"/>
          </w:tcPr>
          <w:p w14:paraId="06FB9175">
            <w:pPr>
              <w:jc w:val="center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ascii="Arial" w:hAnsi="Arial" w:eastAsia="黑体" w:cs="Arial"/>
                <w:sz w:val="44"/>
                <w:szCs w:val="44"/>
              </w:rPr>
              <w:br w:type="page"/>
            </w:r>
            <w:r>
              <w:rPr>
                <w:rFonts w:hint="eastAsia" w:ascii="Arial" w:hAnsi="Arial" w:eastAsia="黑体" w:cs="Arial"/>
                <w:sz w:val="28"/>
                <w:szCs w:val="28"/>
              </w:rPr>
              <w:t>4</w:t>
            </w:r>
          </w:p>
        </w:tc>
        <w:tc>
          <w:tcPr>
            <w:tcW w:w="8054" w:type="dxa"/>
            <w:shd w:val="clear" w:color="auto" w:fill="C0C0C0"/>
          </w:tcPr>
          <w:p w14:paraId="23289092">
            <w:pPr>
              <w:jc w:val="left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ascii="Arial" w:eastAsia="黑体" w:cs="Arial"/>
                <w:b/>
                <w:sz w:val="28"/>
                <w:szCs w:val="28"/>
              </w:rPr>
              <w:t>产品资料</w:t>
            </w:r>
          </w:p>
        </w:tc>
      </w:tr>
    </w:tbl>
    <w:p w14:paraId="1919BD69">
      <w:pPr>
        <w:ind w:firstLine="482" w:firstLineChars="200"/>
        <w:rPr>
          <w:rFonts w:ascii="Arial" w:hAnsi="Arial" w:cs="Arial"/>
          <w:b/>
          <w:sz w:val="24"/>
        </w:rPr>
      </w:pPr>
    </w:p>
    <w:p w14:paraId="375BC916">
      <w:pPr>
        <w:spacing w:line="400" w:lineRule="exact"/>
        <w:rPr>
          <w:rFonts w:ascii="Arial" w:hAnsi="Arial" w:cs="Arial"/>
          <w:b/>
          <w:bCs/>
          <w:sz w:val="24"/>
        </w:rPr>
      </w:pPr>
      <w:r>
        <w:rPr>
          <w:rFonts w:hint="eastAsia" w:ascii="Arial" w:hAnsi="Arial" w:cs="Arial"/>
          <w:b/>
          <w:bCs/>
          <w:sz w:val="24"/>
        </w:rPr>
        <w:t>4.1 技术</w:t>
      </w:r>
      <w:r>
        <w:rPr>
          <w:rFonts w:ascii="Arial" w:hAnsi="Arial" w:cs="Arial"/>
          <w:b/>
          <w:bCs/>
          <w:sz w:val="24"/>
        </w:rPr>
        <w:t>参数</w:t>
      </w:r>
    </w:p>
    <w:p w14:paraId="23C05227">
      <w:pPr>
        <w:spacing w:line="400" w:lineRule="exact"/>
        <w:ind w:firstLine="480" w:firstLineChars="200"/>
        <w:rPr>
          <w:rFonts w:ascii="Arial" w:hAnsi="Arial" w:cs="Arial"/>
          <w:sz w:val="24"/>
        </w:rPr>
      </w:pPr>
      <w:r>
        <w:rPr>
          <w:rFonts w:ascii="Arial" w:cs="Arial"/>
          <w:sz w:val="24"/>
        </w:rPr>
        <w:t>测量参数：土壤</w:t>
      </w:r>
      <w:r>
        <w:rPr>
          <w:rFonts w:hint="eastAsia" w:ascii="Arial" w:cs="Arial"/>
          <w:sz w:val="24"/>
          <w:lang w:val="en-US" w:eastAsia="zh-CN"/>
        </w:rPr>
        <w:t>PH</w:t>
      </w:r>
      <w:r>
        <w:rPr>
          <w:rFonts w:hint="eastAsia" w:ascii="Arial" w:cs="Arial"/>
          <w:sz w:val="24"/>
        </w:rPr>
        <w:t>值</w:t>
      </w:r>
    </w:p>
    <w:p w14:paraId="1C998DAF">
      <w:pPr>
        <w:spacing w:line="400" w:lineRule="exact"/>
        <w:ind w:firstLine="480" w:firstLineChars="200"/>
        <w:rPr>
          <w:rFonts w:hint="default" w:ascii="Arial" w:hAnsi="Arial" w:cs="Arial"/>
          <w:sz w:val="24"/>
          <w:lang w:val="en-US" w:eastAsia="zh-CN"/>
        </w:rPr>
      </w:pPr>
      <w:r>
        <w:rPr>
          <w:rFonts w:ascii="Arial" w:cs="Arial"/>
          <w:sz w:val="24"/>
        </w:rPr>
        <w:t>测量量程：</w:t>
      </w:r>
      <w:r>
        <w:rPr>
          <w:rFonts w:hint="eastAsia" w:ascii="Arial" w:hAnsi="Arial" w:cs="Arial"/>
          <w:sz w:val="24"/>
          <w:lang w:val="en-US" w:eastAsia="zh-CN"/>
        </w:rPr>
        <w:t>3-9PH</w:t>
      </w:r>
    </w:p>
    <w:p w14:paraId="5D3766AB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ascii="Arial" w:cs="Arial"/>
          <w:sz w:val="24"/>
        </w:rPr>
        <w:t>测量精度：</w:t>
      </w:r>
      <w:r>
        <w:rPr>
          <w:rFonts w:hint="eastAsia" w:ascii="宋体" w:hAnsi="宋体" w:eastAsia="宋体" w:cs="宋体"/>
          <w:sz w:val="24"/>
          <w:szCs w:val="24"/>
        </w:rPr>
        <w:t>±0.3PH</w:t>
      </w:r>
    </w:p>
    <w:p w14:paraId="4F8EB5BB">
      <w:pPr>
        <w:spacing w:line="400" w:lineRule="exact"/>
        <w:ind w:firstLine="480" w:firstLineChars="200"/>
        <w:rPr>
          <w:rFonts w:hint="eastAsia" w:ascii="Arial" w:hAnsi="Arial" w:cs="Arial"/>
          <w:sz w:val="24"/>
          <w:lang w:val="en-US" w:eastAsia="zh-CN"/>
        </w:rPr>
      </w:pPr>
      <w:r>
        <w:rPr>
          <w:rFonts w:ascii="Arial" w:cs="Arial"/>
          <w:sz w:val="24"/>
        </w:rPr>
        <w:t>分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cs="Arial"/>
          <w:sz w:val="24"/>
        </w:rPr>
        <w:t>辨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cs="Arial"/>
          <w:sz w:val="24"/>
        </w:rPr>
        <w:t>率：</w:t>
      </w:r>
      <w:r>
        <w:rPr>
          <w:rFonts w:hint="eastAsia" w:ascii="Arial" w:cs="Arial"/>
          <w:sz w:val="24"/>
          <w:lang w:val="en-US" w:eastAsia="zh-CN"/>
        </w:rPr>
        <w:t>0.</w:t>
      </w:r>
      <w:r>
        <w:rPr>
          <w:rFonts w:hint="eastAsia" w:ascii="Arial" w:hAnsi="Arial" w:cs="Arial"/>
          <w:sz w:val="24"/>
        </w:rPr>
        <w:t>1</w:t>
      </w:r>
      <w:r>
        <w:rPr>
          <w:rFonts w:hint="eastAsia" w:ascii="Arial" w:hAnsi="Arial" w:cs="Arial"/>
          <w:sz w:val="24"/>
          <w:lang w:val="en-US" w:eastAsia="zh-CN"/>
        </w:rPr>
        <w:t>PH</w:t>
      </w:r>
    </w:p>
    <w:p w14:paraId="1D2BF34B">
      <w:pPr>
        <w:spacing w:line="400" w:lineRule="exact"/>
        <w:ind w:firstLine="480" w:firstLineChars="2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输出信号：</w:t>
      </w:r>
      <w:r>
        <w:rPr>
          <w:rFonts w:hint="eastAsia" w:ascii="Arial" w:hAnsi="Arial" w:cs="Arial"/>
          <w:sz w:val="24"/>
        </w:rPr>
        <w:t>A：电压信号（0</w:t>
      </w:r>
      <w:r>
        <w:rPr>
          <w:rFonts w:ascii="Arial" w:hAnsi="Arial" w:cs="Arial"/>
          <w:sz w:val="24"/>
        </w:rPr>
        <w:t>～</w:t>
      </w:r>
      <w:r>
        <w:rPr>
          <w:rFonts w:hint="eastAsia" w:ascii="Arial" w:hAnsi="Arial" w:cs="Arial"/>
          <w:sz w:val="24"/>
        </w:rPr>
        <w:t>5V，0</w:t>
      </w:r>
      <w:r>
        <w:rPr>
          <w:rFonts w:ascii="Arial" w:hAnsi="Arial" w:cs="Arial"/>
          <w:sz w:val="24"/>
        </w:rPr>
        <w:t>～</w:t>
      </w:r>
      <w:r>
        <w:rPr>
          <w:rFonts w:hint="eastAsia" w:ascii="Arial" w:hAnsi="Arial" w:cs="Arial"/>
          <w:sz w:val="24"/>
        </w:rPr>
        <w:t>10V</w:t>
      </w:r>
      <w:r>
        <w:rPr>
          <w:rFonts w:hint="eastAsia" w:ascii="Arial" w:hAnsi="Arial" w:cs="Arial"/>
          <w:sz w:val="24"/>
          <w:lang w:val="en-US" w:eastAsia="zh-CN"/>
        </w:rPr>
        <w:t>二</w:t>
      </w:r>
      <w:r>
        <w:rPr>
          <w:rFonts w:hint="eastAsia" w:ascii="Arial" w:hAnsi="Arial" w:cs="Arial"/>
          <w:sz w:val="24"/>
        </w:rPr>
        <w:t>者选一）</w:t>
      </w:r>
    </w:p>
    <w:p w14:paraId="66404917">
      <w:pPr>
        <w:spacing w:line="400" w:lineRule="exact"/>
        <w:ind w:left="1679" w:leftChars="228" w:hanging="1200" w:hangingChars="500"/>
        <w:rPr>
          <w:rFonts w:hint="eastAsia"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 xml:space="preserve">          B：4</w:t>
      </w:r>
      <w:r>
        <w:rPr>
          <w:rFonts w:ascii="Arial" w:hAnsi="Arial" w:cs="Arial"/>
          <w:sz w:val="24"/>
        </w:rPr>
        <w:t>～</w:t>
      </w:r>
      <w:r>
        <w:rPr>
          <w:rFonts w:hint="eastAsia" w:ascii="Arial" w:hAnsi="Arial" w:cs="Arial"/>
          <w:sz w:val="24"/>
        </w:rPr>
        <w:t>20mA（电流环）</w:t>
      </w:r>
    </w:p>
    <w:p w14:paraId="4E3F1316">
      <w:pPr>
        <w:spacing w:line="400" w:lineRule="exact"/>
        <w:ind w:left="1679" w:leftChars="228" w:hanging="1200" w:hangingChars="500"/>
        <w:rPr>
          <w:rFonts w:hint="default" w:ascii="Arial" w:hAnsi="Arial" w:eastAsia="宋体" w:cs="Arial"/>
          <w:sz w:val="24"/>
          <w:lang w:val="en-US" w:eastAsia="zh-CN"/>
        </w:rPr>
      </w:pPr>
      <w:r>
        <w:rPr>
          <w:rFonts w:hint="eastAsia" w:ascii="Arial" w:hAnsi="Arial" w:cs="Arial"/>
          <w:sz w:val="24"/>
          <w:lang w:val="en-US" w:eastAsia="zh-CN"/>
        </w:rPr>
        <w:t xml:space="preserve">          C：RS485（ModBus协议）</w:t>
      </w:r>
    </w:p>
    <w:p w14:paraId="76567C9B">
      <w:pPr>
        <w:spacing w:line="400" w:lineRule="exact"/>
        <w:ind w:left="1679" w:leftChars="228" w:hanging="1200" w:hangingChars="50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供电电压：</w:t>
      </w:r>
      <w:r>
        <w:rPr>
          <w:rFonts w:hint="eastAsia" w:ascii="Arial" w:hAnsi="Arial" w:cs="Arial"/>
          <w:sz w:val="24"/>
          <w:lang w:val="en-US" w:eastAsia="zh-CN"/>
        </w:rPr>
        <w:t>5</w:t>
      </w:r>
      <w:r>
        <w:rPr>
          <w:rFonts w:ascii="Arial" w:hAnsi="Arial" w:cs="Arial"/>
          <w:sz w:val="24"/>
        </w:rPr>
        <w:t>～</w:t>
      </w:r>
      <w:r>
        <w:rPr>
          <w:rFonts w:hint="eastAsia" w:ascii="Arial" w:hAnsi="Arial" w:cs="Arial"/>
          <w:sz w:val="24"/>
          <w:lang w:val="en-US" w:eastAsia="zh-CN"/>
        </w:rPr>
        <w:t>30</w:t>
      </w:r>
      <w:r>
        <w:rPr>
          <w:rFonts w:hint="eastAsia" w:ascii="Arial" w:hAnsi="Arial" w:cs="Arial"/>
          <w:sz w:val="24"/>
        </w:rPr>
        <w:t>V DC</w:t>
      </w:r>
    </w:p>
    <w:p w14:paraId="22A4E134">
      <w:pPr>
        <w:spacing w:line="400" w:lineRule="exact"/>
        <w:ind w:left="1679" w:leftChars="228" w:hanging="1200" w:hangingChars="500"/>
        <w:rPr>
          <w:rFonts w:ascii="Arial" w:hAnsi="Arial" w:cs="Arial"/>
          <w:sz w:val="24"/>
        </w:rPr>
      </w:pPr>
      <w:r>
        <w:rPr>
          <w:rFonts w:ascii="Arial" w:cs="Arial"/>
          <w:sz w:val="24"/>
        </w:rPr>
        <w:t>工作范围：</w:t>
      </w:r>
      <w:r>
        <w:rPr>
          <w:rFonts w:hint="eastAsia" w:ascii="Arial" w:hAnsi="Arial" w:cs="Arial"/>
          <w:sz w:val="24"/>
        </w:rPr>
        <w:t>－</w:t>
      </w:r>
      <w:r>
        <w:rPr>
          <w:rFonts w:ascii="Arial" w:hAnsi="Arial" w:cs="Arial"/>
          <w:sz w:val="24"/>
        </w:rPr>
        <w:t>30℃</w:t>
      </w:r>
      <w:r>
        <w:rPr>
          <w:rFonts w:ascii="Arial" w:cs="Arial"/>
          <w:sz w:val="24"/>
        </w:rPr>
        <w:t>～</w:t>
      </w:r>
      <w:r>
        <w:rPr>
          <w:rFonts w:ascii="Arial" w:hAnsi="Arial" w:cs="Arial"/>
          <w:sz w:val="24"/>
        </w:rPr>
        <w:t>70℃</w:t>
      </w:r>
    </w:p>
    <w:p w14:paraId="2E896028">
      <w:pPr>
        <w:spacing w:line="400" w:lineRule="exact"/>
        <w:ind w:left="1679" w:leftChars="228" w:hanging="1200" w:hangingChars="500"/>
        <w:rPr>
          <w:rFonts w:hint="eastAsia" w:ascii="Arial" w:hAnsi="Arial" w:eastAsia="宋体" w:cs="Arial"/>
          <w:sz w:val="24"/>
          <w:lang w:val="en-US" w:eastAsia="zh-CN"/>
        </w:rPr>
      </w:pPr>
      <w:r>
        <w:rPr>
          <w:rFonts w:ascii="Arial" w:cs="Arial"/>
          <w:sz w:val="24"/>
        </w:rPr>
        <w:t>稳定时间：通电后</w:t>
      </w:r>
      <w:r>
        <w:rPr>
          <w:rFonts w:hint="eastAsia" w:ascii="Arial" w:hAnsi="Arial" w:cs="Arial"/>
          <w:sz w:val="24"/>
          <w:lang w:val="en-US" w:eastAsia="zh-CN"/>
        </w:rPr>
        <w:t>5分钟</w:t>
      </w:r>
    </w:p>
    <w:p w14:paraId="62B4177E">
      <w:pPr>
        <w:spacing w:line="400" w:lineRule="exact"/>
        <w:rPr>
          <w:rFonts w:ascii="Arial" w:hAnsi="Arial" w:cs="Arial"/>
          <w:b/>
          <w:bCs/>
          <w:sz w:val="24"/>
        </w:rPr>
      </w:pPr>
      <w:bookmarkStart w:id="5" w:name="_GoBack"/>
      <w:bookmarkEnd w:id="5"/>
      <w:r>
        <w:rPr>
          <w:rFonts w:hint="eastAsia" w:ascii="Arial" w:hAnsi="Arial" w:cs="Arial"/>
          <w:b/>
          <w:bCs/>
          <w:sz w:val="24"/>
        </w:rPr>
        <w:t xml:space="preserve">4.2 </w:t>
      </w:r>
      <w:r>
        <w:rPr>
          <w:rFonts w:ascii="Arial" w:hAnsi="Arial" w:cs="Arial"/>
          <w:b/>
          <w:bCs/>
          <w:sz w:val="24"/>
        </w:rPr>
        <w:t>物理参数</w:t>
      </w:r>
    </w:p>
    <w:p w14:paraId="180F7E91">
      <w:pPr>
        <w:spacing w:line="400" w:lineRule="exact"/>
        <w:ind w:firstLine="480" w:firstLineChars="2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探针长度：</w:t>
      </w:r>
      <w:r>
        <w:rPr>
          <w:rFonts w:hint="eastAsia" w:ascii="Arial" w:hAnsi="Arial" w:cs="Arial"/>
          <w:sz w:val="24"/>
          <w:lang w:val="en-US" w:eastAsia="zh-CN"/>
        </w:rPr>
        <w:t>60</w:t>
      </w:r>
      <w:r>
        <w:rPr>
          <w:rFonts w:ascii="Arial" w:hAnsi="Arial" w:cs="Arial"/>
          <w:sz w:val="24"/>
        </w:rPr>
        <w:t>mm</w:t>
      </w:r>
      <w:r>
        <w:rPr>
          <w:rFonts w:hint="eastAsia" w:ascii="Arial" w:hAnsi="Arial" w:cs="Arial"/>
          <w:sz w:val="24"/>
        </w:rPr>
        <w:t>，</w:t>
      </w:r>
      <w:r>
        <w:rPr>
          <w:rFonts w:ascii="Arial" w:hAnsi="Arial" w:cs="Arial"/>
          <w:sz w:val="24"/>
        </w:rPr>
        <w:t>φ3mm</w:t>
      </w:r>
    </w:p>
    <w:p w14:paraId="2ADFA92E">
      <w:pPr>
        <w:spacing w:line="400" w:lineRule="exact"/>
        <w:ind w:firstLine="480" w:firstLineChars="2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探针材料：316L不锈钢</w:t>
      </w:r>
    </w:p>
    <w:p w14:paraId="6218C868">
      <w:pPr>
        <w:spacing w:line="400" w:lineRule="exact"/>
        <w:ind w:firstLine="480" w:firstLineChars="2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密封材料：ABS</w:t>
      </w:r>
      <w:r>
        <w:rPr>
          <w:rFonts w:ascii="Arial" w:cs="Arial"/>
          <w:sz w:val="24"/>
        </w:rPr>
        <w:t>工程塑料</w:t>
      </w:r>
      <w:r>
        <w:rPr>
          <w:rFonts w:hint="eastAsia" w:ascii="Arial" w:cs="Arial"/>
          <w:sz w:val="24"/>
        </w:rPr>
        <w:t>，环氧树脂，防水等级IP68</w:t>
      </w:r>
    </w:p>
    <w:p w14:paraId="72275B4B">
      <w:pPr>
        <w:spacing w:line="400" w:lineRule="exact"/>
        <w:ind w:firstLine="480" w:firstLineChars="2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电缆规格：</w:t>
      </w:r>
      <w:r>
        <w:rPr>
          <w:rFonts w:hint="eastAsia" w:ascii="Arial" w:hAnsi="Arial" w:cs="Arial"/>
          <w:sz w:val="24"/>
        </w:rPr>
        <w:t>标配</w:t>
      </w:r>
      <w:r>
        <w:rPr>
          <w:rFonts w:ascii="Arial" w:hAnsi="Arial" w:cs="Arial"/>
          <w:sz w:val="24"/>
        </w:rPr>
        <w:t>2米</w:t>
      </w:r>
      <w:r>
        <w:rPr>
          <w:rFonts w:hint="eastAsia" w:ascii="Arial" w:hAnsi="Arial" w:cs="Arial"/>
          <w:sz w:val="24"/>
        </w:rPr>
        <w:t>（可定制其他电缆长度，最长1200米）</w:t>
      </w:r>
    </w:p>
    <w:p w14:paraId="0E2A560B">
      <w:pPr>
        <w:spacing w:line="400" w:lineRule="exact"/>
        <w:ind w:firstLine="480" w:firstLineChars="200"/>
        <w:rPr>
          <w:rFonts w:hint="default" w:ascii="Arial" w:cs="Arial"/>
          <w:sz w:val="24"/>
          <w:lang w:val="en-US" w:eastAsia="zh-CN"/>
        </w:rPr>
      </w:pPr>
      <w:r>
        <w:rPr>
          <w:rFonts w:hint="eastAsia" w:ascii="Arial" w:cs="Arial"/>
          <w:sz w:val="24"/>
          <w:lang w:val="en-US" w:eastAsia="zh-CN"/>
        </w:rPr>
        <w:t>负载能力：电压输出：输出电阻≤250Ω；电流输出：≤600Ω</w:t>
      </w:r>
    </w:p>
    <w:p w14:paraId="7642B131">
      <w:pPr>
        <w:spacing w:line="400" w:lineRule="exact"/>
        <w:ind w:firstLine="480" w:firstLineChars="200"/>
        <w:jc w:val="left"/>
        <w:rPr>
          <w:rFonts w:ascii="Arial" w:hAnsi="Arial" w:cs="Arial"/>
          <w:sz w:val="24"/>
        </w:rPr>
      </w:pPr>
    </w:p>
    <w:tbl>
      <w:tblPr>
        <w:tblStyle w:val="8"/>
        <w:tblW w:w="85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8054"/>
      </w:tblGrid>
      <w:tr w14:paraId="5BFB4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/>
          </w:tcPr>
          <w:p w14:paraId="7FC71808">
            <w:pPr>
              <w:jc w:val="center"/>
              <w:rPr>
                <w:rFonts w:ascii="Arial" w:hAnsi="Arial" w:eastAsia="黑体" w:cs="Arial"/>
                <w:sz w:val="24"/>
              </w:rPr>
            </w:pPr>
            <w:r>
              <w:rPr>
                <w:rFonts w:ascii="Arial" w:hAnsi="Arial" w:eastAsia="黑体" w:cs="Arial"/>
                <w:sz w:val="24"/>
              </w:rPr>
              <w:br w:type="page"/>
            </w:r>
            <w:r>
              <w:rPr>
                <w:rFonts w:hint="eastAsia" w:ascii="Arial" w:hAnsi="Arial" w:eastAsia="黑体" w:cs="Arial"/>
                <w:sz w:val="28"/>
                <w:szCs w:val="28"/>
              </w:rPr>
              <w:t>5</w:t>
            </w:r>
          </w:p>
        </w:tc>
        <w:tc>
          <w:tcPr>
            <w:tcW w:w="8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 w14:paraId="33B1BF38">
            <w:pPr>
              <w:jc w:val="left"/>
              <w:rPr>
                <w:rFonts w:ascii="Arial" w:hAnsi="Arial" w:eastAsia="黑体" w:cs="Arial"/>
                <w:b/>
                <w:sz w:val="28"/>
                <w:szCs w:val="28"/>
              </w:rPr>
            </w:pPr>
            <w:r>
              <w:rPr>
                <w:rFonts w:ascii="Arial" w:eastAsia="黑体" w:cs="Arial"/>
                <w:b/>
                <w:sz w:val="28"/>
                <w:szCs w:val="28"/>
              </w:rPr>
              <w:t>外形规格</w:t>
            </w:r>
          </w:p>
        </w:tc>
      </w:tr>
    </w:tbl>
    <w:p w14:paraId="4C4EE042">
      <w:pPr>
        <w:jc w:val="left"/>
        <w:rPr>
          <w:rFonts w:ascii="Arial" w:hAnsi="Arial" w:cs="Arial"/>
          <w:sz w:val="24"/>
        </w:rPr>
      </w:pPr>
    </w:p>
    <w:p w14:paraId="1DC2AA6D">
      <w:pPr>
        <w:spacing w:line="360" w:lineRule="auto"/>
        <w:ind w:left="-2" w:leftChars="-1" w:right="-50" w:rightChars="-24" w:firstLine="2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drawing>
          <wp:inline distT="0" distB="0" distL="0" distR="0">
            <wp:extent cx="2967355" cy="2028825"/>
            <wp:effectExtent l="0" t="0" r="4445" b="9525"/>
            <wp:docPr id="2" name="图片 2" descr="D:\新建文件夹 (2)\图片3.png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新建文件夹 (2)\图片3.png图片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2027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85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8054"/>
      </w:tblGrid>
      <w:tr w14:paraId="44349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000000"/>
          </w:tcPr>
          <w:p w14:paraId="08AB9089">
            <w:pPr>
              <w:jc w:val="center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ascii="Arial" w:hAnsi="Arial" w:eastAsia="黑体" w:cs="Arial"/>
                <w:sz w:val="44"/>
                <w:szCs w:val="44"/>
              </w:rPr>
              <w:br w:type="page"/>
            </w:r>
            <w:r>
              <w:rPr>
                <w:rFonts w:ascii="Arial" w:hAnsi="Arial" w:eastAsia="黑体" w:cs="Arial"/>
                <w:sz w:val="28"/>
                <w:szCs w:val="28"/>
              </w:rPr>
              <w:t>6</w:t>
            </w:r>
          </w:p>
        </w:tc>
        <w:tc>
          <w:tcPr>
            <w:tcW w:w="8054" w:type="dxa"/>
            <w:shd w:val="clear" w:color="auto" w:fill="C0C0C0"/>
          </w:tcPr>
          <w:p w14:paraId="4E1290B1">
            <w:pPr>
              <w:jc w:val="left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ascii="Arial" w:eastAsia="黑体" w:cs="Arial"/>
                <w:b/>
                <w:sz w:val="28"/>
                <w:szCs w:val="28"/>
              </w:rPr>
              <w:t>使用方法</w:t>
            </w:r>
          </w:p>
        </w:tc>
      </w:tr>
    </w:tbl>
    <w:p w14:paraId="23ED9536">
      <w:pPr>
        <w:spacing w:line="400" w:lineRule="exact"/>
        <w:ind w:firstLine="480" w:firstLineChars="200"/>
        <w:jc w:val="left"/>
        <w:rPr>
          <w:rFonts w:ascii="Arial" w:hAnsi="Arial" w:cs="Arial"/>
          <w:sz w:val="24"/>
        </w:rPr>
      </w:pPr>
    </w:p>
    <w:p w14:paraId="2871FA7C">
      <w:pPr>
        <w:spacing w:line="400" w:lineRule="exact"/>
        <w:ind w:firstLine="480" w:firstLineChars="200"/>
        <w:jc w:val="left"/>
        <w:rPr>
          <w:rFonts w:ascii="Arial" w:cs="Arial"/>
          <w:sz w:val="24"/>
        </w:rPr>
      </w:pPr>
      <w:r>
        <w:rPr>
          <w:rFonts w:ascii="Arial" w:cs="Arial"/>
          <w:sz w:val="24"/>
        </w:rPr>
        <w:t>土壤电导率传感器可连接各种载有差分输入的数据采集器，数据采集卡，远程数据采集模块等设备</w:t>
      </w:r>
      <w:r>
        <w:rPr>
          <w:rFonts w:hint="eastAsia" w:ascii="Arial" w:hAnsi="Arial" w:cs="Arial"/>
          <w:sz w:val="24"/>
        </w:rPr>
        <w:t>，接线说明如下图：</w:t>
      </w:r>
    </w:p>
    <w:p w14:paraId="4CDC4C66">
      <w:pPr>
        <w:ind w:left="-142" w:leftChars="-68" w:hanging="1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drawing>
          <wp:inline distT="0" distB="0" distL="0" distR="0">
            <wp:extent cx="5073015" cy="1835150"/>
            <wp:effectExtent l="0" t="0" r="13335" b="12700"/>
            <wp:docPr id="10" name="图片 6" descr="D:\新建文件夹 (2)\兆泰盛\接线图\{SQ9]1$@@3IR$GJ3N(]S3JN.jpg{SQ9]1$@@3IR$GJ3N(]S3J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D:\新建文件夹 (2)\兆泰盛\接线图\{SQ9]1$@@3IR$GJ3N(]S3JN.jpg{SQ9]1$@@3IR$GJ3N(]S3JN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85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8054"/>
      </w:tblGrid>
      <w:tr w14:paraId="26CE2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000000"/>
          </w:tcPr>
          <w:p w14:paraId="422A1ABC">
            <w:pPr>
              <w:jc w:val="center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ascii="Arial" w:hAnsi="Arial" w:eastAsia="黑体" w:cs="Arial"/>
                <w:sz w:val="44"/>
                <w:szCs w:val="44"/>
              </w:rPr>
              <w:br w:type="page"/>
            </w:r>
            <w:r>
              <w:rPr>
                <w:rFonts w:ascii="Arial" w:hAnsi="Arial" w:eastAsia="黑体" w:cs="Arial"/>
                <w:sz w:val="28"/>
                <w:szCs w:val="28"/>
              </w:rPr>
              <w:t>7</w:t>
            </w:r>
          </w:p>
        </w:tc>
        <w:tc>
          <w:tcPr>
            <w:tcW w:w="8054" w:type="dxa"/>
            <w:shd w:val="clear" w:color="auto" w:fill="C0C0C0"/>
          </w:tcPr>
          <w:p w14:paraId="13CDA437">
            <w:pPr>
              <w:jc w:val="left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ascii="Arial" w:eastAsia="黑体" w:cs="Arial"/>
                <w:b/>
                <w:sz w:val="28"/>
                <w:szCs w:val="28"/>
              </w:rPr>
              <w:t>数据转换方法</w:t>
            </w:r>
          </w:p>
        </w:tc>
      </w:tr>
    </w:tbl>
    <w:p w14:paraId="76FEA0D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7.1模拟量型设备</w:t>
      </w:r>
    </w:p>
    <w:p w14:paraId="2B40AB52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</w:rPr>
      </w:pPr>
      <w:bookmarkStart w:id="0" w:name="_Toc4136"/>
      <w:bookmarkStart w:id="1" w:name="_Toc23437"/>
      <w:bookmarkStart w:id="2" w:name="_Toc12537"/>
      <w:r>
        <w:rPr>
          <w:rFonts w:hint="eastAsia"/>
          <w:lang w:val="en-US" w:eastAsia="zh-CN"/>
        </w:rPr>
        <w:t>7.1.1</w:t>
      </w:r>
      <w:r>
        <w:t>电流型输出信号转换计算</w:t>
      </w:r>
      <w:bookmarkEnd w:id="0"/>
      <w:bookmarkEnd w:id="1"/>
    </w:p>
    <w:p w14:paraId="29991D54">
      <w:pPr>
        <w:tabs>
          <w:tab w:val="decimal" w:pos="2880"/>
        </w:tabs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 xml:space="preserve">  量程3PH~9PH，4~20mA输出，当输出信号12mA时，计算当前PH。PH量程的跨度6PH，用16mA电流信号来表达，6PH/16mA=0.375PH/mA，即电流变化1mA，PH变化0.375PH，那么可以计算测量测量值12mA-4mA=8mA。8mA*0.375PH /mA=3PH，则当前的PH值为3+3=6。</w:t>
      </w:r>
    </w:p>
    <w:p w14:paraId="50F39C8C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bookmarkStart w:id="3" w:name="_Toc8653"/>
      <w:bookmarkStart w:id="4" w:name="_Toc4347"/>
      <w:r>
        <w:rPr>
          <w:rFonts w:hint="eastAsia"/>
          <w:lang w:val="en-US" w:eastAsia="zh-CN"/>
        </w:rPr>
        <w:t>7.1.</w:t>
      </w:r>
      <w:r>
        <w:rPr>
          <w:rFonts w:hint="eastAsia"/>
        </w:rPr>
        <w:t>2</w:t>
      </w:r>
      <w:r>
        <w:t>电压型输出信号转换计算</w:t>
      </w:r>
      <w:bookmarkEnd w:id="3"/>
      <w:bookmarkEnd w:id="4"/>
    </w:p>
    <w:p w14:paraId="39FAD040">
      <w:pPr>
        <w:tabs>
          <w:tab w:val="decimal" w:pos="2880"/>
        </w:tabs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量程3PH~9PH，以0-10V输出为例，当输出信号为5V时，计算当前PH。PH量程的跨度为6PH，用10V电压信号来表达，6PH /10V=0.6PH /V，即电压每变化1V对应PH变化0.6。测量值5V-0V=5V，5V*0.6PH/V=3PH。则当前的PH值为3+3=6。</w:t>
      </w:r>
      <w:bookmarkEnd w:id="2"/>
    </w:p>
    <w:p w14:paraId="6829227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7.2模拟量型设备</w:t>
      </w:r>
    </w:p>
    <w:p w14:paraId="1717CE96">
      <w:pPr>
        <w:spacing w:line="400" w:lineRule="exact"/>
        <w:ind w:right="-334" w:rightChars="-159"/>
        <w:jc w:val="left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RS485信号（默认地址01）：</w:t>
      </w:r>
    </w:p>
    <w:p w14:paraId="72F71846">
      <w:pPr>
        <w:spacing w:line="400" w:lineRule="exact"/>
        <w:ind w:right="-334" w:rightChars="-159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标准Modbus-RTU协议，波特率：</w:t>
      </w:r>
      <w:r>
        <w:rPr>
          <w:rFonts w:hint="eastAsia" w:ascii="Arial" w:hAnsi="Arial" w:cs="Arial"/>
          <w:sz w:val="24"/>
          <w:lang w:val="en-US" w:eastAsia="zh-CN"/>
        </w:rPr>
        <w:t>48</w:t>
      </w:r>
      <w:r>
        <w:rPr>
          <w:rFonts w:ascii="Arial" w:hAnsi="Arial" w:cs="Arial"/>
          <w:sz w:val="24"/>
        </w:rPr>
        <w:t>00；</w:t>
      </w:r>
      <w:r>
        <w:rPr>
          <w:rFonts w:ascii="Arial" w:cs="Arial"/>
          <w:sz w:val="24"/>
        </w:rPr>
        <w:t>校验位：无；数据位：</w:t>
      </w:r>
      <w:r>
        <w:rPr>
          <w:rFonts w:ascii="Arial" w:hAnsi="Arial" w:cs="Arial"/>
          <w:sz w:val="24"/>
        </w:rPr>
        <w:t>8</w:t>
      </w:r>
      <w:r>
        <w:rPr>
          <w:rFonts w:ascii="Arial" w:cs="Arial"/>
          <w:sz w:val="24"/>
        </w:rPr>
        <w:t>；停止位：</w:t>
      </w:r>
      <w:r>
        <w:rPr>
          <w:rFonts w:ascii="Arial" w:hAnsi="Arial" w:cs="Arial"/>
          <w:sz w:val="24"/>
        </w:rPr>
        <w:t>1</w:t>
      </w:r>
    </w:p>
    <w:p w14:paraId="20ED4D9B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rPr>
          <w:rFonts w:hint="eastAsia"/>
        </w:rPr>
        <w:t>7.</w:t>
      </w:r>
      <w:r>
        <w:rPr>
          <w:rFonts w:hint="eastAsia"/>
          <w:lang w:val="en-US" w:eastAsia="zh-CN"/>
        </w:rPr>
        <w:t>2.</w:t>
      </w:r>
      <w:r>
        <w:rPr>
          <w:rFonts w:hint="eastAsia"/>
        </w:rPr>
        <w:t xml:space="preserve">1 </w:t>
      </w:r>
      <w:r>
        <w:t>修改地址</w:t>
      </w:r>
    </w:p>
    <w:p w14:paraId="4E08479A">
      <w:pPr>
        <w:pStyle w:val="14"/>
        <w:spacing w:line="400" w:lineRule="exact"/>
      </w:pPr>
      <w:r>
        <w:t>例如：将地址为1的传感器改地址为2，主机→从机</w:t>
      </w:r>
    </w:p>
    <w:tbl>
      <w:tblPr>
        <w:tblStyle w:val="8"/>
        <w:tblW w:w="8353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1026"/>
        <w:gridCol w:w="986"/>
        <w:gridCol w:w="986"/>
        <w:gridCol w:w="1148"/>
        <w:gridCol w:w="1134"/>
        <w:gridCol w:w="1078"/>
        <w:gridCol w:w="969"/>
      </w:tblGrid>
      <w:tr w14:paraId="191DB4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026" w:type="dxa"/>
            <w:shd w:val="clear" w:color="auto" w:fill="FFFFFF"/>
            <w:vAlign w:val="center"/>
          </w:tcPr>
          <w:p w14:paraId="7F95DB5E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原地址</w:t>
            </w:r>
          </w:p>
        </w:tc>
        <w:tc>
          <w:tcPr>
            <w:tcW w:w="1026" w:type="dxa"/>
            <w:shd w:val="clear" w:color="auto" w:fill="FFFFFF"/>
            <w:vAlign w:val="center"/>
          </w:tcPr>
          <w:p w14:paraId="6F52D91D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功能码</w:t>
            </w:r>
          </w:p>
        </w:tc>
        <w:tc>
          <w:tcPr>
            <w:tcW w:w="986" w:type="dxa"/>
            <w:shd w:val="clear" w:color="auto" w:fill="FFFFFF"/>
            <w:vAlign w:val="center"/>
          </w:tcPr>
          <w:p w14:paraId="331CBA90">
            <w:pPr>
              <w:jc w:val="center"/>
              <w:rPr>
                <w:rFonts w:ascii="Arial" w:hAnsi="Arial" w:cs="Arial" w:eastAsiaTheme="minorEastAsia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cs="Arial" w:eastAsiaTheme="minorEastAsia"/>
                <w:color w:val="000000"/>
                <w:kern w:val="0"/>
                <w:szCs w:val="21"/>
              </w:rPr>
              <w:t>起始寄存器高</w:t>
            </w:r>
          </w:p>
        </w:tc>
        <w:tc>
          <w:tcPr>
            <w:tcW w:w="986" w:type="dxa"/>
            <w:shd w:val="clear" w:color="auto" w:fill="FFFFFF"/>
            <w:vAlign w:val="center"/>
          </w:tcPr>
          <w:p w14:paraId="371091A4">
            <w:pPr>
              <w:widowControl/>
              <w:jc w:val="center"/>
              <w:rPr>
                <w:rFonts w:ascii="Arial" w:hAnsi="Arial" w:cs="Arial" w:eastAsiaTheme="minorEastAsia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cs="Arial" w:eastAsiaTheme="minorEastAsia"/>
                <w:color w:val="000000"/>
                <w:kern w:val="0"/>
                <w:szCs w:val="21"/>
              </w:rPr>
              <w:t>起始寄存器低</w:t>
            </w:r>
          </w:p>
        </w:tc>
        <w:tc>
          <w:tcPr>
            <w:tcW w:w="1148" w:type="dxa"/>
            <w:shd w:val="clear" w:color="auto" w:fill="FFFFFF"/>
            <w:vAlign w:val="center"/>
          </w:tcPr>
          <w:p w14:paraId="2CB0D614">
            <w:pPr>
              <w:widowControl/>
              <w:jc w:val="center"/>
              <w:rPr>
                <w:rFonts w:ascii="Arial" w:hAnsi="Arial" w:cs="Arial" w:eastAsiaTheme="minorEastAsia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cs="Arial" w:eastAsiaTheme="minorEastAsia"/>
                <w:color w:val="000000"/>
                <w:kern w:val="0"/>
                <w:szCs w:val="21"/>
              </w:rPr>
              <w:t>起始地址高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D6D0F07">
            <w:pPr>
              <w:widowControl/>
              <w:jc w:val="center"/>
              <w:rPr>
                <w:rFonts w:ascii="Arial" w:hAnsi="Arial" w:cs="Arial" w:eastAsiaTheme="minorEastAsia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cs="Arial" w:eastAsiaTheme="minorEastAsia"/>
                <w:color w:val="000000"/>
                <w:kern w:val="0"/>
                <w:szCs w:val="21"/>
              </w:rPr>
              <w:t>起始地址低</w:t>
            </w:r>
          </w:p>
        </w:tc>
        <w:tc>
          <w:tcPr>
            <w:tcW w:w="1078" w:type="dxa"/>
            <w:shd w:val="clear" w:color="auto" w:fill="FFFFFF"/>
            <w:vAlign w:val="center"/>
          </w:tcPr>
          <w:p w14:paraId="16CA2249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CRC16低</w:t>
            </w:r>
          </w:p>
        </w:tc>
        <w:tc>
          <w:tcPr>
            <w:tcW w:w="969" w:type="dxa"/>
            <w:shd w:val="clear" w:color="auto" w:fill="FFFFFF"/>
            <w:vAlign w:val="center"/>
          </w:tcPr>
          <w:p w14:paraId="3C6998E3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CRC16高</w:t>
            </w:r>
          </w:p>
        </w:tc>
      </w:tr>
      <w:tr w14:paraId="48DF35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026" w:type="dxa"/>
            <w:shd w:val="clear" w:color="auto" w:fill="FFFFFF"/>
            <w:vAlign w:val="center"/>
          </w:tcPr>
          <w:p w14:paraId="59CFB0E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</w:t>
            </w:r>
            <w:r>
              <w:rPr>
                <w:rFonts w:ascii="Arial" w:hAnsi="Arial" w:cs="Arial"/>
                <w:color w:val="000000"/>
                <w:kern w:val="0"/>
                <w:szCs w:val="21"/>
              </w:rPr>
              <w:t>01</w:t>
            </w:r>
          </w:p>
        </w:tc>
        <w:tc>
          <w:tcPr>
            <w:tcW w:w="1026" w:type="dxa"/>
            <w:shd w:val="clear" w:color="auto" w:fill="FFFFFF"/>
            <w:vAlign w:val="center"/>
          </w:tcPr>
          <w:p w14:paraId="73519A41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</w:t>
            </w:r>
            <w:r>
              <w:rPr>
                <w:rFonts w:ascii="Arial" w:hAnsi="Arial" w:cs="Arial"/>
                <w:color w:val="000000"/>
                <w:kern w:val="0"/>
                <w:szCs w:val="21"/>
              </w:rPr>
              <w:t>06</w:t>
            </w:r>
          </w:p>
        </w:tc>
        <w:tc>
          <w:tcPr>
            <w:tcW w:w="986" w:type="dxa"/>
            <w:shd w:val="clear" w:color="auto" w:fill="FFFFFF"/>
            <w:vAlign w:val="center"/>
          </w:tcPr>
          <w:p w14:paraId="40CEB7B7">
            <w:pPr>
              <w:jc w:val="center"/>
              <w:rPr>
                <w:rFonts w:hint="eastAsia" w:ascii="Arial" w:hAnsi="Arial" w:cs="Arial" w:eastAsiaTheme="minorEastAsia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Arial" w:hAnsi="Arial" w:cs="Arial" w:eastAsiaTheme="minorEastAsia"/>
                <w:color w:val="000000"/>
                <w:kern w:val="0"/>
                <w:szCs w:val="21"/>
              </w:rPr>
              <w:t>0X0</w:t>
            </w:r>
            <w:r>
              <w:rPr>
                <w:rFonts w:hint="eastAsia" w:ascii="Arial" w:hAnsi="Arial" w:cs="Arial" w:eastAsiaTheme="minorEastAsia"/>
                <w:color w:val="000000"/>
                <w:kern w:val="0"/>
                <w:szCs w:val="21"/>
                <w:lang w:val="en-US" w:eastAsia="zh-CN"/>
              </w:rPr>
              <w:t>7</w:t>
            </w:r>
          </w:p>
        </w:tc>
        <w:tc>
          <w:tcPr>
            <w:tcW w:w="986" w:type="dxa"/>
            <w:shd w:val="clear" w:color="auto" w:fill="FFFFFF"/>
            <w:vAlign w:val="center"/>
          </w:tcPr>
          <w:p w14:paraId="257A3196">
            <w:pPr>
              <w:widowControl/>
              <w:jc w:val="center"/>
              <w:rPr>
                <w:rFonts w:ascii="Arial" w:hAnsi="Arial" w:cs="Arial" w:eastAsiaTheme="minorEastAsia"/>
                <w:color w:val="000000"/>
                <w:kern w:val="0"/>
                <w:szCs w:val="21"/>
              </w:rPr>
            </w:pPr>
            <w:r>
              <w:rPr>
                <w:rFonts w:ascii="Arial" w:hAnsi="Arial" w:cs="Arial" w:eastAsiaTheme="minorEastAsia"/>
                <w:color w:val="000000"/>
                <w:kern w:val="0"/>
                <w:szCs w:val="21"/>
              </w:rPr>
              <w:t>0X</w:t>
            </w:r>
            <w:r>
              <w:rPr>
                <w:rFonts w:hint="eastAsia" w:ascii="Arial" w:hAnsi="Arial" w:cs="Arial" w:eastAsiaTheme="minorEastAsia"/>
                <w:color w:val="000000"/>
                <w:kern w:val="0"/>
                <w:szCs w:val="21"/>
                <w:lang w:val="en-US" w:eastAsia="zh-CN"/>
              </w:rPr>
              <w:t>D</w:t>
            </w:r>
            <w:r>
              <w:rPr>
                <w:rFonts w:ascii="Arial" w:hAnsi="Arial" w:cs="Arial" w:eastAsiaTheme="minorEastAsia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148" w:type="dxa"/>
            <w:shd w:val="clear" w:color="auto" w:fill="FFFFFF"/>
            <w:vAlign w:val="center"/>
          </w:tcPr>
          <w:p w14:paraId="56CCC923">
            <w:pPr>
              <w:widowControl/>
              <w:jc w:val="center"/>
              <w:rPr>
                <w:rFonts w:ascii="Arial" w:hAnsi="Arial" w:cs="Arial" w:eastAsiaTheme="minorEastAsia"/>
                <w:color w:val="000000"/>
                <w:kern w:val="0"/>
                <w:szCs w:val="21"/>
              </w:rPr>
            </w:pPr>
            <w:r>
              <w:rPr>
                <w:rFonts w:ascii="Arial" w:hAnsi="Arial" w:cs="Arial" w:eastAsiaTheme="minorEastAsia"/>
                <w:color w:val="000000"/>
                <w:kern w:val="0"/>
                <w:szCs w:val="21"/>
              </w:rPr>
              <w:t>0X00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7C02576">
            <w:pPr>
              <w:widowControl/>
              <w:jc w:val="center"/>
              <w:rPr>
                <w:rFonts w:ascii="Arial" w:hAnsi="Arial" w:cs="Arial" w:eastAsiaTheme="minorEastAsia"/>
                <w:color w:val="000000"/>
                <w:kern w:val="0"/>
                <w:szCs w:val="21"/>
              </w:rPr>
            </w:pPr>
            <w:r>
              <w:rPr>
                <w:rFonts w:ascii="Arial" w:hAnsi="Arial" w:cs="Arial" w:eastAsiaTheme="minorEastAsia"/>
                <w:color w:val="000000"/>
                <w:kern w:val="0"/>
                <w:szCs w:val="21"/>
              </w:rPr>
              <w:t>0X02</w:t>
            </w:r>
          </w:p>
        </w:tc>
        <w:tc>
          <w:tcPr>
            <w:tcW w:w="1078" w:type="dxa"/>
            <w:shd w:val="clear" w:color="auto" w:fill="FFFFFF"/>
            <w:vAlign w:val="center"/>
          </w:tcPr>
          <w:p w14:paraId="233F43D8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X08</w:t>
            </w:r>
          </w:p>
        </w:tc>
        <w:tc>
          <w:tcPr>
            <w:tcW w:w="969" w:type="dxa"/>
            <w:shd w:val="clear" w:color="auto" w:fill="FFFFFF"/>
            <w:vAlign w:val="center"/>
          </w:tcPr>
          <w:p w14:paraId="56B84455">
            <w:pPr>
              <w:widowControl/>
              <w:jc w:val="center"/>
              <w:rPr>
                <w:rFonts w:hint="default" w:ascii="Arial" w:hAnsi="Arial" w:eastAsia="宋体" w:cs="Arial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  <w:lang w:val="en-US" w:eastAsia="zh-CN"/>
              </w:rPr>
              <w:t>86</w:t>
            </w:r>
          </w:p>
        </w:tc>
      </w:tr>
    </w:tbl>
    <w:p w14:paraId="37D7F45B">
      <w:pPr>
        <w:pStyle w:val="14"/>
        <w:spacing w:line="400" w:lineRule="exact"/>
        <w:rPr>
          <w:rFonts w:eastAsiaTheme="minorEastAsia"/>
        </w:rPr>
      </w:pPr>
      <w:r>
        <w:rPr>
          <w:rFonts w:eastAsiaTheme="minorEastAsia"/>
        </w:rPr>
        <w:t>若传感器接收正确，数据按原路返回</w:t>
      </w:r>
      <w:r>
        <w:rPr>
          <w:rFonts w:hint="eastAsia" w:eastAsiaTheme="minorEastAsia"/>
        </w:rPr>
        <w:t>。</w:t>
      </w:r>
    </w:p>
    <w:p w14:paraId="26F7F32E">
      <w:pPr>
        <w:pStyle w:val="14"/>
        <w:spacing w:line="400" w:lineRule="exact"/>
      </w:pPr>
      <w:r>
        <w:rPr>
          <w:rFonts w:hint="eastAsia"/>
        </w:rPr>
        <w:t>备注：</w:t>
      </w:r>
      <w:r>
        <w:t>如果忘记传感器的</w:t>
      </w:r>
      <w:r>
        <w:rPr>
          <w:rFonts w:hint="eastAsia"/>
        </w:rPr>
        <w:t>原</w:t>
      </w:r>
      <w:r>
        <w:t>地址，可以使用广播地址0</w:t>
      </w:r>
      <w:r>
        <w:rPr>
          <w:rFonts w:hint="eastAsia"/>
        </w:rPr>
        <w:t>XF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代替</w:t>
      </w:r>
      <w:r>
        <w:t>，使用0</w:t>
      </w:r>
      <w:r>
        <w:rPr>
          <w:rFonts w:hint="eastAsia"/>
        </w:rPr>
        <w:t>XF</w:t>
      </w:r>
      <w:r>
        <w:rPr>
          <w:rFonts w:hint="eastAsia"/>
          <w:lang w:val="en-US" w:eastAsia="zh-CN"/>
        </w:rPr>
        <w:t>F</w:t>
      </w:r>
      <w:r>
        <w:t>时主机只能接一个从机</w:t>
      </w:r>
      <w:r>
        <w:rPr>
          <w:rFonts w:hint="eastAsia"/>
        </w:rPr>
        <w:t>，且返回地址仍为原地址，可以作为地址查询的方法。</w:t>
      </w:r>
    </w:p>
    <w:p w14:paraId="2EF8CC6D">
      <w:pPr>
        <w:pStyle w:val="14"/>
      </w:pPr>
    </w:p>
    <w:p w14:paraId="114675B8">
      <w:pPr>
        <w:pStyle w:val="14"/>
        <w:rPr>
          <w:b/>
        </w:rPr>
      </w:pPr>
      <w:r>
        <w:rPr>
          <w:rFonts w:hint="eastAsia"/>
          <w:b/>
        </w:rPr>
        <w:t>7.2</w:t>
      </w:r>
      <w:r>
        <w:rPr>
          <w:rFonts w:hint="eastAsia"/>
          <w:b/>
          <w:lang w:val="en-US" w:eastAsia="zh-CN"/>
        </w:rPr>
        <w:t>.2</w:t>
      </w:r>
      <w:r>
        <w:rPr>
          <w:rFonts w:hint="eastAsia"/>
          <w:b/>
        </w:rPr>
        <w:t xml:space="preserve"> 查询数据</w:t>
      </w:r>
    </w:p>
    <w:p w14:paraId="55E4E4A6">
      <w:pPr>
        <w:spacing w:line="400" w:lineRule="exact"/>
        <w:ind w:right="-334" w:rightChars="-159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寄存器地址</w:t>
      </w:r>
    </w:p>
    <w:tbl>
      <w:tblPr>
        <w:tblStyle w:val="8"/>
        <w:tblW w:w="878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843"/>
        <w:gridCol w:w="1843"/>
        <w:gridCol w:w="889"/>
        <w:gridCol w:w="2835"/>
      </w:tblGrid>
      <w:tr w14:paraId="12B73F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1372" w:type="dxa"/>
            <w:noWrap w:val="0"/>
            <w:vAlign w:val="center"/>
          </w:tcPr>
          <w:p w14:paraId="2AA49CA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寄存器地址</w:t>
            </w:r>
          </w:p>
        </w:tc>
        <w:tc>
          <w:tcPr>
            <w:tcW w:w="1843" w:type="dxa"/>
            <w:noWrap w:val="0"/>
            <w:vAlign w:val="center"/>
          </w:tcPr>
          <w:p w14:paraId="3A02537C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PLC或组态地址</w:t>
            </w:r>
          </w:p>
        </w:tc>
        <w:tc>
          <w:tcPr>
            <w:tcW w:w="1843" w:type="dxa"/>
            <w:noWrap w:val="0"/>
            <w:vAlign w:val="center"/>
          </w:tcPr>
          <w:p w14:paraId="4CF3E3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内容</w:t>
            </w:r>
          </w:p>
        </w:tc>
        <w:tc>
          <w:tcPr>
            <w:tcW w:w="889" w:type="dxa"/>
            <w:noWrap w:val="0"/>
            <w:vAlign w:val="center"/>
          </w:tcPr>
          <w:p w14:paraId="02BA17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操作</w:t>
            </w:r>
          </w:p>
        </w:tc>
        <w:tc>
          <w:tcPr>
            <w:tcW w:w="2835" w:type="dxa"/>
            <w:noWrap w:val="0"/>
            <w:vAlign w:val="center"/>
          </w:tcPr>
          <w:p w14:paraId="0EBF1507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定义说明</w:t>
            </w:r>
          </w:p>
        </w:tc>
      </w:tr>
      <w:tr w14:paraId="64A341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1372" w:type="dxa"/>
            <w:noWrap w:val="0"/>
            <w:vAlign w:val="center"/>
          </w:tcPr>
          <w:p w14:paraId="2E0394D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0000 H</w:t>
            </w:r>
          </w:p>
        </w:tc>
        <w:tc>
          <w:tcPr>
            <w:tcW w:w="1843" w:type="dxa"/>
            <w:noWrap w:val="0"/>
            <w:vAlign w:val="center"/>
          </w:tcPr>
          <w:p w14:paraId="22557F15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 xml:space="preserve">40001 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Cs w:val="24"/>
              </w:rPr>
              <w:t>(十进制)</w:t>
            </w:r>
          </w:p>
        </w:tc>
        <w:tc>
          <w:tcPr>
            <w:tcW w:w="1843" w:type="dxa"/>
            <w:noWrap w:val="0"/>
            <w:vAlign w:val="center"/>
          </w:tcPr>
          <w:p w14:paraId="2648BC4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PH值</w:t>
            </w:r>
          </w:p>
        </w:tc>
        <w:tc>
          <w:tcPr>
            <w:tcW w:w="889" w:type="dxa"/>
            <w:noWrap w:val="0"/>
            <w:vAlign w:val="center"/>
          </w:tcPr>
          <w:p w14:paraId="78C21F5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只读</w:t>
            </w:r>
          </w:p>
        </w:tc>
        <w:tc>
          <w:tcPr>
            <w:tcW w:w="2835" w:type="dxa"/>
            <w:noWrap w:val="0"/>
            <w:vAlign w:val="center"/>
          </w:tcPr>
          <w:p w14:paraId="051366DE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PH实时值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Cs w:val="24"/>
              </w:rPr>
              <w:t>（扩大10倍）</w:t>
            </w:r>
          </w:p>
        </w:tc>
      </w:tr>
      <w:tr w14:paraId="6624C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1372" w:type="dxa"/>
            <w:noWrap w:val="0"/>
            <w:vAlign w:val="center"/>
          </w:tcPr>
          <w:p w14:paraId="33F35515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07D0 H</w:t>
            </w:r>
          </w:p>
        </w:tc>
        <w:tc>
          <w:tcPr>
            <w:tcW w:w="1843" w:type="dxa"/>
            <w:noWrap w:val="0"/>
            <w:vAlign w:val="center"/>
          </w:tcPr>
          <w:p w14:paraId="47919AE8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 xml:space="preserve">42001 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Cs w:val="24"/>
              </w:rPr>
              <w:t>(十进制)</w:t>
            </w:r>
          </w:p>
        </w:tc>
        <w:tc>
          <w:tcPr>
            <w:tcW w:w="1843" w:type="dxa"/>
            <w:noWrap w:val="0"/>
            <w:vAlign w:val="center"/>
          </w:tcPr>
          <w:p w14:paraId="28A72AAF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设备地址</w:t>
            </w:r>
          </w:p>
        </w:tc>
        <w:tc>
          <w:tcPr>
            <w:tcW w:w="889" w:type="dxa"/>
            <w:noWrap w:val="0"/>
            <w:vAlign w:val="center"/>
          </w:tcPr>
          <w:p w14:paraId="7D2E3706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读写</w:t>
            </w:r>
          </w:p>
        </w:tc>
        <w:tc>
          <w:tcPr>
            <w:tcW w:w="2835" w:type="dxa"/>
            <w:noWrap w:val="0"/>
            <w:vAlign w:val="center"/>
          </w:tcPr>
          <w:p w14:paraId="13120216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1~254（出厂默认1）</w:t>
            </w:r>
          </w:p>
        </w:tc>
      </w:tr>
      <w:tr w14:paraId="1F57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1372" w:type="dxa"/>
            <w:noWrap w:val="0"/>
            <w:vAlign w:val="center"/>
          </w:tcPr>
          <w:p w14:paraId="3B8BBD95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07D1 H</w:t>
            </w:r>
          </w:p>
        </w:tc>
        <w:tc>
          <w:tcPr>
            <w:tcW w:w="1843" w:type="dxa"/>
            <w:noWrap w:val="0"/>
            <w:vAlign w:val="center"/>
          </w:tcPr>
          <w:p w14:paraId="6D56CB6D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 xml:space="preserve">42002 </w:t>
            </w:r>
            <w:r>
              <w:rPr>
                <w:rFonts w:hint="eastAsia" w:ascii="Times New Roman" w:hAnsi="Times New Roman" w:eastAsia="宋体" w:cs="宋体"/>
                <w:color w:val="000000"/>
                <w:kern w:val="0"/>
                <w:szCs w:val="24"/>
              </w:rPr>
              <w:t>(十进制)</w:t>
            </w:r>
          </w:p>
        </w:tc>
        <w:tc>
          <w:tcPr>
            <w:tcW w:w="1843" w:type="dxa"/>
            <w:noWrap w:val="0"/>
            <w:vAlign w:val="center"/>
          </w:tcPr>
          <w:p w14:paraId="79E4A896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设备波特率</w:t>
            </w:r>
          </w:p>
        </w:tc>
        <w:tc>
          <w:tcPr>
            <w:tcW w:w="889" w:type="dxa"/>
            <w:noWrap w:val="0"/>
            <w:vAlign w:val="center"/>
          </w:tcPr>
          <w:p w14:paraId="2D4FAC06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读写</w:t>
            </w:r>
          </w:p>
        </w:tc>
        <w:tc>
          <w:tcPr>
            <w:tcW w:w="2835" w:type="dxa"/>
            <w:noWrap w:val="0"/>
            <w:vAlign w:val="center"/>
          </w:tcPr>
          <w:p w14:paraId="713A13BF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0代表2400</w:t>
            </w:r>
          </w:p>
          <w:p w14:paraId="693EE937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1代表4800</w:t>
            </w:r>
          </w:p>
          <w:p w14:paraId="76AE26D3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2代表9600</w:t>
            </w:r>
          </w:p>
        </w:tc>
      </w:tr>
    </w:tbl>
    <w:p w14:paraId="30D29049">
      <w:pPr>
        <w:pStyle w:val="14"/>
      </w:pPr>
      <w:r>
        <w:rPr>
          <w:rFonts w:hint="eastAsia"/>
        </w:rPr>
        <w:t>查询传感器（地址为1）的</w:t>
      </w:r>
      <w:r>
        <w:rPr>
          <w:rFonts w:hint="eastAsia"/>
          <w:lang w:val="en-US" w:eastAsia="zh-CN"/>
        </w:rPr>
        <w:t>PH值</w:t>
      </w:r>
      <w:r>
        <w:rPr>
          <w:rFonts w:hint="eastAsia"/>
        </w:rPr>
        <w:t>，主机</w:t>
      </w:r>
      <w:r>
        <w:t>→</w:t>
      </w:r>
      <w:r>
        <w:rPr>
          <w:rFonts w:hint="eastAsia"/>
        </w:rPr>
        <w:t>从机</w:t>
      </w:r>
    </w:p>
    <w:tbl>
      <w:tblPr>
        <w:tblStyle w:val="8"/>
        <w:tblW w:w="8325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095"/>
        <w:gridCol w:w="1134"/>
        <w:gridCol w:w="1114"/>
        <w:gridCol w:w="984"/>
        <w:gridCol w:w="962"/>
        <w:gridCol w:w="955"/>
        <w:gridCol w:w="947"/>
      </w:tblGrid>
      <w:tr w14:paraId="5027D1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2686C0E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095" w:type="dxa"/>
            <w:shd w:val="clear" w:color="auto" w:fill="FFFFFF" w:themeFill="background1"/>
            <w:vAlign w:val="center"/>
          </w:tcPr>
          <w:p w14:paraId="6E483EB5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功能码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3C64001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起始寄存器地址高</w:t>
            </w:r>
          </w:p>
        </w:tc>
        <w:tc>
          <w:tcPr>
            <w:tcW w:w="1114" w:type="dxa"/>
            <w:shd w:val="clear" w:color="auto" w:fill="FFFFFF" w:themeFill="background1"/>
            <w:vAlign w:val="center"/>
          </w:tcPr>
          <w:p w14:paraId="7F35A590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起始寄存器地址低</w:t>
            </w:r>
          </w:p>
        </w:tc>
        <w:tc>
          <w:tcPr>
            <w:tcW w:w="984" w:type="dxa"/>
            <w:shd w:val="clear" w:color="auto" w:fill="FFFFFF" w:themeFill="background1"/>
            <w:vAlign w:val="center"/>
          </w:tcPr>
          <w:p w14:paraId="4D14B0DD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寄存器长度高</w:t>
            </w:r>
          </w:p>
        </w:tc>
        <w:tc>
          <w:tcPr>
            <w:tcW w:w="962" w:type="dxa"/>
            <w:shd w:val="clear" w:color="auto" w:fill="FFFFFF" w:themeFill="background1"/>
            <w:vAlign w:val="center"/>
          </w:tcPr>
          <w:p w14:paraId="6AF1019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寄存器长度低</w:t>
            </w:r>
          </w:p>
        </w:tc>
        <w:tc>
          <w:tcPr>
            <w:tcW w:w="955" w:type="dxa"/>
            <w:shd w:val="clear" w:color="auto" w:fill="FFFFFF" w:themeFill="background1"/>
            <w:vAlign w:val="center"/>
          </w:tcPr>
          <w:p w14:paraId="128C58AF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CRC16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低</w:t>
            </w:r>
          </w:p>
        </w:tc>
        <w:tc>
          <w:tcPr>
            <w:tcW w:w="947" w:type="dxa"/>
            <w:shd w:val="clear" w:color="auto" w:fill="FFFFFF" w:themeFill="background1"/>
            <w:vAlign w:val="center"/>
          </w:tcPr>
          <w:p w14:paraId="5D6FC3A8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CRC16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高</w:t>
            </w:r>
          </w:p>
        </w:tc>
      </w:tr>
      <w:tr w14:paraId="28C87B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134" w:type="dxa"/>
            <w:shd w:val="clear" w:color="auto" w:fill="FFFFFF" w:themeFill="background1"/>
            <w:vAlign w:val="center"/>
          </w:tcPr>
          <w:p w14:paraId="568F3CED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</w:t>
            </w: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095" w:type="dxa"/>
            <w:shd w:val="clear" w:color="auto" w:fill="FFFFFF" w:themeFill="background1"/>
            <w:vAlign w:val="center"/>
          </w:tcPr>
          <w:p w14:paraId="74868252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</w:t>
            </w:r>
            <w:r>
              <w:rPr>
                <w:rFonts w:ascii="Arial" w:hAnsi="Arial" w:cs="Arial"/>
                <w:color w:val="000000"/>
                <w:kern w:val="0"/>
                <w:szCs w:val="21"/>
              </w:rPr>
              <w:t>03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354B629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</w:t>
            </w:r>
            <w:r>
              <w:rPr>
                <w:rFonts w:ascii="Arial" w:hAnsi="Arial" w:cs="Arial"/>
                <w:color w:val="000000"/>
                <w:kern w:val="0"/>
                <w:szCs w:val="21"/>
              </w:rPr>
              <w:t>00</w:t>
            </w:r>
          </w:p>
        </w:tc>
        <w:tc>
          <w:tcPr>
            <w:tcW w:w="1114" w:type="dxa"/>
            <w:shd w:val="clear" w:color="auto" w:fill="FFFFFF" w:themeFill="background1"/>
            <w:vAlign w:val="center"/>
          </w:tcPr>
          <w:p w14:paraId="36D33BC5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</w:t>
            </w:r>
            <w:r>
              <w:rPr>
                <w:rFonts w:ascii="Arial" w:hAnsi="Arial" w:cs="Arial"/>
                <w:color w:val="000000"/>
                <w:kern w:val="0"/>
                <w:szCs w:val="21"/>
              </w:rPr>
              <w:t>00</w:t>
            </w:r>
          </w:p>
        </w:tc>
        <w:tc>
          <w:tcPr>
            <w:tcW w:w="984" w:type="dxa"/>
            <w:shd w:val="clear" w:color="auto" w:fill="FFFFFF" w:themeFill="background1"/>
            <w:vAlign w:val="center"/>
          </w:tcPr>
          <w:p w14:paraId="4C6F2BA6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</w:t>
            </w:r>
            <w:r>
              <w:rPr>
                <w:rFonts w:ascii="Arial" w:hAnsi="Arial" w:cs="Arial"/>
                <w:color w:val="000000"/>
                <w:kern w:val="0"/>
                <w:szCs w:val="21"/>
              </w:rPr>
              <w:t>00</w:t>
            </w:r>
          </w:p>
        </w:tc>
        <w:tc>
          <w:tcPr>
            <w:tcW w:w="962" w:type="dxa"/>
            <w:shd w:val="clear" w:color="auto" w:fill="FFFFFF" w:themeFill="background1"/>
            <w:vAlign w:val="center"/>
          </w:tcPr>
          <w:p w14:paraId="18392D2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</w:t>
            </w: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1</w:t>
            </w:r>
          </w:p>
        </w:tc>
        <w:tc>
          <w:tcPr>
            <w:tcW w:w="955" w:type="dxa"/>
            <w:shd w:val="clear" w:color="auto" w:fill="FFFFFF" w:themeFill="background1"/>
            <w:vAlign w:val="center"/>
          </w:tcPr>
          <w:p w14:paraId="363F724F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X84</w:t>
            </w:r>
          </w:p>
        </w:tc>
        <w:tc>
          <w:tcPr>
            <w:tcW w:w="947" w:type="dxa"/>
            <w:shd w:val="clear" w:color="auto" w:fill="FFFFFF" w:themeFill="background1"/>
            <w:vAlign w:val="center"/>
          </w:tcPr>
          <w:p w14:paraId="4888A10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X0A</w:t>
            </w:r>
          </w:p>
        </w:tc>
      </w:tr>
    </w:tbl>
    <w:p w14:paraId="2DC18E13">
      <w:pPr>
        <w:spacing w:line="400" w:lineRule="exact"/>
        <w:ind w:right="-334" w:rightChars="-159"/>
        <w:jc w:val="left"/>
      </w:pPr>
    </w:p>
    <w:p w14:paraId="217B3A4A">
      <w:pPr>
        <w:spacing w:line="400" w:lineRule="exact"/>
        <w:ind w:right="-334" w:rightChars="-159"/>
        <w:jc w:val="left"/>
      </w:pPr>
      <w:r>
        <w:rPr>
          <w:rFonts w:hint="eastAsia"/>
        </w:rPr>
        <w:t>若传感器接收正确，返回以下数据，从机</w:t>
      </w:r>
      <w:r>
        <w:t>→</w:t>
      </w:r>
      <w:r>
        <w:rPr>
          <w:rFonts w:hint="eastAsia"/>
        </w:rPr>
        <w:t>主机</w:t>
      </w:r>
    </w:p>
    <w:p w14:paraId="3C2E284F">
      <w:pPr>
        <w:spacing w:line="400" w:lineRule="exact"/>
        <w:ind w:right="-334" w:rightChars="-159"/>
        <w:jc w:val="left"/>
      </w:pPr>
    </w:p>
    <w:tbl>
      <w:tblPr>
        <w:tblStyle w:val="8"/>
        <w:tblW w:w="876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D6E3B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925"/>
        <w:gridCol w:w="1075"/>
        <w:gridCol w:w="1658"/>
        <w:gridCol w:w="1733"/>
        <w:gridCol w:w="1348"/>
        <w:gridCol w:w="1221"/>
      </w:tblGrid>
      <w:tr w14:paraId="4639130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D6E3B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800" w:type="dxa"/>
            <w:shd w:val="clear" w:color="auto" w:fill="FFFFFF" w:themeFill="background1"/>
            <w:vAlign w:val="center"/>
          </w:tcPr>
          <w:p w14:paraId="680675C4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宋体" w:cs="Arial"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925" w:type="dxa"/>
            <w:shd w:val="clear" w:color="auto" w:fill="FFFFFF" w:themeFill="background1"/>
            <w:vAlign w:val="center"/>
          </w:tcPr>
          <w:p w14:paraId="3A9A60AF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宋体" w:cs="Arial"/>
                <w:color w:val="000000"/>
                <w:kern w:val="0"/>
                <w:szCs w:val="21"/>
              </w:rPr>
              <w:t>功能码</w:t>
            </w:r>
          </w:p>
        </w:tc>
        <w:tc>
          <w:tcPr>
            <w:tcW w:w="1075" w:type="dxa"/>
            <w:shd w:val="clear" w:color="auto" w:fill="FFFFFF" w:themeFill="background1"/>
            <w:vAlign w:val="center"/>
          </w:tcPr>
          <w:p w14:paraId="69A5F31C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宋体" w:cs="Arial"/>
                <w:color w:val="000000"/>
                <w:kern w:val="0"/>
                <w:szCs w:val="21"/>
              </w:rPr>
              <w:t>数据长度</w:t>
            </w:r>
          </w:p>
        </w:tc>
        <w:tc>
          <w:tcPr>
            <w:tcW w:w="1658" w:type="dxa"/>
            <w:shd w:val="clear" w:color="auto" w:fill="FFFFFF" w:themeFill="background1"/>
            <w:vAlign w:val="center"/>
          </w:tcPr>
          <w:p w14:paraId="78A87DBA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宋体" w:cs="Arial"/>
                <w:color w:val="000000"/>
                <w:kern w:val="0"/>
                <w:szCs w:val="21"/>
              </w:rPr>
              <w:t>寄存器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宋体" w:cs="Arial"/>
                <w:color w:val="000000"/>
                <w:kern w:val="0"/>
                <w:szCs w:val="21"/>
              </w:rPr>
              <w:t>数据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高</w:t>
            </w:r>
          </w:p>
        </w:tc>
        <w:tc>
          <w:tcPr>
            <w:tcW w:w="1733" w:type="dxa"/>
            <w:shd w:val="clear" w:color="auto" w:fill="FFFFFF" w:themeFill="background1"/>
            <w:vAlign w:val="center"/>
          </w:tcPr>
          <w:p w14:paraId="06E003D2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宋体" w:cs="Arial"/>
                <w:color w:val="000000"/>
                <w:kern w:val="0"/>
                <w:szCs w:val="21"/>
              </w:rPr>
              <w:t>寄存器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宋体" w:cs="Arial"/>
                <w:color w:val="000000"/>
                <w:kern w:val="0"/>
                <w:szCs w:val="21"/>
              </w:rPr>
              <w:t>数据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低</w:t>
            </w:r>
          </w:p>
        </w:tc>
        <w:tc>
          <w:tcPr>
            <w:tcW w:w="1348" w:type="dxa"/>
            <w:shd w:val="clear" w:color="auto" w:fill="FFFFFF" w:themeFill="background1"/>
            <w:vAlign w:val="center"/>
          </w:tcPr>
          <w:p w14:paraId="4FB9FD90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CRC16</w:t>
            </w:r>
            <w:r>
              <w:rPr>
                <w:rFonts w:hint="eastAsia" w:ascii="Arial" w:hAnsi="宋体" w:cs="Arial"/>
                <w:color w:val="000000"/>
                <w:kern w:val="0"/>
                <w:szCs w:val="21"/>
              </w:rPr>
              <w:t>低</w:t>
            </w:r>
          </w:p>
        </w:tc>
        <w:tc>
          <w:tcPr>
            <w:tcW w:w="1221" w:type="dxa"/>
            <w:shd w:val="clear" w:color="auto" w:fill="FFFFFF" w:themeFill="background1"/>
            <w:vAlign w:val="center"/>
          </w:tcPr>
          <w:p w14:paraId="37E269E9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CRC16</w:t>
            </w:r>
            <w:r>
              <w:rPr>
                <w:rFonts w:hint="eastAsia" w:ascii="Arial" w:hAnsi="宋体" w:cs="Arial"/>
                <w:color w:val="000000"/>
                <w:kern w:val="0"/>
                <w:szCs w:val="21"/>
              </w:rPr>
              <w:t>高</w:t>
            </w:r>
          </w:p>
        </w:tc>
      </w:tr>
      <w:tr w14:paraId="2F7B43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800" w:type="dxa"/>
            <w:shd w:val="clear" w:color="auto" w:fill="FFFFFF" w:themeFill="background1"/>
            <w:vAlign w:val="center"/>
          </w:tcPr>
          <w:p w14:paraId="5A1C54FD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</w:t>
            </w: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1</w:t>
            </w:r>
          </w:p>
        </w:tc>
        <w:tc>
          <w:tcPr>
            <w:tcW w:w="925" w:type="dxa"/>
            <w:shd w:val="clear" w:color="auto" w:fill="FFFFFF" w:themeFill="background1"/>
            <w:vAlign w:val="center"/>
          </w:tcPr>
          <w:p w14:paraId="39B2445E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</w:t>
            </w:r>
            <w:r>
              <w:rPr>
                <w:rFonts w:ascii="Arial" w:hAnsi="Arial" w:cs="Arial"/>
                <w:color w:val="000000"/>
                <w:kern w:val="0"/>
                <w:szCs w:val="21"/>
              </w:rPr>
              <w:t>03</w:t>
            </w:r>
          </w:p>
        </w:tc>
        <w:tc>
          <w:tcPr>
            <w:tcW w:w="1075" w:type="dxa"/>
            <w:shd w:val="clear" w:color="auto" w:fill="FFFFFF" w:themeFill="background1"/>
            <w:vAlign w:val="center"/>
          </w:tcPr>
          <w:p w14:paraId="4CFC6355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</w:t>
            </w: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658" w:type="dxa"/>
            <w:shd w:val="clear" w:color="auto" w:fill="FFFFFF" w:themeFill="background1"/>
            <w:vAlign w:val="center"/>
          </w:tcPr>
          <w:p w14:paraId="7645327B">
            <w:pPr>
              <w:jc w:val="center"/>
              <w:rPr>
                <w:rFonts w:hint="eastAsia" w:ascii="Arial" w:hAnsi="Arial" w:eastAsia="宋体" w:cs="Arial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</w:t>
            </w: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  <w:lang w:val="en-US" w:eastAsia="zh-CN"/>
              </w:rPr>
              <w:t>0</w:t>
            </w:r>
          </w:p>
        </w:tc>
        <w:tc>
          <w:tcPr>
            <w:tcW w:w="1733" w:type="dxa"/>
            <w:shd w:val="clear" w:color="auto" w:fill="FFFFFF" w:themeFill="background1"/>
            <w:vAlign w:val="center"/>
          </w:tcPr>
          <w:p w14:paraId="68ED078D">
            <w:pPr>
              <w:widowControl/>
              <w:jc w:val="center"/>
              <w:rPr>
                <w:rFonts w:hint="default" w:ascii="Arial" w:hAnsi="Arial" w:eastAsia="宋体" w:cs="Arial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  <w:lang w:val="en-US" w:eastAsia="zh-CN"/>
              </w:rPr>
              <w:t>42</w:t>
            </w:r>
          </w:p>
        </w:tc>
        <w:tc>
          <w:tcPr>
            <w:tcW w:w="1348" w:type="dxa"/>
            <w:shd w:val="clear" w:color="auto" w:fill="FFFFFF" w:themeFill="background1"/>
            <w:vAlign w:val="center"/>
          </w:tcPr>
          <w:p w14:paraId="1895022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  <w:lang w:val="en-US" w:eastAsia="zh-CN"/>
              </w:rPr>
              <w:t>3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221" w:type="dxa"/>
            <w:shd w:val="clear" w:color="auto" w:fill="FFFFFF" w:themeFill="background1"/>
            <w:vAlign w:val="center"/>
          </w:tcPr>
          <w:p w14:paraId="6FA30CF6">
            <w:pPr>
              <w:widowControl/>
              <w:jc w:val="center"/>
              <w:rPr>
                <w:rFonts w:hint="default" w:ascii="Arial" w:hAnsi="Arial" w:eastAsia="宋体" w:cs="Arial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X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  <w:lang w:val="en-US" w:eastAsia="zh-CN"/>
              </w:rPr>
              <w:t>75</w:t>
            </w:r>
          </w:p>
        </w:tc>
      </w:tr>
      <w:tr w14:paraId="4FCB24A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800" w:type="dxa"/>
            <w:shd w:val="clear" w:color="auto" w:fill="FFFFFF" w:themeFill="background1"/>
            <w:vAlign w:val="center"/>
          </w:tcPr>
          <w:p w14:paraId="1B7C3104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宋体" w:cs="Arial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25" w:type="dxa"/>
            <w:shd w:val="clear" w:color="auto" w:fill="FFFFFF" w:themeFill="background1"/>
            <w:vAlign w:val="center"/>
          </w:tcPr>
          <w:p w14:paraId="4F2B864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宋体" w:cs="Arial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75" w:type="dxa"/>
            <w:shd w:val="clear" w:color="auto" w:fill="FFFFFF" w:themeFill="background1"/>
            <w:vAlign w:val="center"/>
          </w:tcPr>
          <w:p w14:paraId="3FB5E794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宋体" w:cs="Arial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3391" w:type="dxa"/>
            <w:gridSpan w:val="2"/>
            <w:shd w:val="clear" w:color="auto" w:fill="FFFFFF" w:themeFill="background1"/>
            <w:vAlign w:val="center"/>
          </w:tcPr>
          <w:p w14:paraId="4E7E9671">
            <w:pPr>
              <w:jc w:val="center"/>
              <w:rPr>
                <w:rFonts w:hint="default" w:ascii="Arial" w:hAnsi="Arial" w:eastAsia="宋体" w:cs="Arial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土壤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  <w:lang w:val="en-US" w:eastAsia="zh-CN"/>
              </w:rPr>
              <w:t>PH</w:t>
            </w:r>
            <w:r>
              <w:rPr>
                <w:rFonts w:ascii="Arial" w:hAnsi="Arial" w:cs="Arial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  <w:lang w:val="en-US" w:eastAsia="zh-CN"/>
              </w:rPr>
              <w:t>6.6</w:t>
            </w:r>
          </w:p>
        </w:tc>
        <w:tc>
          <w:tcPr>
            <w:tcW w:w="1348" w:type="dxa"/>
            <w:shd w:val="clear" w:color="auto" w:fill="FFFFFF" w:themeFill="background1"/>
            <w:vAlign w:val="center"/>
          </w:tcPr>
          <w:p w14:paraId="2688DD9B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宋体" w:cs="Arial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21" w:type="dxa"/>
            <w:shd w:val="clear" w:color="auto" w:fill="FFFFFF" w:themeFill="background1"/>
            <w:vAlign w:val="center"/>
          </w:tcPr>
          <w:p w14:paraId="60D6E6E1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宋体" w:cs="Arial"/>
                <w:color w:val="000000"/>
                <w:kern w:val="0"/>
                <w:szCs w:val="21"/>
              </w:rPr>
              <w:t>　</w:t>
            </w:r>
          </w:p>
        </w:tc>
      </w:tr>
    </w:tbl>
    <w:p w14:paraId="45D6DFC4">
      <w:pPr>
        <w:spacing w:line="400" w:lineRule="exact"/>
        <w:ind w:right="-334" w:rightChars="-159"/>
        <w:jc w:val="left"/>
      </w:pPr>
    </w:p>
    <w:tbl>
      <w:tblPr>
        <w:tblStyle w:val="8"/>
        <w:tblW w:w="85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8054"/>
      </w:tblGrid>
      <w:tr w14:paraId="430BD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000000"/>
          </w:tcPr>
          <w:p w14:paraId="7B8AEBC0">
            <w:pPr>
              <w:jc w:val="center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ascii="Arial" w:hAnsi="Arial" w:eastAsia="黑体" w:cs="Arial"/>
                <w:sz w:val="44"/>
                <w:szCs w:val="44"/>
              </w:rPr>
              <w:br w:type="page"/>
            </w:r>
            <w:r>
              <w:rPr>
                <w:rFonts w:ascii="Arial" w:hAnsi="Arial" w:eastAsia="黑体" w:cs="Arial"/>
                <w:sz w:val="28"/>
                <w:szCs w:val="28"/>
              </w:rPr>
              <w:t>8</w:t>
            </w:r>
          </w:p>
        </w:tc>
        <w:tc>
          <w:tcPr>
            <w:tcW w:w="8054" w:type="dxa"/>
            <w:shd w:val="clear" w:color="auto" w:fill="C0C0C0"/>
          </w:tcPr>
          <w:p w14:paraId="550DC16E">
            <w:pPr>
              <w:jc w:val="left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ascii="Arial" w:eastAsia="黑体" w:cs="Arial"/>
                <w:b/>
                <w:sz w:val="28"/>
                <w:szCs w:val="28"/>
              </w:rPr>
              <w:t>使用上的注意事项</w:t>
            </w:r>
          </w:p>
        </w:tc>
      </w:tr>
    </w:tbl>
    <w:p w14:paraId="47B41E4B">
      <w:pPr>
        <w:spacing w:line="400" w:lineRule="exact"/>
        <w:ind w:right="-334" w:rightChars="-159"/>
        <w:jc w:val="left"/>
        <w:rPr>
          <w:rFonts w:ascii="Arial" w:hAnsi="Arial" w:cs="Arial"/>
          <w:sz w:val="24"/>
        </w:rPr>
      </w:pPr>
    </w:p>
    <w:p w14:paraId="30720555">
      <w:pPr>
        <w:spacing w:line="400" w:lineRule="exact"/>
        <w:ind w:right="-334" w:rightChars="-159"/>
        <w:jc w:val="left"/>
        <w:rPr>
          <w:rFonts w:ascii="Arial" w:hAnsi="Arial" w:cs="Arial"/>
          <w:sz w:val="24"/>
        </w:rPr>
      </w:pPr>
      <w:r>
        <w:rPr>
          <w:rFonts w:ascii="Arial" w:cs="Arial"/>
          <w:sz w:val="24"/>
          <w:u w:val="double"/>
        </w:rPr>
        <w:t>警</w:t>
      </w:r>
      <w:r>
        <w:rPr>
          <w:rFonts w:ascii="Arial" w:hAnsi="Arial" w:cs="Arial"/>
          <w:sz w:val="24"/>
          <w:u w:val="double"/>
        </w:rPr>
        <w:t xml:space="preserve">    </w:t>
      </w:r>
      <w:r>
        <w:rPr>
          <w:rFonts w:ascii="Arial" w:cs="Arial"/>
          <w:sz w:val="24"/>
          <w:u w:val="double"/>
        </w:rPr>
        <w:t>告</w:t>
      </w:r>
    </w:p>
    <w:p w14:paraId="003F9141">
      <w:pPr>
        <w:spacing w:line="400" w:lineRule="exact"/>
        <w:ind w:right="-334" w:rightChars="-159" w:firstLine="360" w:firstLineChars="150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33020</wp:posOffset>
            </wp:positionH>
            <wp:positionV relativeFrom="paragraph">
              <wp:posOffset>97790</wp:posOffset>
            </wp:positionV>
            <wp:extent cx="114300" cy="118110"/>
            <wp:effectExtent l="19050" t="0" r="0" b="0"/>
            <wp:wrapNone/>
            <wp:docPr id="14" name="图片 2" descr="圆圈斜杠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圆圈斜杠符号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cs="Arial"/>
          <w:sz w:val="24"/>
        </w:rPr>
        <w:t>不按线序接线，可能造成该设备及连接该设备的仪器损坏</w:t>
      </w:r>
      <w:r>
        <w:rPr>
          <w:rFonts w:hint="eastAsia" w:ascii="Arial" w:cs="Arial"/>
          <w:sz w:val="24"/>
        </w:rPr>
        <w:t>。</w:t>
      </w:r>
    </w:p>
    <w:p w14:paraId="7B9E5A16">
      <w:pPr>
        <w:spacing w:line="400" w:lineRule="exact"/>
        <w:ind w:right="-334" w:rightChars="-159" w:firstLine="360" w:firstLineChars="150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33020</wp:posOffset>
            </wp:positionH>
            <wp:positionV relativeFrom="paragraph">
              <wp:posOffset>97155</wp:posOffset>
            </wp:positionV>
            <wp:extent cx="114300" cy="118110"/>
            <wp:effectExtent l="19050" t="0" r="0" b="0"/>
            <wp:wrapNone/>
            <wp:docPr id="13" name="图片 3" descr="圆圈斜杠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圆圈斜杠符号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cs="Arial"/>
          <w:sz w:val="24"/>
        </w:rPr>
        <w:t>输入电源超过该设备的最大接入电源时，将造成该设备的损坏</w:t>
      </w:r>
      <w:r>
        <w:rPr>
          <w:rFonts w:hint="eastAsia" w:ascii="Arial" w:cs="Arial"/>
          <w:sz w:val="24"/>
        </w:rPr>
        <w:t>。</w:t>
      </w:r>
    </w:p>
    <w:p w14:paraId="5CE18C93">
      <w:pPr>
        <w:pStyle w:val="14"/>
        <w:rPr>
          <w:u w:val="double"/>
        </w:rPr>
      </w:pPr>
    </w:p>
    <w:p w14:paraId="6CF75F2A">
      <w:pPr>
        <w:spacing w:line="400" w:lineRule="exact"/>
        <w:ind w:right="-334" w:rightChars="-159"/>
        <w:jc w:val="left"/>
        <w:rPr>
          <w:rFonts w:ascii="Arial" w:hAnsi="Arial" w:cs="Arial"/>
          <w:sz w:val="24"/>
        </w:rPr>
      </w:pPr>
      <w:r>
        <w:rPr>
          <w:rFonts w:ascii="Arial" w:cs="Arial"/>
          <w:sz w:val="24"/>
          <w:u w:val="double"/>
        </w:rPr>
        <w:t>注</w:t>
      </w:r>
      <w:r>
        <w:rPr>
          <w:rFonts w:ascii="Arial" w:hAnsi="Arial" w:cs="Arial"/>
          <w:sz w:val="24"/>
          <w:u w:val="double"/>
        </w:rPr>
        <w:t xml:space="preserve">    </w:t>
      </w:r>
      <w:r>
        <w:rPr>
          <w:rFonts w:ascii="Arial" w:cs="Arial"/>
          <w:sz w:val="24"/>
          <w:u w:val="double"/>
        </w:rPr>
        <w:t>意</w:t>
      </w:r>
    </w:p>
    <w:p w14:paraId="1071087B">
      <w:pPr>
        <w:pStyle w:val="16"/>
        <w:numPr>
          <w:ilvl w:val="0"/>
          <w:numId w:val="1"/>
        </w:numPr>
        <w:spacing w:line="400" w:lineRule="exact"/>
        <w:ind w:left="0" w:right="-334" w:rightChars="-159" w:firstLineChars="0"/>
        <w:jc w:val="left"/>
        <w:rPr>
          <w:rFonts w:ascii="Arial" w:hAnsi="Arial" w:cs="Arial"/>
          <w:sz w:val="24"/>
        </w:rPr>
      </w:pPr>
      <w:r>
        <w:rPr>
          <w:rFonts w:ascii="Arial" w:cs="Arial"/>
          <w:sz w:val="24"/>
        </w:rPr>
        <w:t>使用前请先完整阅读本说明书</w:t>
      </w:r>
      <w:r>
        <w:rPr>
          <w:rFonts w:hint="eastAsia" w:ascii="Arial" w:cs="Arial"/>
          <w:sz w:val="24"/>
        </w:rPr>
        <w:t>。</w:t>
      </w:r>
    </w:p>
    <w:p w14:paraId="79914C24">
      <w:pPr>
        <w:pStyle w:val="16"/>
        <w:numPr>
          <w:ilvl w:val="0"/>
          <w:numId w:val="2"/>
        </w:numPr>
        <w:spacing w:line="400" w:lineRule="exact"/>
        <w:ind w:left="0" w:right="-334" w:rightChars="-159" w:firstLineChars="0"/>
        <w:jc w:val="left"/>
        <w:rPr>
          <w:rFonts w:ascii="Arial" w:cs="Arial"/>
          <w:sz w:val="24"/>
        </w:rPr>
      </w:pPr>
      <w:r>
        <w:rPr>
          <w:rFonts w:ascii="Arial" w:cs="Arial"/>
          <w:sz w:val="24"/>
        </w:rPr>
        <w:t>不要试图将探针插入石子或硬的土块中，以免损坏探针</w:t>
      </w:r>
      <w:r>
        <w:rPr>
          <w:rFonts w:hint="eastAsia" w:ascii="Arial" w:cs="Arial"/>
          <w:sz w:val="24"/>
        </w:rPr>
        <w:t>。</w:t>
      </w:r>
    </w:p>
    <w:p w14:paraId="07B2C9EC">
      <w:pPr>
        <w:spacing w:line="400" w:lineRule="exact"/>
        <w:ind w:right="-334" w:rightChars="-159"/>
        <w:jc w:val="left"/>
        <w:rPr>
          <w:rFonts w:ascii="Arial" w:hAnsi="Arial" w:cs="Arial"/>
          <w:sz w:val="24"/>
        </w:rPr>
      </w:pPr>
      <w:r>
        <w:drawing>
          <wp:inline distT="0" distB="0" distL="0" distR="0">
            <wp:extent cx="161925" cy="133350"/>
            <wp:effectExtent l="0" t="0" r="0" b="0"/>
            <wp:docPr id="4" name="图片 4" descr="jingg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jingga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cs="Arial"/>
          <w:sz w:val="24"/>
        </w:rPr>
        <w:t xml:space="preserve"> </w:t>
      </w:r>
      <w:r>
        <w:rPr>
          <w:rFonts w:ascii="Arial" w:cs="Arial"/>
          <w:sz w:val="24"/>
        </w:rPr>
        <w:t>将传感器移出土壤时，不能直接拽拉电缆</w:t>
      </w:r>
      <w:r>
        <w:rPr>
          <w:rFonts w:hint="eastAsia" w:ascii="Arial" w:cs="Arial"/>
          <w:sz w:val="24"/>
        </w:rPr>
        <w:t>。</w:t>
      </w:r>
    </w:p>
    <w:p w14:paraId="708D71AB">
      <w:pPr>
        <w:spacing w:line="400" w:lineRule="exact"/>
        <w:ind w:right="-334" w:rightChars="-159"/>
        <w:jc w:val="left"/>
        <w:rPr>
          <w:rFonts w:hint="eastAsia" w:ascii="Arial" w:cs="Arial"/>
          <w:sz w:val="24"/>
        </w:rPr>
      </w:pPr>
      <w:r>
        <w:drawing>
          <wp:inline distT="0" distB="0" distL="114300" distR="114300">
            <wp:extent cx="161925" cy="133350"/>
            <wp:effectExtent l="0" t="0" r="9525" b="0"/>
            <wp:docPr id="6" name="图片 1" descr="jingg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jingga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</w:rPr>
        <w:t xml:space="preserve"> </w:t>
      </w:r>
      <w:r>
        <w:rPr>
          <w:rFonts w:ascii="Arial" w:cs="Arial"/>
          <w:sz w:val="24"/>
        </w:rPr>
        <w:t>传感器探头插入土壤</w:t>
      </w:r>
      <w:r>
        <w:rPr>
          <w:rFonts w:ascii="Arial" w:hAnsi="Arial" w:cs="Arial"/>
          <w:sz w:val="24"/>
        </w:rPr>
        <w:t>/</w:t>
      </w:r>
      <w:r>
        <w:rPr>
          <w:rFonts w:ascii="Arial" w:cs="Arial"/>
          <w:sz w:val="24"/>
        </w:rPr>
        <w:t>基质时要充分，以减少操作误差，提高测量精度</w:t>
      </w:r>
      <w:r>
        <w:rPr>
          <w:rFonts w:hint="eastAsia" w:ascii="Arial" w:cs="Arial"/>
          <w:sz w:val="24"/>
        </w:rPr>
        <w:t>。</w:t>
      </w:r>
    </w:p>
    <w:p w14:paraId="2F25EC91">
      <w:pPr>
        <w:spacing w:line="400" w:lineRule="exact"/>
        <w:ind w:right="-334" w:rightChars="-159"/>
        <w:jc w:val="left"/>
        <w:rPr>
          <w:rFonts w:hint="eastAsia" w:ascii="Arial" w:cs="Arial"/>
          <w:sz w:val="24"/>
        </w:rPr>
      </w:pPr>
      <w:r>
        <w:drawing>
          <wp:inline distT="0" distB="0" distL="114300" distR="114300">
            <wp:extent cx="161925" cy="133350"/>
            <wp:effectExtent l="0" t="0" r="9525" b="0"/>
            <wp:docPr id="1" name="图片 1" descr="jingg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ingga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每次测量之前应先校准，长期使用建议每1个月校准一次，校准频率要根据不同的应用条件进行调整（应用场合的土质、水分含量、盐含量、酸碱度等)。</w:t>
      </w:r>
    </w:p>
    <w:p w14:paraId="16385361">
      <w:pPr>
        <w:spacing w:line="400" w:lineRule="exact"/>
        <w:ind w:right="-334" w:rightChars="-159"/>
        <w:jc w:val="left"/>
        <w:rPr>
          <w:rFonts w:ascii="Arial" w:hAnsi="Arial" w:cs="Arial"/>
          <w:sz w:val="24"/>
        </w:rPr>
      </w:pPr>
    </w:p>
    <w:tbl>
      <w:tblPr>
        <w:tblStyle w:val="8"/>
        <w:tblW w:w="85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8054"/>
      </w:tblGrid>
      <w:tr w14:paraId="78F50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/>
          </w:tcPr>
          <w:p w14:paraId="15977B08">
            <w:pPr>
              <w:jc w:val="center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ascii="Arial" w:hAnsi="Arial" w:eastAsia="黑体" w:cs="Arial"/>
                <w:sz w:val="44"/>
                <w:szCs w:val="44"/>
              </w:rPr>
              <w:br w:type="page"/>
            </w:r>
            <w:r>
              <w:rPr>
                <w:rFonts w:hint="eastAsia" w:ascii="Arial" w:hAnsi="Arial" w:eastAsia="黑体" w:cs="Arial"/>
                <w:sz w:val="28"/>
                <w:szCs w:val="28"/>
              </w:rPr>
              <w:t>9</w:t>
            </w:r>
          </w:p>
        </w:tc>
        <w:tc>
          <w:tcPr>
            <w:tcW w:w="8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 w14:paraId="6AD5880C">
            <w:pPr>
              <w:jc w:val="left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ascii="Arial" w:hAnsi="Arial" w:eastAsia="黑体" w:cs="Arial"/>
                <w:b/>
                <w:sz w:val="28"/>
                <w:szCs w:val="28"/>
              </w:rPr>
              <w:t>产品保修</w:t>
            </w:r>
          </w:p>
        </w:tc>
      </w:tr>
    </w:tbl>
    <w:p w14:paraId="07498F5A">
      <w:pPr>
        <w:pStyle w:val="14"/>
      </w:pPr>
    </w:p>
    <w:p w14:paraId="65915067">
      <w:pPr>
        <w:spacing w:line="400" w:lineRule="exact"/>
        <w:ind w:right="-334" w:rightChars="-159" w:firstLine="480" w:firstLineChars="200"/>
        <w:jc w:val="left"/>
      </w:pPr>
      <w:r>
        <w:rPr>
          <w:rFonts w:ascii="Arial" w:hAnsi="Arial" w:cs="Arial"/>
          <w:sz w:val="24"/>
        </w:rPr>
        <w:t>本产品保修期为一年。从发货之日算起，十二个月内，因传感器质量问题（非人为损坏）而引起的故障，本公司负责免费维修或更换，超过保修期后只收成本费</w:t>
      </w:r>
      <w:r>
        <w:rPr>
          <w:rFonts w:hint="eastAsia" w:ascii="Arial" w:hAnsi="Arial" w:cs="Arial"/>
          <w:sz w:val="24"/>
        </w:rPr>
        <w:t>。</w:t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3D8F9">
    <w:pPr>
      <w:pStyle w:val="6"/>
      <w:framePr w:wrap="around" w:vAnchor="text" w:hAnchor="page" w:x="5956" w:y="252"/>
      <w:jc w:val="center"/>
      <w:rPr>
        <w:rStyle w:val="11"/>
      </w:rPr>
    </w:pPr>
    <w:r>
      <w:rPr>
        <w:rStyle w:val="11"/>
        <w:rFonts w:hint="eastAsia"/>
      </w:rPr>
      <w:t>第</w:t>
    </w:r>
    <w:r>
      <w:rPr>
        <w:rStyle w:val="11"/>
        <w:rFonts w:ascii="Arial" w:hAnsi="Arial" w:cs="Arial"/>
      </w:rPr>
      <w:fldChar w:fldCharType="begin"/>
    </w:r>
    <w:r>
      <w:rPr>
        <w:rStyle w:val="11"/>
        <w:rFonts w:ascii="Arial" w:hAnsi="Arial" w:cs="Arial"/>
      </w:rPr>
      <w:instrText xml:space="preserve"> PAGE </w:instrText>
    </w:r>
    <w:r>
      <w:rPr>
        <w:rStyle w:val="11"/>
        <w:rFonts w:ascii="Arial" w:hAnsi="Arial" w:cs="Arial"/>
      </w:rPr>
      <w:fldChar w:fldCharType="separate"/>
    </w:r>
    <w:r>
      <w:rPr>
        <w:rStyle w:val="11"/>
        <w:rFonts w:ascii="Arial" w:hAnsi="Arial" w:cs="Arial"/>
      </w:rPr>
      <w:t>3</w:t>
    </w:r>
    <w:r>
      <w:rPr>
        <w:rStyle w:val="11"/>
        <w:rFonts w:ascii="Arial" w:hAnsi="Arial" w:cs="Arial"/>
      </w:rPr>
      <w:fldChar w:fldCharType="end"/>
    </w:r>
    <w:r>
      <w:rPr>
        <w:rStyle w:val="11"/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5C0D8"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36741534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5324F">
    <w:pPr>
      <w:tabs>
        <w:tab w:val="center" w:pos="4153"/>
        <w:tab w:val="right" w:pos="8306"/>
      </w:tabs>
      <w:jc w:val="lef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36195</wp:posOffset>
          </wp:positionH>
          <wp:positionV relativeFrom="paragraph">
            <wp:posOffset>43180</wp:posOffset>
          </wp:positionV>
          <wp:extent cx="703580" cy="344805"/>
          <wp:effectExtent l="0" t="0" r="0" b="0"/>
          <wp:wrapNone/>
          <wp:docPr id="7" name="图片 3" descr="D:\新建文件夹 (2)\兆泰盛logo2.png兆泰盛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3" descr="D:\新建文件夹 (2)\兆泰盛logo2.png兆泰盛logo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3580" cy="3448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8988615">
    <w:pPr>
      <w:pStyle w:val="7"/>
      <w:pBdr>
        <w:bottom w:val="none" w:color="auto" w:sz="0" w:space="0"/>
      </w:pBdr>
      <w:jc w:val="right"/>
    </w:pPr>
    <w:r>
      <w:rPr>
        <w:rFonts w:hint="eastAsia" w:ascii="微软雅黑" w:hAnsi="微软雅黑" w:eastAsia="微软雅黑"/>
        <w:sz w:val="16"/>
      </w:rPr>
      <w:t xml:space="preserve">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39px;height:32px" o:bullet="t">
        <v:imagedata r:id="rId1" o:title=""/>
      </v:shape>
    </w:pict>
  </w:numPicBullet>
  <w:numPicBullet w:numPicBulletId="1">
    <w:pict>
      <v:shape id="1" type="#_x0000_t75" style="width:39px;height:32px" o:bullet="t">
        <v:imagedata r:id="rId2" o:title=""/>
      </v:shape>
    </w:pict>
  </w:numPicBullet>
  <w:abstractNum w:abstractNumId="0">
    <w:nsid w:val="1C3C5674"/>
    <w:multiLevelType w:val="multilevel"/>
    <w:tmpl w:val="1C3C5674"/>
    <w:lvl w:ilvl="0" w:tentative="0">
      <w:start w:val="1"/>
      <w:numFmt w:val="bullet"/>
      <w:lvlText w:val=""/>
      <w:lvlPicBulletId w:val="1"/>
      <w:lvlJc w:val="left"/>
      <w:pPr>
        <w:tabs>
          <w:tab w:val="left" w:pos="420"/>
        </w:tabs>
        <w:ind w:left="420" w:firstLine="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3780"/>
        </w:tabs>
        <w:ind w:left="3780" w:firstLine="0"/>
      </w:pPr>
      <w:rPr>
        <w:rFonts w:hint="default" w:ascii="Symbol" w:hAnsi="Symbol"/>
      </w:rPr>
    </w:lvl>
  </w:abstractNum>
  <w:abstractNum w:abstractNumId="1">
    <w:nsid w:val="2A983E59"/>
    <w:multiLevelType w:val="multilevel"/>
    <w:tmpl w:val="2A983E59"/>
    <w:lvl w:ilvl="0" w:tentative="0">
      <w:start w:val="1"/>
      <w:numFmt w:val="bullet"/>
      <w:lvlText w:val=""/>
      <w:lvlPicBulletId w:val="0"/>
      <w:lvlJc w:val="left"/>
      <w:pPr>
        <w:tabs>
          <w:tab w:val="left" w:pos="420"/>
        </w:tabs>
        <w:ind w:left="420" w:firstLine="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3780"/>
        </w:tabs>
        <w:ind w:left="3780" w:firstLine="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hiYjY0NWVhNmZlYmY2N2UwYjM5MThhMTM2NWQzNTEifQ=="/>
  </w:docVars>
  <w:rsids>
    <w:rsidRoot w:val="002C3B55"/>
    <w:rsid w:val="00003C33"/>
    <w:rsid w:val="000208F6"/>
    <w:rsid w:val="00054579"/>
    <w:rsid w:val="00061F11"/>
    <w:rsid w:val="00063CB8"/>
    <w:rsid w:val="00095D9A"/>
    <w:rsid w:val="000A29AA"/>
    <w:rsid w:val="000A49D7"/>
    <w:rsid w:val="000E0933"/>
    <w:rsid w:val="000E77B7"/>
    <w:rsid w:val="00106E2A"/>
    <w:rsid w:val="001304CF"/>
    <w:rsid w:val="00130D40"/>
    <w:rsid w:val="00141D12"/>
    <w:rsid w:val="001502B1"/>
    <w:rsid w:val="00157E54"/>
    <w:rsid w:val="00192629"/>
    <w:rsid w:val="001E35E8"/>
    <w:rsid w:val="001F0B95"/>
    <w:rsid w:val="002075C4"/>
    <w:rsid w:val="00247FA1"/>
    <w:rsid w:val="00291586"/>
    <w:rsid w:val="002B2047"/>
    <w:rsid w:val="002C3B55"/>
    <w:rsid w:val="002C3BFC"/>
    <w:rsid w:val="002D3F77"/>
    <w:rsid w:val="002F56AC"/>
    <w:rsid w:val="0032299E"/>
    <w:rsid w:val="003264F2"/>
    <w:rsid w:val="003853DC"/>
    <w:rsid w:val="00394517"/>
    <w:rsid w:val="00396539"/>
    <w:rsid w:val="003E4BF8"/>
    <w:rsid w:val="003F5A3F"/>
    <w:rsid w:val="00494B6F"/>
    <w:rsid w:val="004C4312"/>
    <w:rsid w:val="0052610C"/>
    <w:rsid w:val="00545A4E"/>
    <w:rsid w:val="00583246"/>
    <w:rsid w:val="005B3378"/>
    <w:rsid w:val="005D2B89"/>
    <w:rsid w:val="005F5962"/>
    <w:rsid w:val="006076AB"/>
    <w:rsid w:val="0062012F"/>
    <w:rsid w:val="006340B0"/>
    <w:rsid w:val="006453F4"/>
    <w:rsid w:val="00651263"/>
    <w:rsid w:val="00692830"/>
    <w:rsid w:val="006935D3"/>
    <w:rsid w:val="006D34C4"/>
    <w:rsid w:val="006D50EE"/>
    <w:rsid w:val="00711ADF"/>
    <w:rsid w:val="00711BEA"/>
    <w:rsid w:val="007204F4"/>
    <w:rsid w:val="00730E2A"/>
    <w:rsid w:val="00730EC5"/>
    <w:rsid w:val="00741C94"/>
    <w:rsid w:val="00742551"/>
    <w:rsid w:val="007425FF"/>
    <w:rsid w:val="007567F3"/>
    <w:rsid w:val="00795C7A"/>
    <w:rsid w:val="00796FD4"/>
    <w:rsid w:val="007A329E"/>
    <w:rsid w:val="007C3AF6"/>
    <w:rsid w:val="007F6C06"/>
    <w:rsid w:val="007F75CE"/>
    <w:rsid w:val="00811884"/>
    <w:rsid w:val="00814B97"/>
    <w:rsid w:val="00816DBD"/>
    <w:rsid w:val="00852497"/>
    <w:rsid w:val="008A50D9"/>
    <w:rsid w:val="008A77F8"/>
    <w:rsid w:val="008D2BF4"/>
    <w:rsid w:val="008E352D"/>
    <w:rsid w:val="00934DA3"/>
    <w:rsid w:val="00953F5B"/>
    <w:rsid w:val="00957BF5"/>
    <w:rsid w:val="009C3853"/>
    <w:rsid w:val="00A3100D"/>
    <w:rsid w:val="00A529FB"/>
    <w:rsid w:val="00A70490"/>
    <w:rsid w:val="00AC7D17"/>
    <w:rsid w:val="00AD3CBA"/>
    <w:rsid w:val="00B37BE4"/>
    <w:rsid w:val="00B713B3"/>
    <w:rsid w:val="00BB4C7D"/>
    <w:rsid w:val="00C353A2"/>
    <w:rsid w:val="00C40FBD"/>
    <w:rsid w:val="00C61504"/>
    <w:rsid w:val="00C64474"/>
    <w:rsid w:val="00C65057"/>
    <w:rsid w:val="00CD34FF"/>
    <w:rsid w:val="00CE7F14"/>
    <w:rsid w:val="00CF0FFF"/>
    <w:rsid w:val="00D30ED0"/>
    <w:rsid w:val="00D321B8"/>
    <w:rsid w:val="00D61047"/>
    <w:rsid w:val="00D97600"/>
    <w:rsid w:val="00DA0294"/>
    <w:rsid w:val="00DE3F6E"/>
    <w:rsid w:val="00E2690E"/>
    <w:rsid w:val="00E40FFA"/>
    <w:rsid w:val="00E6000C"/>
    <w:rsid w:val="00E9136F"/>
    <w:rsid w:val="00E91F50"/>
    <w:rsid w:val="00ED43F0"/>
    <w:rsid w:val="00F52733"/>
    <w:rsid w:val="00F54537"/>
    <w:rsid w:val="00FA3571"/>
    <w:rsid w:val="00FC1B2C"/>
    <w:rsid w:val="00FC775D"/>
    <w:rsid w:val="00FD1EC9"/>
    <w:rsid w:val="00FD5A17"/>
    <w:rsid w:val="00FD70AD"/>
    <w:rsid w:val="00FF4457"/>
    <w:rsid w:val="03A45319"/>
    <w:rsid w:val="10203084"/>
    <w:rsid w:val="1742451C"/>
    <w:rsid w:val="1B660EBB"/>
    <w:rsid w:val="26B94FFE"/>
    <w:rsid w:val="2C003E71"/>
    <w:rsid w:val="2D170B50"/>
    <w:rsid w:val="400E0543"/>
    <w:rsid w:val="56AA319E"/>
    <w:rsid w:val="65344022"/>
    <w:rsid w:val="6DC1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qFormat/>
    <w:uiPriority w:val="0"/>
    <w:pPr>
      <w:tabs>
        <w:tab w:val="left" w:pos="575"/>
      </w:tabs>
      <w:spacing w:line="240" w:lineRule="auto"/>
      <w:ind w:left="0" w:leftChars="0" w:right="0" w:rightChars="0" w:firstLine="0" w:firstLineChars="0"/>
      <w:jc w:val="left"/>
      <w:outlineLvl w:val="1"/>
    </w:pPr>
    <w:rPr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3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9">
    <w:name w:val="Table Grid"/>
    <w:basedOn w:val="8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page number"/>
    <w:basedOn w:val="10"/>
    <w:autoRedefine/>
    <w:qFormat/>
    <w:uiPriority w:val="0"/>
  </w:style>
  <w:style w:type="character" w:customStyle="1" w:styleId="12">
    <w:name w:val="页眉 Char"/>
    <w:basedOn w:val="10"/>
    <w:link w:val="7"/>
    <w:autoRedefine/>
    <w:semiHidden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6"/>
    <w:semiHidden/>
    <w:qFormat/>
    <w:uiPriority w:val="99"/>
    <w:rPr>
      <w:sz w:val="18"/>
      <w:szCs w:val="18"/>
    </w:rPr>
  </w:style>
  <w:style w:type="paragraph" w:customStyle="1" w:styleId="14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kern w:val="0"/>
      <w:sz w:val="24"/>
      <w:szCs w:val="24"/>
      <w:lang w:val="en-US" w:eastAsia="zh-CN" w:bidi="ar-SA"/>
    </w:rPr>
  </w:style>
  <w:style w:type="character" w:customStyle="1" w:styleId="15">
    <w:name w:val="批注框文本 Char"/>
    <w:basedOn w:val="10"/>
    <w:link w:val="5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河北欧速电子科技有限公司</Company>
  <Pages>5</Pages>
  <Words>1535</Words>
  <Characters>1932</Characters>
  <Lines>14</Lines>
  <Paragraphs>4</Paragraphs>
  <TotalTime>0</TotalTime>
  <ScaleCrop>false</ScaleCrop>
  <LinksUpToDate>false</LinksUpToDate>
  <CharactersWithSpaces>1988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2018-08-22T09:37:00Z</dcterms:created>
  <dc:creator>孙梓隆</dc:creator>
  <cp:lastModifiedBy>Administrator</cp:lastModifiedBy>
  <cp:lastPrinted>2021-03-19T07:42:00Z</cp:lastPrinted>
  <dcterms:modified xsi:type="dcterms:W3CDTF">2024-06-26T05:38:04Z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875CD25B967C4D7D96C369295D389CE3</vt:lpwstr>
  </property>
</Properties>
</file>