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House Upgrade Scoring Plan</w:t>
      </w:r>
    </w:p>
    <w:p>
      <w:pPr/>
      <w:r>
        <w:t xml:space="preserve">A practical scoring model for prioritizing Norwegian houses/buildings for energy-grade and heating-grade improvements.</w:t>
      </w:r>
    </w:p>
    <w:p>
      <w:pPr>
        <w:pStyle w:val="Heading1"/>
      </w:pPr>
      <w:r>
        <w:t xml:space="preserve">Core Idea</w:t>
      </w:r>
    </w:p>
    <w:p>
      <w:pPr/>
      <w:r>
        <w:t xml:space="preserve">Score energy performance and heating system separately because Enova describes energy grade and heating grade as independent. A building can have a weak energy grade but a good heating grade, or the opposite.</w:t>
      </w:r>
    </w:p>
    <w:p>
      <w:pPr>
        <w:pStyle w:val="Heading1"/>
      </w:pPr>
      <w:r>
        <w:t xml:space="preserve">Scores</w:t>
      </w:r>
    </w:p>
    <w:p>
      <w:pPr>
        <w:pStyle w:val="Heading2"/>
      </w:pPr>
      <w:r>
        <w:t xml:space="preserve">1. Energy Upgrade Score</w:t>
      </w:r>
    </w:p>
    <w:p>
      <w:pPr/>
      <w:r>
        <w:t xml:space="preserve">Meaning: How strongly this building should be prioritized for reducing energy use.</w:t>
      </w:r>
    </w:p>
    <w:p>
      <w:pPr/>
      <w:r>
        <w:t xml:space="preserve">Suggested formula: 45% energy grade penalty + 35% energy use percentile + 15% building age score + 5% certificate age score.</w:t>
      </w:r>
    </w:p>
    <w:p>
      <w:pPr/>
      <w:r>
        <w:t xml:space="preserve">Energy grade penalty: A = 0, B = 10, C = 25, D = 45, E = 65, F = 85, G = 100.</w:t>
      </w:r>
    </w:p>
    <w:p>
      <w:pPr/>
      <w:r>
        <w:t xml:space="preserve">Energy use percentile should compare each building against other loaded buildings instead of using fixed universal kWh/m2 thresholds, because grade thresholds can vary by building type/category.</w:t>
      </w:r>
    </w:p>
    <w:p>
      <w:pPr>
        <w:pStyle w:val="Heading2"/>
      </w:pPr>
      <w:r>
        <w:t xml:space="preserve">2. Heating Upgrade Score</w:t>
      </w:r>
    </w:p>
    <w:p>
      <w:pPr/>
      <w:r>
        <w:t xml:space="preserve">Meaning: How strongly this building should be prioritized for improving heating source/system.</w:t>
      </w:r>
    </w:p>
    <w:p>
      <w:pPr/>
      <w:r>
        <w:t xml:space="preserve">Suggested formula: 70% heating grade penalty + 20% energy use percentile + 10% building age score.</w:t>
      </w:r>
    </w:p>
    <w:p>
      <w:pPr/>
      <w:r>
        <w:t xml:space="preserve">Heating penalty: Green = 0, Yellow = 35, Orange = 70, Red = 100.</w:t>
      </w:r>
    </w:p>
    <w:p>
      <w:pPr/>
      <w:r>
        <w:t xml:space="preserve">Heating grade meanings: Green = very high renewable/non-electric share. Yellow = moderate renewable share. Orange = mostly electric heating. Red = predominantly direct electric or fossil-fuel heating.</w:t>
      </w:r>
    </w:p>
    <w:p>
      <w:pPr>
        <w:pStyle w:val="Heading2"/>
      </w:pPr>
      <w:r>
        <w:t xml:space="preserve">3. Combined Retrofit Priority</w:t>
      </w:r>
    </w:p>
    <w:p>
      <w:pPr/>
      <w:r>
        <w:t xml:space="preserve">Suggested formula: 55% Energy Upgrade Score + 45% Heating Upgrade Score.</w:t>
      </w:r>
    </w:p>
    <w:p>
      <w:pPr/>
      <w:r>
        <w:t xml:space="preserve">Priority labels: 0-24 Low priority, 25-49 Medium priority, 50-74 High priority, 75-100 Critical priority.</w:t>
      </w:r>
    </w:p>
    <w:p>
      <w:pPr>
        <w:pStyle w:val="Heading1"/>
      </w:pPr>
      <w:r>
        <w:t xml:space="preserve">Recommendation Logic</w:t>
      </w:r>
    </w:p>
    <w:p>
      <w:pPr/>
      <w:r>
        <w:t xml:space="preserve">Bad energy grade + high kWh/m2: Recommend envelope measures such as insulation, better windows/doors, ventilation improvements, and air sealing.</w:t>
      </w:r>
    </w:p>
    <w:p>
      <w:pPr/>
      <w:r>
        <w:t xml:space="preserve">Bad heating grade: Recommend heating-system change, such as heat pump, district heating, bioenergy, or waterborne heating where realistic.</w:t>
      </w:r>
    </w:p>
    <w:p>
      <w:pPr/>
      <w:r>
        <w:t xml:space="preserve">Bad energy grade + bad heating grade: Best full-retrofit candidate.</w:t>
      </w:r>
    </w:p>
    <w:p>
      <w:pPr/>
      <w:r>
        <w:t xml:space="preserve">Good energy grade + bad heating grade: Heating-system candidate, not necessarily insulation-first.</w:t>
      </w:r>
    </w:p>
    <w:p>
      <w:pPr/>
      <w:r>
        <w:t xml:space="preserve">Bad energy grade + good heating grade: Building-envelope candidate, not heating-source-first.</w:t>
      </w:r>
    </w:p>
    <w:p>
      <w:pPr>
        <w:pStyle w:val="Heading1"/>
      </w:pPr>
      <w:r>
        <w:t xml:space="preserve">Popup / App Display Idea</w:t>
      </w:r>
    </w:p>
    <w:p>
      <w:pPr/>
      <w:r>
        <w:t xml:space="preserve">Each popup could show: Energy upgrade score, Heating upgrade score, Combined priority, Recommended first action, and Reason.</w:t>
      </w:r>
    </w:p>
    <w:p>
      <w:pPr/>
      <w:r>
        <w:t xml:space="preserve">Example: Energy upgrade score: 82 / 100. Heating upgrade score: 71 / 100. Priority: Critical. Recommended first action: Improve building envelope + heating system. Reason: Grade G, high kWh/m2, red/orange heating score.</w:t>
      </w:r>
    </w:p>
    <w:p>
      <w:pPr>
        <w:pStyle w:val="Heading1"/>
      </w:pPr>
      <w:r>
        <w:t xml:space="preserve">Why This Helps the Pitch</w:t>
      </w:r>
    </w:p>
    <w:p>
      <w:pPr/>
      <w:r>
        <w:t xml:space="preserve">This turns the project from a map that only shows energy labels into a decision-support tool that identifies the best upgrade targets.</w:t>
      </w:r>
    </w:p>
    <w:p>
      <w:pPr>
        <w:pStyle w:val="Heading1"/>
      </w:pPr>
      <w:r>
        <w:t xml:space="preserve">Sources Checked</w:t>
      </w:r>
    </w:p>
    <w:p>
      <w:pPr/>
      <w:r>
        <w:t xml:space="preserve">Enova - What the energy certificate means: https://www.enova.no/energimerking/kjopeleige-bustad/hva-betyr-energimerket-for-meg/</w:t>
      </w:r>
    </w:p>
    <w:p>
      <w:pPr/>
      <w:r>
        <w:t xml:space="preserve">Enova - Heating grade: https://www.enova.no/energimerking/om-energimerkeordningen/om-energiattesten/oppvarmingskarakteren/</w:t>
      </w:r>
    </w:p>
    <w:p>
      <w:pPr/>
      <w:r>
        <w:t xml:space="preserve">Enova - Supported home energy measures: https://enova.no/nb/privat/bolig/tema-etterisolering</w:t>
      </w:r>
    </w:p>
    <w:p>
      <w:pPr/>
      <w:r>
        <w:t xml:space="preserve">NVE - Energy efficiency: https://www.nve.no/energi/energisystem/energibruk/energieffektivisering/</w:t>
      </w:r>
    </w:p>
    <w:p>
      <w:pPr/>
      <w:r>
        <w:t xml:space="preserve">DiBK - TEK17 energy minimums: https://www.dibk.no/regelverk/byggteknisk-forskrift-tek17/14/14-3</w:t>
      </w:r>
    </w:p>
    <w:p>
      <w:pPr/>
      <w:r>
        <w:t xml:space="preserve">Husbanken - Upgrade loans / energy criteria: https://husbanken.no/person/lan-fra-husbanken/oppgradering/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