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2B" w:rsidRPr="00B9052B" w:rsidRDefault="00B9052B" w:rsidP="00B9052B">
      <w:pPr>
        <w:pStyle w:val="Title"/>
      </w:pPr>
      <w:bookmarkStart w:id="0" w:name="_GoBack"/>
      <w:r w:rsidRPr="00B9052B">
        <w:t>NE 204: Advanced Concepts in Radiation Detection and</w:t>
      </w:r>
      <w:r>
        <w:t xml:space="preserve"> Measurement</w:t>
      </w:r>
    </w:p>
    <w:p w:rsidR="00B9052B" w:rsidRDefault="00B9052B" w:rsidP="00B9052B">
      <w:pPr>
        <w:pStyle w:val="Subtitle"/>
      </w:pPr>
      <w:r>
        <w:t xml:space="preserve">Experiment 1: Digital Signal Processing for Gamma-Ray Spectroscopy in </w:t>
      </w:r>
      <w:proofErr w:type="spellStart"/>
      <w:r>
        <w:t>HPGe</w:t>
      </w:r>
      <w:proofErr w:type="spellEnd"/>
    </w:p>
    <w:p w:rsidR="00B9052B" w:rsidRDefault="00B9052B" w:rsidP="00B9052B"/>
    <w:p w:rsidR="00B9052B" w:rsidRDefault="00B9052B" w:rsidP="00B9052B">
      <w:pPr>
        <w:pStyle w:val="Heading2"/>
      </w:pPr>
      <w:r>
        <w:t>Purpose</w:t>
      </w:r>
    </w:p>
    <w:p w:rsidR="00B9052B" w:rsidRDefault="00B9052B" w:rsidP="00B9052B">
      <w:r>
        <w:t xml:space="preserve">In this experiment, an </w:t>
      </w:r>
      <w:proofErr w:type="spellStart"/>
      <w:r>
        <w:t>HPGe</w:t>
      </w:r>
      <w:proofErr w:type="spellEnd"/>
      <w:r>
        <w:t xml:space="preserve"> detector is calibrated and used to study digital signal processing techniques for gamma-ray spectroscopy. A shaping filter will be implemented in software and optimal parameters for the filter will be determined experimentally. The performance of the digital shaping filter will be evaluated for non-rate-limited applications of gamma-ray spectroscopy. The first portion of the experiment is dedicated to setting up a specific digital acquisition system to enable the taking and saving of digitized signals originating from preamplifier electronics in coaxial </w:t>
      </w:r>
      <w:proofErr w:type="spellStart"/>
      <w:r>
        <w:t>HPGe</w:t>
      </w:r>
      <w:proofErr w:type="spellEnd"/>
      <w:r>
        <w:t xml:space="preserve"> detectors. Once the acquisition system is prepared, </w:t>
      </w:r>
      <w:r w:rsidR="003415DB">
        <w:t xml:space="preserve">the students will determine appropriate calibration approaches for the </w:t>
      </w:r>
      <w:proofErr w:type="spellStart"/>
      <w:r w:rsidR="003415DB">
        <w:t>HPGe</w:t>
      </w:r>
      <w:proofErr w:type="spellEnd"/>
      <w:r w:rsidR="003415DB">
        <w:t xml:space="preserve"> detector system, and then </w:t>
      </w:r>
      <w:r>
        <w:t xml:space="preserve">various procedures are proposed for determining the optimum filter parameters for maximizing energy resolution, without any consideration for rate or pile-up effects. The optimized digital filter is then used to determine the </w:t>
      </w:r>
      <w:proofErr w:type="spellStart"/>
      <w:r>
        <w:t>Fano</w:t>
      </w:r>
      <w:proofErr w:type="spellEnd"/>
      <w:r>
        <w:t xml:space="preserve"> factor and charge collection properties of the detector.</w:t>
      </w:r>
    </w:p>
    <w:p w:rsidR="00B9052B" w:rsidRDefault="00B9052B" w:rsidP="00B9052B"/>
    <w:p w:rsidR="00B9052B" w:rsidRDefault="00B9052B" w:rsidP="00B9052B">
      <w:pPr>
        <w:pStyle w:val="Heading2"/>
      </w:pPr>
      <w:r>
        <w:t>Approach</w:t>
      </w:r>
    </w:p>
    <w:p w:rsidR="00B9052B" w:rsidRPr="00613717" w:rsidRDefault="003415DB" w:rsidP="00613717">
      <w:pPr>
        <w:autoSpaceDE w:val="0"/>
        <w:autoSpaceDN w:val="0"/>
        <w:adjustRightInd w:val="0"/>
        <w:spacing w:after="0" w:line="240" w:lineRule="auto"/>
      </w:pPr>
      <w:r>
        <w:t xml:space="preserve">A range of standard gamma-ray calibration sources (i.e. \check sources") will be used to </w:t>
      </w:r>
      <w:r>
        <w:t xml:space="preserve">calibrate the </w:t>
      </w:r>
      <w:proofErr w:type="spellStart"/>
      <w:r>
        <w:t>HPGe</w:t>
      </w:r>
      <w:proofErr w:type="spellEnd"/>
      <w:r>
        <w:t xml:space="preserve"> detector and </w:t>
      </w:r>
      <w:r>
        <w:t>evaluate</w:t>
      </w:r>
      <w:r>
        <w:t xml:space="preserve"> </w:t>
      </w:r>
      <w:r>
        <w:t xml:space="preserve">the spectroscopic performance of the digital </w:t>
      </w:r>
      <w:r>
        <w:t>fil</w:t>
      </w:r>
      <w:r>
        <w:t>ter.</w:t>
      </w:r>
      <w:r>
        <w:t xml:space="preserve"> </w:t>
      </w:r>
      <w:r>
        <w:t>A digitization system from Struck Innovative</w:t>
      </w:r>
      <w:r>
        <w:t xml:space="preserve"> </w:t>
      </w:r>
      <w:r>
        <w:t xml:space="preserve">Systems (SIS) will be used to collect and store digitized waveforms from coaxial </w:t>
      </w:r>
      <w:proofErr w:type="spellStart"/>
      <w:r>
        <w:t>HPGe</w:t>
      </w:r>
      <w:proofErr w:type="spellEnd"/>
      <w:r>
        <w:t xml:space="preserve"> detectors.</w:t>
      </w:r>
      <w:r>
        <w:t xml:space="preserve"> The SIS3316</w:t>
      </w:r>
      <w:r>
        <w:t xml:space="preserve"> module provides 8 input channels (only one nee</w:t>
      </w:r>
      <w:r>
        <w:t>ded for this experiment) with 14</w:t>
      </w:r>
      <w:r>
        <w:t>-bit</w:t>
      </w:r>
      <w:r>
        <w:t xml:space="preserve"> </w:t>
      </w:r>
      <w:r>
        <w:t xml:space="preserve">resolution and up to </w:t>
      </w:r>
      <w:r>
        <w:t>25</w:t>
      </w:r>
      <w:r>
        <w:t>0 MHz sampling rate</w:t>
      </w:r>
      <w:r w:rsidR="00613717">
        <w:t xml:space="preserve"> and an Ethernet interface to the digitized data</w:t>
      </w:r>
      <w:r>
        <w:t>.</w:t>
      </w:r>
      <w:r w:rsidR="00613717">
        <w:t xml:space="preserve">  Old UCB nuclear engineering software </w:t>
      </w:r>
      <w:r w:rsidR="00613717" w:rsidRPr="00613717">
        <w:t>for con</w:t>
      </w:r>
      <w:r w:rsidR="00613717" w:rsidRPr="00613717">
        <w:t>fi</w:t>
      </w:r>
      <w:r w:rsidR="00613717" w:rsidRPr="00613717">
        <w:t xml:space="preserve">guring and controlling the digitization system </w:t>
      </w:r>
      <w:r w:rsidR="00613717" w:rsidRPr="00613717">
        <w:t xml:space="preserve">is available, be we will first need to customize this software to acquire data in the most useful form.  </w:t>
      </w:r>
      <w:r w:rsidR="00613717" w:rsidRPr="00613717">
        <w:t xml:space="preserve">You </w:t>
      </w:r>
      <w:r w:rsidR="00613717" w:rsidRPr="00613717">
        <w:t xml:space="preserve">will </w:t>
      </w:r>
      <w:r w:rsidR="00613717" w:rsidRPr="00613717">
        <w:t>implement a shaping</w:t>
      </w:r>
      <w:r w:rsidR="00613717" w:rsidRPr="00613717">
        <w:t xml:space="preserve"> fi</w:t>
      </w:r>
      <w:r w:rsidR="00613717" w:rsidRPr="00613717">
        <w:t>lter with con</w:t>
      </w:r>
      <w:r w:rsidR="00613717" w:rsidRPr="00613717">
        <w:t>fi</w:t>
      </w:r>
      <w:r w:rsidR="00613717" w:rsidRPr="00613717">
        <w:t>gurable parameters for peaking time and gap time</w:t>
      </w:r>
      <w:r w:rsidR="00613717" w:rsidRPr="00613717">
        <w:t xml:space="preserve">.  The trapezoidal filter is a logical starting point, but exploration of other filter shapes </w:t>
      </w:r>
      <w:proofErr w:type="gramStart"/>
      <w:r w:rsidR="00613717" w:rsidRPr="00613717">
        <w:t>is  encouraged</w:t>
      </w:r>
      <w:proofErr w:type="gramEnd"/>
      <w:r w:rsidR="00613717" w:rsidRPr="00613717">
        <w:t>.</w:t>
      </w:r>
      <w:r w:rsidR="00613717" w:rsidRPr="00613717">
        <w:t xml:space="preserve">  </w:t>
      </w:r>
      <w:r w:rsidR="00613717" w:rsidRPr="00613717">
        <w:t>Rate and timing e</w:t>
      </w:r>
      <w:r w:rsidR="00613717" w:rsidRPr="00613717">
        <w:t>ff</w:t>
      </w:r>
      <w:r w:rsidR="00613717" w:rsidRPr="00613717">
        <w:t>ects should</w:t>
      </w:r>
      <w:r w:rsidR="00613717" w:rsidRPr="00613717">
        <w:t xml:space="preserve"> </w:t>
      </w:r>
      <w:r w:rsidR="00613717" w:rsidRPr="00613717">
        <w:t xml:space="preserve">not be considered in this lab: focus only on </w:t>
      </w:r>
      <w:r w:rsidR="00613717" w:rsidRPr="00613717">
        <w:t>g</w:t>
      </w:r>
      <w:r w:rsidR="00613717" w:rsidRPr="00613717">
        <w:t>amma-ray spectroscopy for low count rate scenarios.</w:t>
      </w:r>
      <w:r w:rsidR="00613717" w:rsidRPr="00613717">
        <w:t xml:space="preserve"> </w:t>
      </w:r>
      <w:r w:rsidR="00613717" w:rsidRPr="00613717">
        <w:t>The tradeo</w:t>
      </w:r>
      <w:r w:rsidR="00613717" w:rsidRPr="00613717">
        <w:t>ff</w:t>
      </w:r>
      <w:r w:rsidR="00613717" w:rsidRPr="00613717">
        <w:t xml:space="preserve">s between rate characteristics and spectroscopic performance of various </w:t>
      </w:r>
      <w:r w:rsidR="00613717" w:rsidRPr="00613717">
        <w:t>fi</w:t>
      </w:r>
      <w:r w:rsidR="00613717" w:rsidRPr="00613717">
        <w:t>lters will be</w:t>
      </w:r>
      <w:r w:rsidR="00613717" w:rsidRPr="00613717">
        <w:t xml:space="preserve"> </w:t>
      </w:r>
      <w:r w:rsidR="00613717" w:rsidRPr="00613717">
        <w:t>examined in the next lab.</w:t>
      </w:r>
    </w:p>
    <w:p w:rsidR="00613717" w:rsidRPr="00613717" w:rsidRDefault="00613717" w:rsidP="00613717">
      <w:pPr>
        <w:autoSpaceDE w:val="0"/>
        <w:autoSpaceDN w:val="0"/>
        <w:adjustRightInd w:val="0"/>
        <w:spacing w:after="0" w:line="240" w:lineRule="auto"/>
      </w:pPr>
    </w:p>
    <w:p w:rsidR="00613717" w:rsidRDefault="00613717" w:rsidP="0061371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13717" w:rsidRPr="00613717" w:rsidRDefault="00613717" w:rsidP="00613717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613717">
        <w:rPr>
          <w:rStyle w:val="Strong"/>
        </w:rPr>
        <w:t>Required</w:t>
      </w:r>
    </w:p>
    <w:p w:rsidR="00613717" w:rsidRPr="00613717" w:rsidRDefault="00613717" w:rsidP="006137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613717">
        <w:t xml:space="preserve">Develop software to quickly calibrate your </w:t>
      </w:r>
      <w:proofErr w:type="spellStart"/>
      <w:r w:rsidRPr="00613717">
        <w:t>HPGe</w:t>
      </w:r>
      <w:proofErr w:type="spellEnd"/>
      <w:r w:rsidRPr="00613717">
        <w:t xml:space="preserve"> detector that:</w:t>
      </w:r>
    </w:p>
    <w:p w:rsidR="00613717" w:rsidRPr="00613717" w:rsidRDefault="00613717" w:rsidP="0061371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613717">
        <w:t>Creates a relation between channel and energy; and</w:t>
      </w:r>
    </w:p>
    <w:p w:rsidR="00613717" w:rsidRPr="00613717" w:rsidRDefault="00613717" w:rsidP="0061371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613717">
        <w:t xml:space="preserve">Creates a functional relation between peak energy and resolution.  </w:t>
      </w:r>
    </w:p>
    <w:p w:rsidR="00613717" w:rsidRPr="00613717" w:rsidRDefault="00613717" w:rsidP="00613717">
      <w:pPr>
        <w:pStyle w:val="ListParagraph"/>
        <w:autoSpaceDE w:val="0"/>
        <w:autoSpaceDN w:val="0"/>
        <w:adjustRightInd w:val="0"/>
        <w:spacing w:after="0" w:line="240" w:lineRule="auto"/>
      </w:pPr>
      <w:r w:rsidRPr="00613717">
        <w:t>You may pre-specify which peak energies you will use to calibrate.  You will use this software multiple times</w:t>
      </w:r>
      <w:r w:rsidR="00704677">
        <w:t xml:space="preserve"> in this lab</w:t>
      </w:r>
      <w:r w:rsidRPr="00613717">
        <w:t xml:space="preserve"> as we manipulate filter parameters and </w:t>
      </w:r>
      <w:r w:rsidR="00704677">
        <w:t>likewise in subsequent labs.</w:t>
      </w:r>
    </w:p>
    <w:p w:rsidR="00613717" w:rsidRPr="00613717" w:rsidRDefault="00613717" w:rsidP="006137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613717">
        <w:lastRenderedPageBreak/>
        <w:t>Study the effect of ballistic defi</w:t>
      </w:r>
      <w:r w:rsidRPr="00613717">
        <w:t>cit as a function of the gap time of the</w:t>
      </w:r>
      <w:r w:rsidRPr="00613717">
        <w:t xml:space="preserve"> fil</w:t>
      </w:r>
      <w:r w:rsidRPr="00613717">
        <w:t>ter.</w:t>
      </w:r>
    </w:p>
    <w:p w:rsidR="00613717" w:rsidRDefault="00613717" w:rsidP="00613717">
      <w:pPr>
        <w:pStyle w:val="ListParagraph"/>
        <w:autoSpaceDE w:val="0"/>
        <w:autoSpaceDN w:val="0"/>
        <w:adjustRightInd w:val="0"/>
        <w:spacing w:after="0" w:line="240" w:lineRule="auto"/>
      </w:pPr>
      <w:r w:rsidRPr="00613717">
        <w:t>Consider the peak position, shape, and width as a function of gap time. Experimentally</w:t>
      </w:r>
      <w:r>
        <w:t xml:space="preserve"> </w:t>
      </w:r>
      <w:r w:rsidRPr="00613717">
        <w:t>determine the optimum gap time for your detector.</w:t>
      </w:r>
    </w:p>
    <w:p w:rsidR="00613717" w:rsidRDefault="00613717" w:rsidP="006137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Evaluate the contributions of the various electronic noise components (series, parallel, </w:t>
      </w:r>
      <w:proofErr w:type="gramStart"/>
      <w:r>
        <w:t>1</w:t>
      </w:r>
      <w:proofErr w:type="gramEnd"/>
      <w:r>
        <w:t>/f)</w:t>
      </w:r>
      <w:r>
        <w:t xml:space="preserve"> by</w:t>
      </w:r>
      <w:r>
        <w:t xml:space="preserve"> </w:t>
      </w:r>
      <w:r>
        <w:t xml:space="preserve">measuring the width of full-energy peaks as the peaking time of the </w:t>
      </w:r>
      <w:r>
        <w:t>fi</w:t>
      </w:r>
      <w:r w:rsidR="00710EDA">
        <w:t>lter is varied. Exper</w:t>
      </w:r>
      <w:r>
        <w:t>imentally determine an optimum peaking time for your detector at low count rates (do not</w:t>
      </w:r>
      <w:r w:rsidR="00710EDA">
        <w:t xml:space="preserve"> </w:t>
      </w:r>
      <w:r>
        <w:t>consider pile-up/rate e</w:t>
      </w:r>
      <w:r w:rsidR="00710EDA">
        <w:t>ff</w:t>
      </w:r>
      <w:r>
        <w:t>ects).</w:t>
      </w:r>
    </w:p>
    <w:p w:rsidR="00710EDA" w:rsidRDefault="00710EDA" w:rsidP="00710EDA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:rsidR="00710EDA" w:rsidRPr="00613717" w:rsidRDefault="00704677" w:rsidP="00710EDA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Style w:val="Strong"/>
        </w:rPr>
        <w:t>Optional</w:t>
      </w:r>
    </w:p>
    <w:p w:rsidR="00710EDA" w:rsidRDefault="00710EDA" w:rsidP="00710E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Study the impact of digitizer sampling rate on energy resol</w:t>
      </w:r>
      <w:r>
        <w:t>ution. Evaluate spectral perfor</w:t>
      </w:r>
      <w:r>
        <w:t>mance as a function of con</w:t>
      </w:r>
      <w:r>
        <w:t>fi</w:t>
      </w:r>
      <w:r>
        <w:t>gured sampling rate</w:t>
      </w:r>
      <w:r>
        <w:t>. (You may also down-sample your data in post processing – is there a difference?)</w:t>
      </w:r>
      <w:r>
        <w:t>.</w:t>
      </w:r>
    </w:p>
    <w:p w:rsidR="00710EDA" w:rsidRDefault="00710EDA" w:rsidP="00710E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Use the peak width measurements to determine the </w:t>
      </w:r>
      <w:proofErr w:type="spellStart"/>
      <w:r>
        <w:t>Fano</w:t>
      </w:r>
      <w:proofErr w:type="spellEnd"/>
      <w:r>
        <w:t xml:space="preserve"> factor and estimate the e</w:t>
      </w:r>
      <w:r>
        <w:t>ff</w:t>
      </w:r>
      <w:r>
        <w:t>ects of</w:t>
      </w:r>
      <w:r>
        <w:t xml:space="preserve"> </w:t>
      </w:r>
      <w:r>
        <w:t>charge trapping in your detector.</w:t>
      </w:r>
      <w:r>
        <w:t xml:space="preserve">  Before attempting this, evaluate whether your detector is sufficiently performant to make this determination.</w:t>
      </w:r>
    </w:p>
    <w:p w:rsidR="00710EDA" w:rsidRPr="00710EDA" w:rsidRDefault="00710EDA" w:rsidP="00710E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710EDA">
        <w:t xml:space="preserve">Compare your software implementation of the trapezoidal </w:t>
      </w:r>
      <w:r w:rsidRPr="00710EDA">
        <w:t>fi</w:t>
      </w:r>
      <w:r w:rsidRPr="00710EDA">
        <w:t>lter to that implemented in the</w:t>
      </w:r>
      <w:r w:rsidRPr="00710EDA">
        <w:t xml:space="preserve"> fi</w:t>
      </w:r>
      <w:r w:rsidRPr="00710EDA">
        <w:t>rmware of the SIS3302 card. Quantitatively compare the spectroscopic performance of the</w:t>
      </w:r>
      <w:r w:rsidRPr="00710EDA">
        <w:t xml:space="preserve"> </w:t>
      </w:r>
      <w:r w:rsidRPr="00710EDA">
        <w:t>two implementations.</w:t>
      </w:r>
    </w:p>
    <w:p w:rsidR="00710EDA" w:rsidRDefault="00710EDA" w:rsidP="00710E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710EDA">
        <w:t>Compare your digit</w:t>
      </w:r>
      <w:r w:rsidR="00704677">
        <w:t>al filter with alternative designs (trapezoid, cusp, Gaussian…).</w:t>
      </w:r>
    </w:p>
    <w:p w:rsidR="00704677" w:rsidRDefault="00704677" w:rsidP="00710E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Make a friend in another group and compare detectors.</w:t>
      </w:r>
      <w:bookmarkEnd w:id="0"/>
    </w:p>
    <w:sectPr w:rsidR="0070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61233"/>
    <w:multiLevelType w:val="hybridMultilevel"/>
    <w:tmpl w:val="2760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34ECB"/>
    <w:multiLevelType w:val="hybridMultilevel"/>
    <w:tmpl w:val="1564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2B"/>
    <w:rsid w:val="001B4A72"/>
    <w:rsid w:val="003415DB"/>
    <w:rsid w:val="00613717"/>
    <w:rsid w:val="00704677"/>
    <w:rsid w:val="00710EDA"/>
    <w:rsid w:val="007A1371"/>
    <w:rsid w:val="00B9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ED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5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05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05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5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05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05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37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371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ED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5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05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05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5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05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05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37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37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bquiter@microsoft.net</dc:creator>
  <cp:lastModifiedBy>bquiter@microsoft.net</cp:lastModifiedBy>
  <cp:revision>2</cp:revision>
  <dcterms:created xsi:type="dcterms:W3CDTF">2022-09-07T00:58:00Z</dcterms:created>
  <dcterms:modified xsi:type="dcterms:W3CDTF">2022-09-09T00:45:00Z</dcterms:modified>
</cp:coreProperties>
</file>