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3F4C" w14:textId="77777777" w:rsidR="00263F7A" w:rsidRDefault="00263F7A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D590C84" w14:textId="77777777" w:rsidR="00263F7A" w:rsidRPr="001A0718" w:rsidRDefault="001A0718">
      <w:pPr>
        <w:snapToGrid w:val="0"/>
        <w:spacing w:line="312" w:lineRule="auto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1A0718">
        <w:rPr>
          <w:rFonts w:ascii="微软雅黑" w:eastAsia="微软雅黑" w:hAnsi="微软雅黑"/>
          <w:b/>
          <w:bCs/>
          <w:sz w:val="44"/>
          <w:szCs w:val="44"/>
        </w:rPr>
        <w:t>Marwall介绍文档</w:t>
      </w:r>
    </w:p>
    <w:p w14:paraId="6C420FD9" w14:textId="2C56EF13" w:rsidR="00263F7A" w:rsidRPr="00840CED" w:rsidRDefault="00840CED">
      <w:pPr>
        <w:snapToGrid w:val="0"/>
        <w:spacing w:line="312" w:lineRule="auto"/>
        <w:jc w:val="center"/>
        <w:rPr>
          <w:rFonts w:ascii="微软雅黑" w:eastAsia="微软雅黑" w:hAnsi="微软雅黑"/>
          <w:szCs w:val="21"/>
        </w:rPr>
      </w:pPr>
      <w:r w:rsidRPr="00840CED">
        <w:rPr>
          <w:rFonts w:ascii="微软雅黑" w:eastAsia="微软雅黑" w:hAnsi="微软雅黑" w:hint="eastAsia"/>
          <w:szCs w:val="21"/>
        </w:rPr>
        <w:t>【注：当前参赛提交版本为体验版】</w:t>
      </w:r>
    </w:p>
    <w:p w14:paraId="3D66E740" w14:textId="1D3C86F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48"/>
          <w:szCs w:val="48"/>
        </w:rPr>
        <w:t>开发灵感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2FC25FFD" w14:textId="77777777" w:rsidR="00263F7A" w:rsidRDefault="001A0718">
      <w:pPr>
        <w:snapToGrid w:val="0"/>
        <w:spacing w:line="312" w:lineRule="auto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校园生活中，我们时常会遇到问题，如需要寻找队友参加比赛，想要加入某一组织却找不到联系方式，这一种种需求如果汇集起来，放在同一个平台上进行分类，可以大大减少需求者和被需求者之间的时间成本。本产品便由此而生</w:t>
      </w:r>
    </w:p>
    <w:p w14:paraId="4EE9294D" w14:textId="77777777" w:rsidR="00263F7A" w:rsidRDefault="00263F7A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61E2583F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48"/>
          <w:szCs w:val="48"/>
        </w:rPr>
        <w:t>目标定位</w:t>
      </w:r>
    </w:p>
    <w:p w14:paraId="43604A98" w14:textId="77777777" w:rsidR="00263F7A" w:rsidRDefault="001A0718">
      <w:pPr>
        <w:snapToGrid w:val="0"/>
        <w:spacing w:line="312" w:lineRule="auto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产品定位于学生群体，灵感来自于表白墙，衍生出了问答墙，交易墙，雷锋墙，吐槽墙，社团墙，学生可以在这些“墙“上发布求吐槽信息，求助信息，宣传信息和交易信息，这些信息以信息流的形式集中展示，也可以单独进入其中一种“墙“查看同类信息。在这里，有能力的人帮助别人解决问题甚至赚取零花钱，有需求的人可以在这寻找组织，寻找队友。</w:t>
      </w:r>
    </w:p>
    <w:p w14:paraId="601A7DA9" w14:textId="77777777" w:rsidR="00263F7A" w:rsidRDefault="00263F7A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53B16E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48"/>
          <w:szCs w:val="48"/>
        </w:rPr>
        <w:t>安全性</w:t>
      </w:r>
    </w:p>
    <w:p w14:paraId="7B4D5C03" w14:textId="0D70631A" w:rsidR="00446651" w:rsidRDefault="001A0718" w:rsidP="00446651">
      <w:pPr>
        <w:snapToGrid w:val="0"/>
        <w:spacing w:line="312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使用本产品需要进行手机验证码和学生身份认证（由于作品目前只是参赛，为了方便评委使用，暂不开启学生身份认证）才能解锁所有功能，未进行认证的用户只能进行帖子的浏览。帖子页面设有举报功能，后台能对违规的帖子和评论进行删除，情节严重者可以通过后台认证信息追究责任并进行封号处理。</w:t>
      </w:r>
    </w:p>
    <w:p w14:paraId="2B96940B" w14:textId="5F10D7CA" w:rsidR="00446651" w:rsidRPr="00446651" w:rsidRDefault="00446651" w:rsidP="00446651">
      <w:pPr>
        <w:snapToGrid w:val="0"/>
        <w:spacing w:line="312" w:lineRule="auto"/>
        <w:ind w:firstLine="420"/>
        <w:rPr>
          <w:rFonts w:ascii="微软雅黑" w:eastAsia="微软雅黑" w:hAnsi="微软雅黑"/>
          <w:b/>
          <w:bCs/>
          <w:color w:val="FF0000"/>
          <w:sz w:val="24"/>
          <w:szCs w:val="24"/>
          <w:u w:val="single"/>
        </w:rPr>
      </w:pPr>
      <w:r w:rsidRPr="00446651">
        <w:rPr>
          <w:rFonts w:ascii="微软雅黑" w:eastAsia="微软雅黑" w:hAnsi="微软雅黑" w:hint="eastAsia"/>
          <w:b/>
          <w:bCs/>
          <w:color w:val="FF0000"/>
          <w:sz w:val="24"/>
          <w:szCs w:val="24"/>
          <w:u w:val="single"/>
        </w:rPr>
        <w:t>注意！</w:t>
      </w:r>
      <w:proofErr w:type="gramStart"/>
      <w:r w:rsidRPr="00446651">
        <w:rPr>
          <w:rFonts w:ascii="微软雅黑" w:eastAsia="微软雅黑" w:hAnsi="微软雅黑" w:hint="eastAsia"/>
          <w:b/>
          <w:bCs/>
          <w:color w:val="FF0000"/>
          <w:sz w:val="24"/>
          <w:szCs w:val="24"/>
          <w:u w:val="single"/>
        </w:rPr>
        <w:t>请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4"/>
          <w:u w:val="single"/>
        </w:rPr>
        <w:t>经过</w:t>
      </w:r>
      <w:proofErr w:type="gramEnd"/>
      <w:r w:rsidRPr="00446651">
        <w:rPr>
          <w:rFonts w:ascii="微软雅黑" w:eastAsia="微软雅黑" w:hAnsi="微软雅黑" w:hint="eastAsia"/>
          <w:b/>
          <w:bCs/>
          <w:color w:val="FF0000"/>
          <w:sz w:val="24"/>
          <w:szCs w:val="24"/>
          <w:u w:val="single"/>
        </w:rPr>
        <w:t>简单的注册后再进行使用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4"/>
          <w:u w:val="single"/>
        </w:rPr>
        <w:t>，正常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24"/>
          <w:szCs w:val="24"/>
          <w:u w:val="single"/>
        </w:rPr>
        <w:t>来说未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24"/>
          <w:szCs w:val="24"/>
          <w:u w:val="single"/>
        </w:rPr>
        <w:t>注册将封锁大量权限</w:t>
      </w:r>
    </w:p>
    <w:p w14:paraId="38FBF45F" w14:textId="430892A5" w:rsidR="00263F7A" w:rsidRDefault="00446651" w:rsidP="001A0718">
      <w:pPr>
        <w:snapToGrid w:val="0"/>
        <w:spacing w:line="312" w:lineRule="auto"/>
        <w:ind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71A4A0" wp14:editId="408BF473">
            <wp:extent cx="2832100" cy="1940032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161" cy="19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811D" w14:textId="77777777" w:rsidR="00446651" w:rsidRDefault="00446651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4DAA453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48"/>
          <w:szCs w:val="48"/>
        </w:rPr>
        <w:t>交互设计</w:t>
      </w:r>
    </w:p>
    <w:p w14:paraId="42DEC664" w14:textId="77777777" w:rsidR="00263F7A" w:rsidRDefault="001A0718">
      <w:pPr>
        <w:snapToGrid w:val="0"/>
        <w:spacing w:line="312" w:lineRule="auto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产品主题色为深粉红色，以淡灰色和白色为主要底色，采用卡片的形式展示信息内容，同时附带一些简单的标签和动画，部分图标采用手绘制成，风格简约年轻化，对应了面向的主要人群。交互流程简单，操作方便。而且在操作上不仅有普通的点按与滑动，还有长按头像等交互方式，感官上更加直观。</w:t>
      </w:r>
    </w:p>
    <w:p w14:paraId="136951D8" w14:textId="6B65FF85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EC238D4" wp14:editId="5C0B041E">
            <wp:extent cx="5274310" cy="2770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D5E6" w14:textId="77777777" w:rsidR="00446651" w:rsidRDefault="00446651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8128169" w14:textId="461DBDDF" w:rsidR="00263F7A" w:rsidRPr="001A0718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/>
          <w:b/>
          <w:bCs/>
          <w:sz w:val="48"/>
          <w:szCs w:val="48"/>
        </w:rPr>
        <w:t>技术方案</w:t>
      </w:r>
    </w:p>
    <w:p w14:paraId="18FB45CE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工具</w:t>
      </w:r>
      <w:r>
        <w:rPr>
          <w:rFonts w:ascii="微软雅黑" w:eastAsia="微软雅黑" w:hAnsi="微软雅黑"/>
          <w:sz w:val="24"/>
          <w:szCs w:val="24"/>
        </w:rPr>
        <w:t>：前端使用小程序原生框架，后端使用小程序</w:t>
      </w:r>
      <w:proofErr w:type="gramStart"/>
      <w:r>
        <w:rPr>
          <w:rFonts w:ascii="微软雅黑" w:eastAsia="微软雅黑" w:hAnsi="微软雅黑"/>
          <w:sz w:val="24"/>
          <w:szCs w:val="24"/>
        </w:rPr>
        <w:t>云开发</w:t>
      </w:r>
      <w:proofErr w:type="gramEnd"/>
      <w:r>
        <w:rPr>
          <w:rFonts w:ascii="微软雅黑" w:eastAsia="微软雅黑" w:hAnsi="微软雅黑"/>
          <w:sz w:val="24"/>
          <w:szCs w:val="24"/>
        </w:rPr>
        <w:t>进行数据存取和云函数调用，不使用第三方组件。云开发使得我们能够不必考虑后端服务器的部</w:t>
      </w:r>
      <w:r>
        <w:rPr>
          <w:rFonts w:ascii="微软雅黑" w:eastAsia="微软雅黑" w:hAnsi="微软雅黑"/>
          <w:sz w:val="24"/>
          <w:szCs w:val="24"/>
        </w:rPr>
        <w:lastRenderedPageBreak/>
        <w:t>署，加速了小程序的开发效率。</w:t>
      </w:r>
    </w:p>
    <w:p w14:paraId="7AB1AD33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界面</w:t>
      </w:r>
      <w:r>
        <w:rPr>
          <w:rFonts w:ascii="微软雅黑" w:eastAsia="微软雅黑" w:hAnsi="微软雅黑"/>
          <w:sz w:val="24"/>
          <w:szCs w:val="24"/>
        </w:rPr>
        <w:t>：多方面参考各大流行APP界面风格，取其所长，相互融合，形成目前的简约年轻化设计，同时使用了简单易用的交互逻辑，方便了用户的使用。</w:t>
      </w:r>
    </w:p>
    <w:p w14:paraId="0D4E74AB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结构</w:t>
      </w:r>
      <w:r>
        <w:rPr>
          <w:rFonts w:ascii="微软雅黑" w:eastAsia="微软雅黑" w:hAnsi="微软雅黑"/>
          <w:sz w:val="24"/>
          <w:szCs w:val="24"/>
        </w:rPr>
        <w:t>：主要为数据库结构设计和页面结构设计，沟通两者的是对接接口的设计，借鉴传统SQL的一些优势，同时融合面向对象型数据库，我们进行了非常多次的数据库结构更新迭代，最终形成了相对稳定的数据库结构；而对接接口的设计也会进行小组商讨后再进行分工合作</w:t>
      </w:r>
    </w:p>
    <w:p w14:paraId="15DE7068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资料</w:t>
      </w:r>
      <w:r>
        <w:rPr>
          <w:rFonts w:ascii="微软雅黑" w:eastAsia="微软雅黑" w:hAnsi="微软雅黑"/>
          <w:sz w:val="24"/>
          <w:szCs w:val="24"/>
        </w:rPr>
        <w:t>：在小程序的编写中，小程序开发文档起到了重要的作用，由于小程序的一些知识点并不那么容易记住，时常需要在文档进行查阅。</w:t>
      </w:r>
    </w:p>
    <w:p w14:paraId="118B06AC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分工</w:t>
      </w:r>
      <w:r>
        <w:rPr>
          <w:rFonts w:ascii="微软雅黑" w:eastAsia="微软雅黑" w:hAnsi="微软雅黑"/>
          <w:sz w:val="24"/>
          <w:szCs w:val="24"/>
        </w:rPr>
        <w:t>：通过充分发挥组内每个人的擅长项目，进行任务分工，如有的人擅长设计有的人擅长算法，不同的分工提高了小程序的更新迭代效率。</w:t>
      </w:r>
    </w:p>
    <w:p w14:paraId="1861BE30" w14:textId="77777777" w:rsidR="00263F7A" w:rsidRDefault="00263F7A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66DF75B" w14:textId="7E09F62A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48"/>
          <w:szCs w:val="48"/>
        </w:rPr>
        <w:t>未来拓展</w:t>
      </w:r>
    </w:p>
    <w:p w14:paraId="73B75B69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为了应对日益复杂的学生需求，我们设立了“黑洞”功能用于放置除了核心功能以外的附属功能，为什么叫做“黑洞”呢？因为我们不可能预先知道未来的风向，古语有云，海纳百川，为了更多功能能够加入小程序，而设置了“黑洞“用于吸收未来的功能，”黑洞“包括但不限于：”致习室“，旨在帮助处于同一学校的学生们一个平台能够在学习上互相帮助；又如”话题街“，给同学们提供一个讨论校园生活的平台；“留言巷”是为了让同学们能同时带给自己与他人更多学习上的激励；未来可能出现的有一些其他的非核心功能都能够加入“黑洞”，诸如此类的功能是会随着时代的变化而相对来说需求更大的。</w:t>
      </w:r>
    </w:p>
    <w:p w14:paraId="5C3AC700" w14:textId="77777777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同时我们注意到，该小程序针对的是学生群体，理所当然引进了社团认证管理等功能，虽然仍然处于开发阶段，但是随着功能的不断完善，以后一定能够为学生中的社团群体带来更多的方便，如活动宣传和未来招新等。</w:t>
      </w:r>
    </w:p>
    <w:p w14:paraId="2094CCF8" w14:textId="3EF8D73C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与此同时，学校附近的商家未来也可以与我们合作，可以通过该小程序的宣传</w:t>
      </w:r>
      <w:r>
        <w:rPr>
          <w:rFonts w:ascii="微软雅黑" w:eastAsia="微软雅黑" w:hAnsi="微软雅黑"/>
          <w:sz w:val="24"/>
          <w:szCs w:val="24"/>
        </w:rPr>
        <w:lastRenderedPageBreak/>
        <w:t>带来一定的曝光量，这说明，还可以进行小程序的流量变现，不仅为学生们带来了方便，也为开发者们带来了经济效益</w:t>
      </w:r>
    </w:p>
    <w:p w14:paraId="0EA90306" w14:textId="04E5BFDF" w:rsidR="00446651" w:rsidRDefault="00446651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FE7472" w14:textId="5F35A783" w:rsidR="00446651" w:rsidRDefault="00446651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界面展示</w:t>
      </w:r>
    </w:p>
    <w:p w14:paraId="7477E7C2" w14:textId="2B2370B9" w:rsidR="00446651" w:rsidRDefault="00446651">
      <w:pPr>
        <w:snapToGrid w:val="0"/>
        <w:spacing w:line="312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CD15255" wp14:editId="2C522CDE">
            <wp:extent cx="2438400" cy="43451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713" cy="43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6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9D466" wp14:editId="53C08154">
            <wp:extent cx="2451100" cy="434955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321" cy="43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3603" w14:textId="0283B144" w:rsidR="00446651" w:rsidRDefault="00446651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A8568" wp14:editId="72550413">
            <wp:extent cx="2393950" cy="4274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967" cy="42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6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61BB3A" wp14:editId="2DC5EF1E">
            <wp:extent cx="2410650" cy="4291764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329" cy="43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F98E" w14:textId="77777777" w:rsidR="00446651" w:rsidRDefault="00446651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C134131" w14:textId="286828FA" w:rsidR="00263F7A" w:rsidRDefault="001A0718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48"/>
          <w:szCs w:val="48"/>
        </w:rPr>
        <w:t>分工</w:t>
      </w:r>
      <w:r w:rsidR="00446651">
        <w:rPr>
          <w:rFonts w:ascii="微软雅黑" w:eastAsia="微软雅黑" w:hAnsi="微软雅黑" w:hint="eastAsia"/>
          <w:b/>
          <w:bCs/>
          <w:sz w:val="48"/>
          <w:szCs w:val="48"/>
        </w:rPr>
        <w:t>情况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1907"/>
        <w:gridCol w:w="6175"/>
      </w:tblGrid>
      <w:tr w:rsidR="00263F7A" w14:paraId="498C5C0C" w14:textId="77777777" w:rsidTr="001A0718">
        <w:trPr>
          <w:trHeight w:val="420"/>
        </w:trPr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B8EDE2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队员</w:t>
            </w:r>
          </w:p>
        </w:tc>
        <w:tc>
          <w:tcPr>
            <w:tcW w:w="6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AE551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分工</w:t>
            </w:r>
          </w:p>
        </w:tc>
      </w:tr>
      <w:tr w:rsidR="00263F7A" w14:paraId="57CB8299" w14:textId="77777777" w:rsidTr="001A0718">
        <w:trPr>
          <w:trHeight w:val="420"/>
        </w:trPr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40982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唐健龙</w:t>
            </w:r>
          </w:p>
        </w:tc>
        <w:tc>
          <w:tcPr>
            <w:tcW w:w="6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D8F34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部分UI设计，主体框架设计，数据库结构设计，进行组内分工，对接合并代码</w:t>
            </w:r>
          </w:p>
        </w:tc>
      </w:tr>
      <w:tr w:rsidR="00263F7A" w14:paraId="4CC1F112" w14:textId="77777777" w:rsidTr="001A0718">
        <w:trPr>
          <w:trHeight w:val="420"/>
        </w:trPr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E1714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林伟锵</w:t>
            </w:r>
          </w:p>
        </w:tc>
        <w:tc>
          <w:tcPr>
            <w:tcW w:w="6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81887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部分UI设计，部分交互设计，部分功能算法设计，数据库结构改进</w:t>
            </w:r>
          </w:p>
        </w:tc>
      </w:tr>
      <w:tr w:rsidR="00263F7A" w14:paraId="49D4F1BB" w14:textId="77777777" w:rsidTr="001A0718">
        <w:trPr>
          <w:trHeight w:val="420"/>
        </w:trPr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A2D75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周宇航</w:t>
            </w:r>
          </w:p>
        </w:tc>
        <w:tc>
          <w:tcPr>
            <w:tcW w:w="6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ECD41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部分函数检查设计及测试，部分功能设计，部分页面编写，宣发视频制作</w:t>
            </w:r>
          </w:p>
        </w:tc>
      </w:tr>
      <w:tr w:rsidR="00263F7A" w14:paraId="7394BABB" w14:textId="77777777" w:rsidTr="001A0718">
        <w:trPr>
          <w:trHeight w:val="420"/>
        </w:trPr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A78D7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林子淇</w:t>
            </w:r>
          </w:p>
        </w:tc>
        <w:tc>
          <w:tcPr>
            <w:tcW w:w="6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0A84C9" w14:textId="77777777" w:rsidR="00263F7A" w:rsidRDefault="001A0718" w:rsidP="001A0718">
            <w:pPr>
              <w:snapToGrid w:val="0"/>
              <w:spacing w:line="312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部分UI设计，部分逻辑设计，检查测试，部分页面编写，数据库结构改进</w:t>
            </w:r>
          </w:p>
        </w:tc>
      </w:tr>
    </w:tbl>
    <w:p w14:paraId="2BCC7C1D" w14:textId="77777777" w:rsidR="00263F7A" w:rsidRDefault="00263F7A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sectPr w:rsidR="00263F7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4D01"/>
    <w:multiLevelType w:val="multilevel"/>
    <w:tmpl w:val="AB205C8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59963D1"/>
    <w:multiLevelType w:val="multilevel"/>
    <w:tmpl w:val="3752D20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A0718"/>
    <w:rsid w:val="00216EB9"/>
    <w:rsid w:val="00263F7A"/>
    <w:rsid w:val="00446651"/>
    <w:rsid w:val="0059531B"/>
    <w:rsid w:val="00616505"/>
    <w:rsid w:val="0062213C"/>
    <w:rsid w:val="00633F40"/>
    <w:rsid w:val="006549AD"/>
    <w:rsid w:val="00684D9C"/>
    <w:rsid w:val="00840CED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5C4447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5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c c</cp:lastModifiedBy>
  <cp:revision>11</cp:revision>
  <cp:lastPrinted>2020-06-15T14:53:00Z</cp:lastPrinted>
  <dcterms:created xsi:type="dcterms:W3CDTF">2017-01-10T09:10:00Z</dcterms:created>
  <dcterms:modified xsi:type="dcterms:W3CDTF">2020-06-15T15:04:00Z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