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№2. Оператор DML SELECT. Простые запросы. Простые запросы с группировкой. Агрегатные функции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Краткие теоретические данные.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Простые запросы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выполнения запросов в SQL существует один единственный оператор  – SELECT. Синтаксис оператора SELECT имеет следующий вид: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[ ALL| DISTINCT] &lt;Список полей&gt;|*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FROM &lt;Список таблиц&gt;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[WHERE &lt;Предикат-условие выборки или соединения&gt;]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i w:val="1"/>
          <w:color w:val="a6a6a6"/>
        </w:rPr>
      </w:pPr>
      <w:r w:rsidDel="00000000" w:rsidR="00000000" w:rsidRPr="00000000">
        <w:rPr>
          <w:rFonts w:ascii="Times" w:cs="Times" w:eastAsia="Times" w:hAnsi="Times"/>
          <w:i w:val="1"/>
          <w:color w:val="a6a6a6"/>
          <w:rtl w:val="0"/>
        </w:rPr>
        <w:t xml:space="preserve">[GROUP BY &lt;Список полей результата&gt;]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i w:val="1"/>
          <w:color w:val="a6a6a6"/>
        </w:rPr>
      </w:pPr>
      <w:r w:rsidDel="00000000" w:rsidR="00000000" w:rsidRPr="00000000">
        <w:rPr>
          <w:rFonts w:ascii="Times" w:cs="Times" w:eastAsia="Times" w:hAnsi="Times"/>
          <w:i w:val="1"/>
          <w:color w:val="a6a6a6"/>
          <w:rtl w:val="0"/>
        </w:rPr>
        <w:t xml:space="preserve">[HAVING &lt;Предикат-условие для группы&gt;]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[ORDER BY &lt;Список полей, по которым упорядочить вывод&gt;];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– ключевое слово, которое сообщает СУБД, что эта команда –запрос. За ним может следовать способ выборки: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ключевое слово, </w:t>
      </w:r>
      <w:r w:rsidDel="00000000" w:rsidR="00000000" w:rsidRPr="00000000">
        <w:rPr>
          <w:rtl w:val="0"/>
        </w:rPr>
        <w:t xml:space="preserve">означает, что в результирующий набор строк включаются </w:t>
      </w:r>
      <w:r w:rsidDel="00000000" w:rsidR="00000000" w:rsidRPr="00000000">
        <w:rPr>
          <w:b w:val="1"/>
          <w:rtl w:val="0"/>
        </w:rPr>
        <w:t xml:space="preserve">все строки</w:t>
      </w:r>
      <w:r w:rsidDel="00000000" w:rsidR="00000000" w:rsidRPr="00000000">
        <w:rPr>
          <w:rtl w:val="0"/>
        </w:rPr>
        <w:t xml:space="preserve"> (не столбцы), удовлетворяющие условиям запроса, т.е. в результирующий набор могут попасть одинаковые строки.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DISTINCT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ключевое слово,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означает, что в результирующий набор включаются только различные строки, то есть дубликаты строк результата не включаются в набор.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список полей – это список перечисленных через запятую столбцов, которые выбираются запросом из таблиц.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символ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(звездочка) означает, что в результирующий набор включаются все столбцы из исходных таблиц запроса.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задается перечень исходных отношений (таблиц) запроса. В случае, если указано более одного имени таблицы, неявно подразумевается, что над перечисленными таблицами осуществляется операция </w:t>
      </w:r>
      <w:r w:rsidDel="00000000" w:rsidR="00000000" w:rsidRPr="00000000">
        <w:rPr>
          <w:b w:val="1"/>
          <w:rtl w:val="0"/>
        </w:rPr>
        <w:t xml:space="preserve">декартова произведения</w:t>
      </w:r>
      <w:r w:rsidDel="00000000" w:rsidR="00000000" w:rsidRPr="00000000">
        <w:rPr>
          <w:rtl w:val="0"/>
        </w:rPr>
        <w:t xml:space="preserve">. Разделы SELECT и FROM являются обязательными, все другие разделы являются необязательными.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Допустимо в раздел SELECT включать не только имена полей и 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задаются условия отбора строк результата или</w:t>
        <w:br w:type="textWrapping"/>
        <w:t xml:space="preserve">условия соединения кортежей исходных таблиц, подобно операции</w:t>
        <w:br w:type="textWrapping"/>
        <w:t xml:space="preserve">условного соединения в реляционной алгебре.  В выражении условий раздела WHERE могут быть использованы следующие предикаты: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Предикаты сравнения (=, &lt;&gt;, &gt;, &gt;=, &lt;, &lt;=)</w:t>
      </w:r>
      <w:r w:rsidDel="00000000" w:rsidR="00000000" w:rsidRPr="00000000">
        <w:rPr>
          <w:rtl w:val="0"/>
        </w:rPr>
        <w:t xml:space="preserve">, которые имеют</w:t>
        <w:br w:type="textWrapping"/>
        <w:t xml:space="preserve">традиционный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 Between A and B </w:t>
      </w:r>
      <w:r w:rsidDel="00000000" w:rsidR="00000000" w:rsidRPr="00000000">
        <w:rPr>
          <w:rtl w:val="0"/>
        </w:rPr>
        <w:t xml:space="preserve">– принимает значения между А и В. Предикат истинен, когда сравниваемое значение попадает в заданный диапазон, включая границы диапазона. Одновременно в стандарте задан и противоположный предикат Not Between A and B, который истинен тогда, когда сравниваемое значение не попадает в заданный интервал, включая его границы.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Предикат вхождения в множество IN </w:t>
      </w:r>
      <w:r w:rsidDel="00000000" w:rsidR="00000000" w:rsidRPr="00000000">
        <w:rPr>
          <w:rtl w:val="0"/>
        </w:rPr>
        <w:t xml:space="preserve">(множество) истинен тогда, когда сравниваемое значение входит в множество заданных значений. При этом множество значений может быть задано простым перечислением или встроенным подзапросом. Одновременно существует противоположный предикат NOT IN (множество), который истинен тогда, когда сравниваемое значение не входит в заданное множество.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Предикаты сравнения с образцом LIKE и NOT LIKE</w:t>
      </w:r>
      <w:r w:rsidDel="00000000" w:rsidR="00000000" w:rsidRPr="00000000">
        <w:rPr>
          <w:rtl w:val="0"/>
        </w:rPr>
        <w:t xml:space="preserve">. Предикат LIKE требует задания шаблона, с которым сравнивается заданное значение, предикат истинен, если сравниваемое значение соответствует шаблону, и ложен в противном случае. Предикат NOT LIKE имеет противоположный смысл. Шаблон может содержать % (* для Access) для обозначения любого числа любых символов; _ (? для Access) для обозначения любого одного символа.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Предикат со строками. Для работы со строками могут использоваться встроенные функции, например:</w:t>
      </w:r>
    </w:p>
    <w:p w:rsidR="00000000" w:rsidDel="00000000" w:rsidP="00000000" w:rsidRDefault="00000000" w:rsidRPr="00000000" w14:paraId="0000001C">
      <w:pPr>
        <w:ind w:left="709" w:firstLine="10.999999999999943"/>
        <w:rPr/>
      </w:pPr>
      <w:r w:rsidDel="00000000" w:rsidR="00000000" w:rsidRPr="00000000">
        <w:rPr>
          <w:rtl w:val="0"/>
        </w:rPr>
        <w:tab/>
        <w:t xml:space="preserve">DATALENGTH(&lt;</w:t>
      </w:r>
      <w:r w:rsidDel="00000000" w:rsidR="00000000" w:rsidRPr="00000000">
        <w:rPr>
          <w:b w:val="1"/>
          <w:rtl w:val="0"/>
        </w:rPr>
        <w:t xml:space="preserve">имя атрибута&gt;</w:t>
      </w:r>
      <w:r w:rsidDel="00000000" w:rsidR="00000000" w:rsidRPr="00000000">
        <w:rPr>
          <w:rtl w:val="0"/>
        </w:rPr>
        <w:t xml:space="preserve">) - возвращает длину строки в байтах;</w:t>
      </w:r>
    </w:p>
    <w:p w:rsidR="00000000" w:rsidDel="00000000" w:rsidP="00000000" w:rsidRDefault="00000000" w:rsidRPr="00000000" w14:paraId="0000001D">
      <w:pPr>
        <w:ind w:left="709" w:firstLine="10.999999999999943"/>
        <w:rPr/>
      </w:pPr>
      <w:r w:rsidDel="00000000" w:rsidR="00000000" w:rsidRPr="00000000">
        <w:rPr>
          <w:rtl w:val="0"/>
        </w:rPr>
        <w:tab/>
        <w:t xml:space="preserve">LEN(&lt;</w:t>
      </w:r>
      <w:r w:rsidDel="00000000" w:rsidR="00000000" w:rsidRPr="00000000">
        <w:rPr>
          <w:b w:val="1"/>
          <w:rtl w:val="0"/>
        </w:rPr>
        <w:t xml:space="preserve">имя атрибута&gt;</w:t>
      </w:r>
      <w:r w:rsidDel="00000000" w:rsidR="00000000" w:rsidRPr="00000000">
        <w:rPr>
          <w:rtl w:val="0"/>
        </w:rPr>
        <w:t xml:space="preserve">) - возвращает длину строки символах;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Предикат сравнения с неопределенным значением IS NULL</w:t>
      </w:r>
      <w:r w:rsidDel="00000000" w:rsidR="00000000" w:rsidRPr="00000000">
        <w:rPr>
          <w:rtl w:val="0"/>
        </w:rPr>
        <w:t xml:space="preserve">. Для выявления равенства значения некоторого атрибута неопределенному значению применяют специальные стандартные предикаты: </w:t>
      </w:r>
      <w:r w:rsidDel="00000000" w:rsidR="00000000" w:rsidRPr="00000000">
        <w:rPr>
          <w:b w:val="1"/>
          <w:rtl w:val="0"/>
        </w:rPr>
        <w:t xml:space="preserve">&lt;имя атрибута&gt; IS NULL</w:t>
      </w:r>
      <w:r w:rsidDel="00000000" w:rsidR="00000000" w:rsidRPr="00000000">
        <w:rPr>
          <w:rtl w:val="0"/>
        </w:rPr>
        <w:t xml:space="preserve"> и &lt;</w:t>
      </w:r>
      <w:r w:rsidDel="00000000" w:rsidR="00000000" w:rsidRPr="00000000">
        <w:rPr>
          <w:b w:val="1"/>
          <w:rtl w:val="0"/>
        </w:rPr>
        <w:t xml:space="preserve">имя атрибута&gt; 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Предикаты с временными значениями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СУБД реализовано достаточно большое количество функций для работы с данными в формате времени и даты. Наиболее часто используемые приведены ниже: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)  -  целочисленное представление дня указанной даты. Эта функция эквивалентна функции </w:t>
      </w:r>
      <w:r w:rsidDel="00000000" w:rsidR="00000000" w:rsidRPr="00000000">
        <w:rPr>
          <w:b w:val="1"/>
          <w:rtl w:val="0"/>
        </w:rPr>
        <w:t xml:space="preserve">DATEPART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)   -  целочисленное представление месяца указанной даты. Эта функция эквивалентна функции </w:t>
      </w:r>
      <w:r w:rsidDel="00000000" w:rsidR="00000000" w:rsidRPr="00000000">
        <w:rPr>
          <w:b w:val="1"/>
          <w:rtl w:val="0"/>
        </w:rPr>
        <w:t xml:space="preserve">DATEPART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)   -  целочисленное представление года указанной даты. Эта функция эквивалентна функции </w:t>
      </w:r>
      <w:r w:rsidDel="00000000" w:rsidR="00000000" w:rsidRPr="00000000">
        <w:rPr>
          <w:b w:val="1"/>
          <w:rtl w:val="0"/>
        </w:rPr>
        <w:t xml:space="preserve">DATEPART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YEAR(GETDATE()) </w:t>
      </w:r>
      <w:r w:rsidDel="00000000" w:rsidR="00000000" w:rsidRPr="00000000">
        <w:rPr>
          <w:b w:val="1"/>
          <w:i w:val="1"/>
          <w:rtl w:val="0"/>
        </w:rPr>
        <w:t xml:space="preserve">– </w:t>
      </w:r>
      <w:r w:rsidDel="00000000" w:rsidR="00000000" w:rsidRPr="00000000">
        <w:rPr>
          <w:rtl w:val="0"/>
        </w:rPr>
        <w:t xml:space="preserve">возвращает текущее значение даты и времени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DATEDIFF (year , START_DATE , END_DATE) - </w:t>
      </w:r>
      <w:r w:rsidDel="00000000" w:rsidR="00000000" w:rsidRPr="00000000">
        <w:rPr>
          <w:rtl w:val="0"/>
        </w:rPr>
        <w:t xml:space="preserve">возвращает разницу во времени (</w:t>
      </w:r>
      <w:r w:rsidDel="00000000" w:rsidR="00000000" w:rsidRPr="00000000">
        <w:rPr>
          <w:b w:val="1"/>
          <w:rtl w:val="0"/>
        </w:rPr>
        <w:t xml:space="preserve">year - в годах, day-в днях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Функции даты и времени могут использоваться в выражениях SELECT при вычислении значений столбцов, в условии выборки сток, сортировки, группировки, а также условиях выборки групп.</w:t>
      </w:r>
    </w:p>
    <w:tbl>
      <w:tblPr>
        <w:tblStyle w:val="Table1"/>
        <w:tblW w:w="8441.0" w:type="dxa"/>
        <w:jc w:val="left"/>
        <w:tblInd w:w="0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2494"/>
        <w:gridCol w:w="2494"/>
        <w:gridCol w:w="2494"/>
        <w:tblGridChange w:id="0">
          <w:tblGrid>
            <w:gridCol w:w="959"/>
            <w:gridCol w:w="2494"/>
            <w:gridCol w:w="2494"/>
            <w:gridCol w:w="2494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tab_1 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Birthday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06-12-1985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Петрова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04-23-1976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Сидоров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08-27-1976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Кунин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05-13-1983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Технический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Мартынов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11-11-1984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department, name,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DATEDIFF (year , Birthday , CONVERT (date,GETDATE( ))) as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FROM tab_1;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выборку с названием отдела, фамилией сотрудника, возрастом сотрудника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department, name, birthday  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FROM  tab_1 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WHERE 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DATEDIFF (year , Birthday , CONVERT (date,GETDATE( ))) &gt;40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ORDER BY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birthday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выборку, содержащую сведения о сотрудниках старше 40 лет отсортированную по дате рождения 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department, COUNT(*)</w:t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FROM tab_1 </w:t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GROUP BY department</w:t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HAVING 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MAX(DATEDIFF (year , Birthday , CONVERT (date,GETDATE( ))))&lt;40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выборку с перечнем отделов, сотрудники которых младше 40 лет;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части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задается список полей упорядочения результата, то</w:t>
        <w:br w:type="textWrapping"/>
        <w:t xml:space="preserve">есть список полей, который определяет порядок сортировки в</w:t>
        <w:br w:type="textWrapping"/>
        <w:t xml:space="preserve">результирующем отношении. Например, если первым полем списка будет</w:t>
        <w:br w:type="textWrapping"/>
        <w:t xml:space="preserve">указан Шифр группы, а вторым Фамилия, то в результирующем отношении</w:t>
        <w:br w:type="textWrapping"/>
        <w:t xml:space="preserve">записи сначала будут расположены в порядке возрастания шифра группы, а</w:t>
        <w:br w:type="textWrapping"/>
        <w:t xml:space="preserve">затем в рамках одной группы записи будут отсортированы по фамилии в</w:t>
        <w:br w:type="textWrapping"/>
        <w:t xml:space="preserve">алфавитном порядке. Также можно определить направление порядка: по убыванию </w:t>
      </w:r>
      <w:r w:rsidDel="00000000" w:rsidR="00000000" w:rsidRPr="00000000">
        <w:rPr>
          <w:b w:val="1"/>
          <w:rtl w:val="0"/>
        </w:rPr>
        <w:t xml:space="preserve">ASC</w:t>
      </w:r>
      <w:r w:rsidDel="00000000" w:rsidR="00000000" w:rsidRPr="00000000">
        <w:rPr>
          <w:rtl w:val="0"/>
        </w:rPr>
        <w:t xml:space="preserve"> – сортировка по возрастанию (стоит по умолчанию),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– сортировка по убыванию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 с группировкой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Для выполнения запросов в SQL выполняющих поиск не отдельных строк, а объединение (</w:t>
      </w:r>
      <w:r w:rsidDel="00000000" w:rsidR="00000000" w:rsidRPr="00000000">
        <w:rPr>
          <w:i w:val="1"/>
          <w:rtl w:val="0"/>
        </w:rPr>
        <w:t xml:space="preserve">группировку</w:t>
      </w:r>
      <w:r w:rsidDel="00000000" w:rsidR="00000000" w:rsidRPr="00000000">
        <w:rPr>
          <w:rtl w:val="0"/>
        </w:rPr>
        <w:t xml:space="preserve">) строк по некоторым признакам и выборку таких 'объединений' (групп) согласно условиям также используется оператор  SELECT с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rtl w:val="0"/>
        </w:rPr>
        <w:t xml:space="preserve">GROUP BY и HAVING</w:t>
      </w:r>
      <w:r w:rsidDel="00000000" w:rsidR="00000000" w:rsidRPr="00000000">
        <w:rPr>
          <w:rFonts w:ascii="Times" w:cs="Times" w:eastAsia="Times" w:hAnsi="Times"/>
          <w:b w:val="1"/>
          <w:i w:val="1"/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.  Полный синтаксис оператора SELECT имеет следующий вид:</w:t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[ ALL| DISTINCT] &lt;Список полей&gt;|*</w:t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FROM &lt;Список таблиц&gt;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[WHERE &lt;Предикат-условие выборки или соединения&gt;]</w:t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b w:val="1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7030a0"/>
          <w:rtl w:val="0"/>
        </w:rPr>
        <w:t xml:space="preserve">[GROUP BY &lt;Список полей результата&gt;]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b w:val="1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7030a0"/>
          <w:rtl w:val="0"/>
        </w:rPr>
        <w:t xml:space="preserve">[HAVING &lt;Предикат-условие для группы&gt;]</w:t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[ORDER BY &lt;Список полей, по которым упорядочить вывод&gt;];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задается список полей группировки.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группирует записи данных и объединяет в одну запись все записи данных, которые содержат идентичные значения в указанном поле (или полях).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определяет, какие записи должны участвовать в группировании, т.е. фильтрует до группирования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2"/>
        <w:tblW w:w="8441.0" w:type="dxa"/>
        <w:jc w:val="left"/>
        <w:tblInd w:w="0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2494"/>
        <w:gridCol w:w="2494"/>
        <w:gridCol w:w="2494"/>
        <w:tblGridChange w:id="0">
          <w:tblGrid>
            <w:gridCol w:w="959"/>
            <w:gridCol w:w="2494"/>
            <w:gridCol w:w="2494"/>
            <w:gridCol w:w="2494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tab_1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Birthday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06-12-1985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Петрова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04-23-1976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Сидоров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08-27-1976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Кунин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05-13-1983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Технический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Мартынов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11-11-1984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</w:t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FROM tab_1</w:t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GROUP BY department;</w:t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выборку с названием отделов</w:t>
      </w:r>
    </w:p>
    <w:tbl>
      <w:tblPr>
        <w:tblStyle w:val="Table3"/>
        <w:tblW w:w="2494.0" w:type="dxa"/>
        <w:jc w:val="left"/>
        <w:tblInd w:w="842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4"/>
        <w:tblGridChange w:id="0">
          <w:tblGrid>
            <w:gridCol w:w="2494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Технический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Кроме того, группировка позволяет применять агрегатные функций. </w:t>
      </w:r>
      <w:r w:rsidDel="00000000" w:rsidR="00000000" w:rsidRPr="00000000">
        <w:rPr>
          <w:rtl w:val="0"/>
        </w:rPr>
        <w:t xml:space="preserve">В SQL добавлены дополнительные функции, которые позволяют вычислять обобщенные групповые значения -- </w:t>
      </w:r>
      <w:r w:rsidDel="00000000" w:rsidR="00000000" w:rsidRPr="00000000">
        <w:rPr>
          <w:i w:val="1"/>
          <w:rtl w:val="0"/>
        </w:rPr>
        <w:t xml:space="preserve">агрегатные функции</w:t>
      </w:r>
      <w:r w:rsidDel="00000000" w:rsidR="00000000" w:rsidRPr="00000000">
        <w:rPr>
          <w:rtl w:val="0"/>
        </w:rPr>
        <w:t xml:space="preserve">. Для применения агрегатных функций предполагается предварительная операция группировки. При отсутствии группировки вся выборка является одной группой.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Некоторые агрегатные функции представлены в таблице 3.1.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Таблица 3.1</w:t>
      </w:r>
    </w:p>
    <w:tbl>
      <w:tblPr>
        <w:tblStyle w:val="Table4"/>
        <w:tblW w:w="10237.0" w:type="dxa"/>
        <w:jc w:val="left"/>
        <w:tblInd w:w="0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5386"/>
        <w:gridCol w:w="3325"/>
        <w:tblGridChange w:id="0">
          <w:tblGrid>
            <w:gridCol w:w="1526"/>
            <w:gridCol w:w="5386"/>
            <w:gridCol w:w="3325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Количество строк или непустых значений полей, которые</w:t>
              <w:br w:type="textWrapping"/>
              <w:t xml:space="preserve">выбрал 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поля - не имеет значение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Сумма всех выбранных значений данного поля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поля - числовой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Среднеарифметическое значение всех выбранных значений</w:t>
              <w:br w:type="textWrapping"/>
              <w:t xml:space="preserve">данного поля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поля - числовой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Наименьшее из всех выбранных значений данного поля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поля - числовой/символьный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Наибольшее из всех выбранных значений данного поля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поля - числовой/символьный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Агрегатные функции могут быть использованы как вычисляемый столбец</w:t>
      </w:r>
    </w:p>
    <w:p w:rsidR="00000000" w:rsidDel="00000000" w:rsidP="00000000" w:rsidRDefault="00000000" w:rsidRPr="00000000" w14:paraId="0000009F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Сount(*) FROM &lt;table1&gt;;</w:t>
      </w:r>
    </w:p>
    <w:p w:rsidR="00000000" w:rsidDel="00000000" w:rsidP="00000000" w:rsidRDefault="00000000" w:rsidRPr="00000000" w14:paraId="000000A1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количество всех строк</w:t>
      </w:r>
    </w:p>
    <w:p w:rsidR="00000000" w:rsidDel="00000000" w:rsidP="00000000" w:rsidRDefault="00000000" w:rsidRPr="00000000" w14:paraId="000000A2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&lt; поле1&gt;, MAX(&lt; поле2&gt;)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maximum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FROM &lt;table1&gt; GROUP BY &lt; поле1&gt;;</w:t>
      </w:r>
    </w:p>
    <w:p w:rsidR="00000000" w:rsidDel="00000000" w:rsidP="00000000" w:rsidRDefault="00000000" w:rsidRPr="00000000" w14:paraId="000000A4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 результате запроса поля таблицы будут сгруппированы по полю 1 и в каждой группе найдено максимальное значение поля 2</w:t>
      </w:r>
    </w:p>
    <w:p w:rsidR="00000000" w:rsidDel="00000000" w:rsidP="00000000" w:rsidRDefault="00000000" w:rsidRPr="00000000" w14:paraId="000000A5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ПРИМЕР</w:t>
      </w:r>
    </w:p>
    <w:p w:rsidR="00000000" w:rsidDel="00000000" w:rsidP="00000000" w:rsidRDefault="00000000" w:rsidRPr="00000000" w14:paraId="000000A7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department, count(id)  FROM tab_1 GROUP BY department;</w:t>
      </w:r>
    </w:p>
    <w:p w:rsidR="00000000" w:rsidDel="00000000" w:rsidP="00000000" w:rsidRDefault="00000000" w:rsidRPr="00000000" w14:paraId="000000A8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выборку с названием отделов</w:t>
      </w:r>
    </w:p>
    <w:tbl>
      <w:tblPr>
        <w:tblStyle w:val="Table5"/>
        <w:tblW w:w="4988.0" w:type="dxa"/>
        <w:jc w:val="left"/>
        <w:tblInd w:w="842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4"/>
        <w:gridCol w:w="2494"/>
        <w:tblGridChange w:id="0">
          <w:tblGrid>
            <w:gridCol w:w="2494"/>
            <w:gridCol w:w="2494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Технический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Ключевое слово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возможно использовать совместно с НЕКОТОРЫМИ агрегатными функциями, например с</w:t>
      </w:r>
      <w:r w:rsidDel="00000000" w:rsidR="00000000" w:rsidRPr="00000000">
        <w:rPr>
          <w:b w:val="1"/>
          <w:rtl w:val="0"/>
        </w:rPr>
        <w:t xml:space="preserve"> COUNT()</w:t>
      </w:r>
    </w:p>
    <w:p w:rsidR="00000000" w:rsidDel="00000000" w:rsidP="00000000" w:rsidRDefault="00000000" w:rsidRPr="00000000" w14:paraId="000000B3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COUNT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color w:val="ff0000"/>
          <w:rtl w:val="0"/>
        </w:rPr>
        <w:t xml:space="preserve">DISTINCT </w:t>
      </w: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Department)  FROM tab_1;</w:t>
      </w:r>
    </w:p>
    <w:p w:rsidR="00000000" w:rsidDel="00000000" w:rsidP="00000000" w:rsidRDefault="00000000" w:rsidRPr="00000000" w14:paraId="000000B5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- возвращает количество отделов компании.</w:t>
      </w:r>
    </w:p>
    <w:p w:rsidR="00000000" w:rsidDel="00000000" w:rsidP="00000000" w:rsidRDefault="00000000" w:rsidRPr="00000000" w14:paraId="000000B6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!!!! При наличии в запросе группировки (GROUP BY) перечень столбцов результирующей выборки может содержать только те столбцы, по которым выполняется группировка, а также столбцы к которым применена одна из агрегативных функций.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задаются предикаты-условия, накладываемые на каждую группу.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используется для фильтрации записей, полученных в результате группировки.</w:t>
      </w:r>
    </w:p>
    <w:tbl>
      <w:tblPr>
        <w:tblStyle w:val="Table6"/>
        <w:tblW w:w="9900.0" w:type="dxa"/>
        <w:jc w:val="left"/>
        <w:tblInd w:w="0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900"/>
        <w:tblGridChange w:id="0">
          <w:tblGrid>
            <w:gridCol w:w="9900"/>
          </w:tblGrid>
        </w:tblGridChange>
      </w:tblGrid>
      <w:tr>
        <w:tc>
          <w:tcPr/>
          <w:p w:rsidR="00000000" w:rsidDel="00000000" w:rsidP="00000000" w:rsidRDefault="00000000" w:rsidRPr="00000000" w14:paraId="000000BA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!!!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фильтрует до группирования.</w:t>
            </w:r>
          </w:p>
          <w:p w:rsidR="00000000" w:rsidDel="00000000" w:rsidP="00000000" w:rsidRDefault="00000000" w:rsidRPr="00000000" w14:paraId="000000BB">
            <w:pPr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!!!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HAVING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определяет, какие из получившихся в результате группировки</w:t>
              <w:br w:type="textWrapping"/>
              <w:t xml:space="preserve">записей будут включены</w:t>
            </w:r>
            <w:r w:rsidDel="00000000" w:rsidR="00000000" w:rsidRPr="00000000">
              <w:rPr>
                <w:rtl w:val="0"/>
              </w:rPr>
              <w:t xml:space="preserve"> в результирующую выборку, т.е. фильтрует записи после группирования.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Предикаты-условия могут быть такими же как и в разделе WHERE: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Предикаты сравнения (=, &lt;&gt;, &gt;, &gt;=, &lt;, &lt;=)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Предикат Between A and B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Предикат вхождения в множество 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и прочее.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ПРИМЕР</w:t>
      </w:r>
    </w:p>
    <w:p w:rsidR="00000000" w:rsidDel="00000000" w:rsidP="00000000" w:rsidRDefault="00000000" w:rsidRPr="00000000" w14:paraId="000000C4">
      <w:pPr>
        <w:rPr>
          <w:rFonts w:ascii="Times" w:cs="Times" w:eastAsia="Times" w:hAnsi="Times"/>
          <w:i w:val="1"/>
          <w:color w:val="7030a0"/>
        </w:rPr>
      </w:pPr>
      <w:r w:rsidDel="00000000" w:rsidR="00000000" w:rsidRPr="00000000">
        <w:rPr>
          <w:rFonts w:ascii="Times" w:cs="Times" w:eastAsia="Times" w:hAnsi="Times"/>
          <w:i w:val="1"/>
          <w:color w:val="7030a0"/>
          <w:rtl w:val="0"/>
        </w:rPr>
        <w:t xml:space="preserve">SELECT department, count(id)  FROM tab_1 GROUP BY department HAVING count(id)&gt;1;</w:t>
      </w:r>
    </w:p>
    <w:tbl>
      <w:tblPr>
        <w:tblStyle w:val="Table7"/>
        <w:tblW w:w="4988.0" w:type="dxa"/>
        <w:jc w:val="left"/>
        <w:tblInd w:w="842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4"/>
        <w:gridCol w:w="2494"/>
        <w:tblGridChange w:id="0">
          <w:tblGrid>
            <w:gridCol w:w="2494"/>
            <w:gridCol w:w="2494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Продаж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Кадров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Тип NULL, его влияние на значения агрегатных функции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 Тип NULL особым образом обрабатывается как в условиях оператора SELECT, так и агрегатными функциями.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если значение столбца будет содержать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 то такая строка игнорируется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какие либо из значений содержащихся в столбце, равны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при вычислении результата функции они исключаются!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все значения в столбце равны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то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возвращают 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возвращает ноль.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 столбце нет значений (т.е. столбец пуст), то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возвращают 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возвращает ноль!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COUNT(*)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подсчитывает количество строк и не зависит от наличия или отсутствия в столбце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Если строк в столбце нет, то эта функция возвращает ноль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SUM(значение столбца - NULL)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возвращает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NULL.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72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к лабораторной работе №2 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!!! Выполнять по БД UNIVER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фамилии студентов, в которых присутствуют буквы "б" и/или   "о" в любых комбинациях и порядке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65.9090909090909" w:lineRule="auto"/>
        <w:ind w:firstLine="0"/>
        <w:rPr>
          <w:color w:val="333333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color w:val="333333"/>
          <w:highlight w:val="white"/>
          <w:rtl w:val="0"/>
        </w:rPr>
        <w:t xml:space="preserve"> stud </w:t>
      </w:r>
      <w:r w:rsidDel="00000000" w:rsidR="00000000" w:rsidRPr="00000000">
        <w:rPr>
          <w:color w:val="0000ff"/>
          <w:highlight w:val="white"/>
          <w:rtl w:val="0"/>
        </w:rPr>
        <w:t xml:space="preserve">where</w:t>
      </w:r>
      <w:r w:rsidDel="00000000" w:rsidR="00000000" w:rsidRPr="00000000">
        <w:rPr>
          <w:color w:val="333333"/>
          <w:highlight w:val="white"/>
          <w:rtl w:val="0"/>
        </w:rPr>
        <w:t xml:space="preserve"> last_name </w:t>
      </w:r>
      <w:r w:rsidDel="00000000" w:rsidR="00000000" w:rsidRPr="00000000">
        <w:rPr>
          <w:color w:val="808080"/>
          <w:highlight w:val="white"/>
          <w:rtl w:val="0"/>
        </w:rPr>
        <w:t xml:space="preserve">like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'%б%'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or</w:t>
      </w:r>
      <w:r w:rsidDel="00000000" w:rsidR="00000000" w:rsidRPr="00000000">
        <w:rPr>
          <w:color w:val="333333"/>
          <w:highlight w:val="white"/>
          <w:rtl w:val="0"/>
        </w:rPr>
        <w:t xml:space="preserve"> last_name </w:t>
      </w:r>
      <w:r w:rsidDel="00000000" w:rsidR="00000000" w:rsidRPr="00000000">
        <w:rPr>
          <w:color w:val="808080"/>
          <w:highlight w:val="white"/>
          <w:rtl w:val="0"/>
        </w:rPr>
        <w:t xml:space="preserve">like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'%о%'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500" cy="685800"/>
            <wp:effectExtent b="0" l="0" r="0" t="0"/>
            <wp:docPr id="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сведения о  студентах, фамилии которых начинаются с буквы К, при этом они являются иностранцами (NULL в поле отчества)</w:t>
      </w:r>
    </w:p>
    <w:p w:rsidR="00000000" w:rsidDel="00000000" w:rsidP="00000000" w:rsidRDefault="00000000" w:rsidRPr="00000000" w14:paraId="000000DE">
      <w:pPr>
        <w:spacing w:line="265.9090909090909" w:lineRule="auto"/>
        <w:ind w:left="1211" w:firstLine="0"/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65.9090909090909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*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last_name  </w:t>
      </w:r>
      <w:r w:rsidDel="00000000" w:rsidR="00000000" w:rsidRPr="00000000">
        <w:rPr>
          <w:color w:val="0000ff"/>
          <w:rtl w:val="0"/>
        </w:rPr>
        <w:t xml:space="preserve">like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'К%'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s_name  </w:t>
      </w:r>
      <w:r w:rsidDel="00000000" w:rsidR="00000000" w:rsidRPr="00000000">
        <w:rPr>
          <w:color w:val="0000ff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E0">
      <w:pPr>
        <w:spacing w:line="265.9090909090909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1352.732283464566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5525" cy="361950"/>
            <wp:effectExtent b="0" l="0" r="0" t="0"/>
            <wp:docPr id="7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сведения о  студентах, фамилии которых содержат 8 символов и более </w:t>
      </w:r>
    </w:p>
    <w:p w:rsidR="00000000" w:rsidDel="00000000" w:rsidP="00000000" w:rsidRDefault="00000000" w:rsidRPr="00000000" w14:paraId="000000E4">
      <w:pPr>
        <w:spacing w:after="240" w:before="240" w:lineRule="auto"/>
        <w:ind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last_name </w:t>
      </w:r>
      <w:r w:rsidDel="00000000" w:rsidR="00000000" w:rsidRPr="00000000">
        <w:rPr>
          <w:color w:val="808080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'________%'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500" cy="1676400"/>
            <wp:effectExtent b="0" l="0" r="0" t="0"/>
            <wp:docPr id="7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сведения о студентах, фамилии которых содержат или больше, или меньше семи символов (но не ровно семь символов), при этом одна из букв фамилии 'a'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65.9090909090909" w:lineRule="auto"/>
        <w:ind w:firstLine="0"/>
        <w:rPr>
          <w:color w:val="a31515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*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last_name  </w:t>
      </w:r>
      <w:r w:rsidDel="00000000" w:rsidR="00000000" w:rsidRPr="00000000">
        <w:rPr>
          <w:color w:val="0000ff"/>
          <w:rtl w:val="0"/>
        </w:rPr>
        <w:t xml:space="preserve">like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'%а%'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last_name </w:t>
      </w:r>
      <w:r w:rsidDel="00000000" w:rsidR="00000000" w:rsidRPr="00000000">
        <w:rPr>
          <w:color w:val="0000ff"/>
          <w:rtl w:val="0"/>
        </w:rPr>
        <w:t xml:space="preserve">not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like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'_______'</w:t>
      </w:r>
    </w:p>
    <w:p w:rsidR="00000000" w:rsidDel="00000000" w:rsidP="00000000" w:rsidRDefault="00000000" w:rsidRPr="00000000" w14:paraId="000000EC">
      <w:pPr>
        <w:spacing w:line="265.9090909090909" w:lineRule="auto"/>
        <w:ind w:firstLine="0"/>
        <w:rPr>
          <w:color w:val="a3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500" cy="1082539"/>
            <wp:effectExtent b="0" l="0" r="0" t="0"/>
            <wp:docPr id="7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188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8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всех студентов учащихся на ФПМ очном 1 или 2 курсе, отсортировать результаты по полю отчества</w:t>
      </w:r>
    </w:p>
    <w:p w:rsidR="00000000" w:rsidDel="00000000" w:rsidP="00000000" w:rsidRDefault="00000000" w:rsidRPr="00000000" w14:paraId="000000F0">
      <w:pPr>
        <w:spacing w:after="240" w:before="24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'ФПМ'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and</w:t>
      </w:r>
      <w:r w:rsidDel="00000000" w:rsidR="00000000" w:rsidRPr="00000000">
        <w:rPr>
          <w:rtl w:val="0"/>
        </w:rPr>
        <w:t xml:space="preserve"> form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'очная'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and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'2'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s_name</w:t>
      </w:r>
    </w:p>
    <w:p w:rsidR="00000000" w:rsidDel="00000000" w:rsidP="00000000" w:rsidRDefault="00000000" w:rsidRPr="00000000" w14:paraId="000000F1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914400"/>
            <wp:effectExtent b="0" l="0" r="0" t="0"/>
            <wp:docPr id="7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всех студентов учащихся на ФПК заочном со средним балом успеваемости больше 6, отсортировать результаты по оценки в убывающем порядке</w:t>
      </w:r>
    </w:p>
    <w:p w:rsidR="00000000" w:rsidDel="00000000" w:rsidP="00000000" w:rsidRDefault="00000000" w:rsidRPr="00000000" w14:paraId="000000F3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*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faculty=</w:t>
      </w:r>
      <w:r w:rsidDel="00000000" w:rsidR="00000000" w:rsidRPr="00000000">
        <w:rPr>
          <w:color w:val="a31515"/>
          <w:rtl w:val="0"/>
        </w:rPr>
        <w:t xml:space="preserve">'ФПК'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form = </w:t>
      </w:r>
      <w:r w:rsidDel="00000000" w:rsidR="00000000" w:rsidRPr="00000000">
        <w:rPr>
          <w:color w:val="a31515"/>
          <w:rtl w:val="0"/>
        </w:rPr>
        <w:t xml:space="preserve">'заочная'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exm&gt;(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avg</w:t>
      </w:r>
      <w:r w:rsidDel="00000000" w:rsidR="00000000" w:rsidRPr="00000000">
        <w:rPr>
          <w:color w:val="333333"/>
          <w:rtl w:val="0"/>
        </w:rPr>
        <w:t xml:space="preserve">(exm)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6475" cy="923925"/>
            <wp:effectExtent b="0" l="0" r="0" t="0"/>
            <wp:docPr id="7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Вывеси список всех преподавателей, которые работают на ФПК (не зависимо от формы обучения) отсортировать по алфавиту фамилии в пределах каждой формы обучения</w:t>
      </w:r>
    </w:p>
    <w:p w:rsidR="00000000" w:rsidDel="00000000" w:rsidP="00000000" w:rsidRDefault="00000000" w:rsidRPr="00000000" w14:paraId="000000FA">
      <w:pPr>
        <w:spacing w:after="240" w:before="24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last_name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'ФПК'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form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last_name </w:t>
      </w: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form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last_name</w:t>
      </w:r>
    </w:p>
    <w:p w:rsidR="00000000" w:rsidDel="00000000" w:rsidP="00000000" w:rsidRDefault="00000000" w:rsidRPr="00000000" w14:paraId="000000FB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885950" cy="2762250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всех преподавателей, которые работают на ФПМ, первом курсе и читают дисциплины более 100 часов.</w:t>
      </w:r>
    </w:p>
    <w:p w:rsidR="00000000" w:rsidDel="00000000" w:rsidP="00000000" w:rsidRDefault="00000000" w:rsidRPr="00000000" w14:paraId="000000FD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*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faculty=</w:t>
      </w:r>
      <w:r w:rsidDel="00000000" w:rsidR="00000000" w:rsidRPr="00000000">
        <w:rPr>
          <w:color w:val="a31515"/>
          <w:rtl w:val="0"/>
        </w:rPr>
        <w:t xml:space="preserve">'ФПМ'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=1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hours&gt;100</w:t>
      </w:r>
    </w:p>
    <w:p w:rsidR="00000000" w:rsidDel="00000000" w:rsidP="00000000" w:rsidRDefault="00000000" w:rsidRPr="00000000" w14:paraId="000000FF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500" cy="495300"/>
            <wp:effectExtent b="0" l="0" r="0" t="0"/>
            <wp:docPr id="7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преподавателей иностранцев, работающих в университете более трех лет на текущий момент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s_name </w:t>
      </w:r>
      <w:r w:rsidDel="00000000" w:rsidR="00000000" w:rsidRPr="00000000">
        <w:rPr>
          <w:color w:val="808080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and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DATEDIFF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GETDATE</w:t>
      </w:r>
      <w:r w:rsidDel="00000000" w:rsidR="00000000" w:rsidRPr="00000000">
        <w:rPr>
          <w:color w:val="808080"/>
          <w:rtl w:val="0"/>
        </w:rPr>
        <w:t xml:space="preserve">()),</w:t>
      </w:r>
      <w:r w:rsidDel="00000000" w:rsidR="00000000" w:rsidRPr="00000000">
        <w:rPr>
          <w:rtl w:val="0"/>
        </w:rPr>
        <w:t xml:space="preserve">start_work_date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500" cy="1778000"/>
            <wp:effectExtent b="0" l="0" r="0" t="0"/>
            <wp:docPr id="7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информацию о дисциплинах, читаемых для студентов третьего курса ФПМ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subj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faculty=</w:t>
      </w:r>
      <w:r w:rsidDel="00000000" w:rsidR="00000000" w:rsidRPr="00000000">
        <w:rPr>
          <w:color w:val="a31515"/>
          <w:rtl w:val="0"/>
        </w:rPr>
        <w:t xml:space="preserve">'ФПМ'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57400" cy="1609725"/>
            <wp:effectExtent b="0" l="0" r="0" t="0"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информацию о дисциплинах (курс, форма обучения, Фио преподавателя), читаемых на ФПК, число часов по которым больше 100.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form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last_name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'ФПК'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and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hours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100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color w:val="808080"/>
        </w:rPr>
        <w:drawing>
          <wp:inline distB="114300" distT="114300" distL="114300" distR="114300">
            <wp:extent cx="2200275" cy="1362075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информацию о дисциплинах (факультет, курс, форма обучения, Фио преподавателя), которые ведут преподаватели иностранцы.</w:t>
      </w:r>
    </w:p>
    <w:p w:rsidR="00000000" w:rsidDel="00000000" w:rsidP="00000000" w:rsidRDefault="00000000" w:rsidRPr="00000000" w14:paraId="00000116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faculty,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, form, last_name, s_name, s_name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s_name </w:t>
      </w:r>
      <w:r w:rsidDel="00000000" w:rsidR="00000000" w:rsidRPr="00000000">
        <w:rPr>
          <w:color w:val="0000ff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7550" cy="2162175"/>
            <wp:effectExtent b="0" l="0" r="0" t="0"/>
            <wp:docPr id="8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преподавателей старше 30 лет на начало текущего года </w:t>
      </w:r>
    </w:p>
    <w:p w:rsidR="00000000" w:rsidDel="00000000" w:rsidP="00000000" w:rsidRDefault="00000000" w:rsidRPr="00000000" w14:paraId="0000011C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color w:val="808080"/>
          <w:rtl w:val="0"/>
        </w:rPr>
        <w:t xml:space="preserve"> last_name,br_date,(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getdate</w:t>
      </w:r>
      <w:r w:rsidDel="00000000" w:rsidR="00000000" w:rsidRPr="00000000">
        <w:rPr>
          <w:color w:val="808080"/>
          <w:rtl w:val="0"/>
        </w:rPr>
        <w:t xml:space="preserve">()) -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(br_date))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color w:val="808080"/>
          <w:rtl w:val="0"/>
        </w:rPr>
        <w:t xml:space="preserve"> age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 </w:t>
      </w:r>
      <w:r w:rsidDel="00000000" w:rsidR="00000000" w:rsidRPr="00000000">
        <w:rPr>
          <w:color w:val="808080"/>
          <w:rtl w:val="0"/>
        </w:rPr>
        <w:t xml:space="preserve">((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getdate</w:t>
      </w:r>
      <w:r w:rsidDel="00000000" w:rsidR="00000000" w:rsidRPr="00000000">
        <w:rPr>
          <w:color w:val="808080"/>
          <w:rtl w:val="0"/>
        </w:rPr>
        <w:t xml:space="preserve">()) -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(br_date)) &gt; 30)</w:t>
      </w:r>
    </w:p>
    <w:p w:rsidR="00000000" w:rsidDel="00000000" w:rsidP="00000000" w:rsidRDefault="00000000" w:rsidRPr="00000000" w14:paraId="0000011D">
      <w:pPr>
        <w:spacing w:after="240" w:before="240" w:lineRule="auto"/>
        <w:ind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2219325" cy="2314575"/>
            <wp:effectExtent b="0" l="0" r="0" t="0"/>
            <wp:docPr id="8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преподавателей, от 35 до 40 лет на настоящий момент, отсортировать их по алфавиту фамилии.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 distinct</w:t>
      </w:r>
      <w:r w:rsidDel="00000000" w:rsidR="00000000" w:rsidRPr="00000000">
        <w:rPr>
          <w:color w:val="333333"/>
          <w:rtl w:val="0"/>
        </w:rPr>
        <w:t xml:space="preserve"> last_name, br_date, 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(getdate()) -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(br_date) 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age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teach</w:t>
      </w:r>
    </w:p>
    <w:p w:rsidR="00000000" w:rsidDel="00000000" w:rsidP="00000000" w:rsidRDefault="00000000" w:rsidRPr="00000000" w14:paraId="00000124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(getdate()) -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(br_date)  &gt; 30</w:t>
      </w:r>
    </w:p>
    <w:p w:rsidR="00000000" w:rsidDel="00000000" w:rsidP="00000000" w:rsidRDefault="00000000" w:rsidRPr="00000000" w14:paraId="00000125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(getdate()) -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(br_date)  &lt; 40 </w:t>
      </w:r>
    </w:p>
    <w:p w:rsidR="00000000" w:rsidDel="00000000" w:rsidP="00000000" w:rsidRDefault="00000000" w:rsidRPr="00000000" w14:paraId="00000126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last_name</w:t>
      </w:r>
    </w:p>
    <w:p w:rsidR="00000000" w:rsidDel="00000000" w:rsidP="00000000" w:rsidRDefault="00000000" w:rsidRPr="00000000" w14:paraId="00000127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24050" cy="1457325"/>
            <wp:effectExtent b="0" l="0" r="0" t="0"/>
            <wp:docPr id="8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список преподавателей, день рождения у которых в октябре, Вывести в порядке возрастания даты рождения.</w:t>
      </w:r>
    </w:p>
    <w:p w:rsidR="00000000" w:rsidDel="00000000" w:rsidP="00000000" w:rsidRDefault="00000000" w:rsidRPr="00000000" w14:paraId="0000012C">
      <w:pPr>
        <w:spacing w:after="240" w:before="240" w:lineRule="auto"/>
        <w:ind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last_name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br_date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MONTH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br_date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br_date </w:t>
      </w:r>
      <w:r w:rsidDel="00000000" w:rsidR="00000000" w:rsidRPr="00000000">
        <w:rPr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76425" cy="438150"/>
            <wp:effectExtent b="0" l="0" r="0" t="0"/>
            <wp:docPr id="8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среднее значение средних баллов (то значение, которое в таблице) за экзамены для студентов заочной форме обучения каждого факультета.</w:t>
      </w:r>
    </w:p>
    <w:p w:rsidR="00000000" w:rsidDel="00000000" w:rsidP="00000000" w:rsidRDefault="00000000" w:rsidRPr="00000000" w14:paraId="00000130">
      <w:pPr>
        <w:spacing w:line="265.9090909090909" w:lineRule="auto"/>
        <w:ind w:firstLine="0"/>
        <w:rPr>
          <w:color w:val="0000ff"/>
        </w:rPr>
      </w:pPr>
      <w:bookmarkStart w:colFirst="0" w:colLast="0" w:name="_heading=h.y7c4m9ahh4f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65.9090909090909" w:lineRule="auto"/>
        <w:ind w:firstLine="0"/>
        <w:rPr>
          <w:color w:val="333333"/>
        </w:rPr>
      </w:pPr>
      <w:bookmarkStart w:colFirst="0" w:colLast="0" w:name="_heading=h.tywtzalj5kgb" w:id="4"/>
      <w:bookmarkEnd w:id="4"/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 faculty, </w:t>
      </w:r>
      <w:r w:rsidDel="00000000" w:rsidR="00000000" w:rsidRPr="00000000">
        <w:rPr>
          <w:color w:val="0000ff"/>
          <w:rtl w:val="0"/>
        </w:rPr>
        <w:t xml:space="preserve">avg</w:t>
      </w:r>
      <w:r w:rsidDel="00000000" w:rsidR="00000000" w:rsidRPr="00000000">
        <w:rPr>
          <w:color w:val="333333"/>
          <w:rtl w:val="0"/>
        </w:rPr>
        <w:t xml:space="preserve">(exm)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avg_exm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form=</w:t>
      </w:r>
      <w:r w:rsidDel="00000000" w:rsidR="00000000" w:rsidRPr="00000000">
        <w:rPr>
          <w:color w:val="a31515"/>
          <w:rtl w:val="0"/>
        </w:rPr>
        <w:t xml:space="preserve">'заочная'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faculty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bookmarkStart w:colFirst="0" w:colLast="0" w:name="_heading=h.9ak8w454lj1v" w:id="5"/>
      <w:bookmarkEnd w:id="5"/>
      <w:r w:rsidDel="00000000" w:rsidR="00000000" w:rsidRPr="00000000">
        <w:rPr/>
        <w:drawing>
          <wp:inline distB="114300" distT="114300" distL="114300" distR="114300">
            <wp:extent cx="1276350" cy="571500"/>
            <wp:effectExtent b="0" l="0" r="0" t="0"/>
            <wp:docPr id="8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bookmarkStart w:colFirst="0" w:colLast="0" w:name="_heading=h.vx826d5si0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значения максимальных средних баллов для каждого факультета с учетом курса</w:t>
      </w:r>
    </w:p>
    <w:p w:rsidR="00000000" w:rsidDel="00000000" w:rsidP="00000000" w:rsidRDefault="00000000" w:rsidRPr="00000000" w14:paraId="00000135">
      <w:pPr>
        <w:spacing w:after="240" w:before="24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max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exm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faculty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67025" cy="1333500"/>
            <wp:effectExtent b="0" l="0" r="0" t="0"/>
            <wp:docPr id="8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список факультетов, среднее значение средних баллов успеваемости на которых больше 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faculty, </w:t>
      </w:r>
      <w:r w:rsidDel="00000000" w:rsidR="00000000" w:rsidRPr="00000000">
        <w:rPr>
          <w:color w:val="0000ff"/>
          <w:rtl w:val="0"/>
        </w:rPr>
        <w:t xml:space="preserve">avg</w:t>
      </w:r>
      <w:r w:rsidDel="00000000" w:rsidR="00000000" w:rsidRPr="00000000">
        <w:rPr>
          <w:color w:val="333333"/>
          <w:rtl w:val="0"/>
        </w:rPr>
        <w:t xml:space="preserve">(exm)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avg_exm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faculty</w:t>
      </w:r>
    </w:p>
    <w:p w:rsidR="00000000" w:rsidDel="00000000" w:rsidP="00000000" w:rsidRDefault="00000000" w:rsidRPr="00000000" w14:paraId="0000013C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Having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avg</w:t>
      </w:r>
      <w:r w:rsidDel="00000000" w:rsidR="00000000" w:rsidRPr="00000000">
        <w:rPr>
          <w:color w:val="333333"/>
          <w:rtl w:val="0"/>
        </w:rPr>
        <w:t xml:space="preserve">(exm)&gt;7</w:t>
      </w:r>
    </w:p>
    <w:p w:rsidR="00000000" w:rsidDel="00000000" w:rsidP="00000000" w:rsidRDefault="00000000" w:rsidRPr="00000000" w14:paraId="0000013D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09750" cy="409575"/>
            <wp:effectExtent b="0" l="0" r="0" t="0"/>
            <wp:docPr id="8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список курсов с указанием факультета и формы обучения, средний балл успеваемости на которых больше 7.5</w:t>
      </w:r>
    </w:p>
    <w:p w:rsidR="00000000" w:rsidDel="00000000" w:rsidP="00000000" w:rsidRDefault="00000000" w:rsidRPr="00000000" w14:paraId="00000142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avg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exm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exm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color w:val="0000ff"/>
          <w:rtl w:val="0"/>
        </w:rPr>
        <w:t xml:space="preserve">Having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avg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exm</w:t>
      </w:r>
      <w:r w:rsidDel="00000000" w:rsidR="00000000" w:rsidRPr="00000000">
        <w:rPr>
          <w:color w:val="808080"/>
          <w:rtl w:val="0"/>
        </w:rPr>
        <w:t xml:space="preserve">)&gt;</w:t>
      </w:r>
      <w:r w:rsidDel="00000000" w:rsidR="00000000" w:rsidRPr="00000000">
        <w:rPr>
          <w:rtl w:val="0"/>
        </w:rPr>
        <w:t xml:space="preserve">7.5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pacing w:after="240" w:before="240" w:lineRule="auto"/>
        <w:ind w:firstLine="0"/>
        <w:rPr>
          <w:color w:val="808080"/>
        </w:rPr>
      </w:pPr>
      <w:r w:rsidDel="00000000" w:rsidR="00000000" w:rsidRPr="00000000">
        <w:rPr>
          <w:color w:val="808080"/>
        </w:rPr>
        <w:drawing>
          <wp:inline distB="114300" distT="114300" distL="114300" distR="114300">
            <wp:extent cx="2200275" cy="1000125"/>
            <wp:effectExtent b="0" l="0" r="0" t="0"/>
            <wp:docPr id="8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минимальное значение средних баллов успеваемости на каждом факультете с привязкой к курсу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faculty,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min</w:t>
      </w:r>
      <w:r w:rsidDel="00000000" w:rsidR="00000000" w:rsidRPr="00000000">
        <w:rPr>
          <w:color w:val="333333"/>
          <w:rtl w:val="0"/>
        </w:rPr>
        <w:t xml:space="preserve">(exm)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min_exm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stud</w:t>
      </w:r>
    </w:p>
    <w:p w:rsidR="00000000" w:rsidDel="00000000" w:rsidP="00000000" w:rsidRDefault="00000000" w:rsidRPr="00000000" w14:paraId="00000146">
      <w:pPr>
        <w:spacing w:line="265.9090909090909" w:lineRule="auto"/>
        <w:ind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faculty , </w:t>
      </w:r>
      <w:r w:rsidDel="00000000" w:rsidR="00000000" w:rsidRPr="00000000">
        <w:rPr>
          <w:color w:val="0000ff"/>
          <w:rtl w:val="0"/>
        </w:rPr>
        <w:t xml:space="preserve">year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62100" cy="1285875"/>
            <wp:effectExtent b="0" l="0" r="0" t="0"/>
            <wp:docPr id="9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перечень факультетов с привязкой к форме минимальное значение средних баллов успеваемости для которых больше 6 </w:t>
      </w:r>
    </w:p>
    <w:p w:rsidR="00000000" w:rsidDel="00000000" w:rsidP="00000000" w:rsidRDefault="00000000" w:rsidRPr="00000000" w14:paraId="0000014A">
      <w:pPr>
        <w:spacing w:after="240" w:before="24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color w:val="0000ff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min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exm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6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14475" cy="457200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Определить, какое количество часов один студент ФПК 3-го курса заочной формы обучения тратит на самостоятельную подготовку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select last_name, (all_h + inclass_h)/2 as avg_podg_h from stud where form like 'заочная' and faculty like 'ФПК'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47825" cy="962025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факультетов, курсов, форм обучения, учась на которых студент   тратит  более 150 часов на самостоятельную подготовку</w:t>
      </w:r>
    </w:p>
    <w:p w:rsidR="00000000" w:rsidDel="00000000" w:rsidP="00000000" w:rsidRDefault="00000000" w:rsidRPr="00000000" w14:paraId="00000151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stud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inclass_h 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150</w:t>
      </w:r>
    </w:p>
    <w:p w:rsidR="00000000" w:rsidDel="00000000" w:rsidP="00000000" w:rsidRDefault="00000000" w:rsidRPr="00000000" w14:paraId="00000152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952625" cy="2152650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количество предметов, читаемых каждым преподавателем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select last_name, COUNT(subj) from teach group by last_name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85950" cy="2019300"/>
            <wp:effectExtent b="0" l="0" r="0" t="0"/>
            <wp:docPr id="6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предметов с указанием числа часов являющихся максимальным для данного предмета</w:t>
      </w:r>
    </w:p>
    <w:p w:rsidR="00000000" w:rsidDel="00000000" w:rsidP="00000000" w:rsidRDefault="00000000" w:rsidRPr="00000000" w14:paraId="00000159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subj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max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hours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hours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subj</w:t>
      </w:r>
    </w:p>
    <w:p w:rsidR="00000000" w:rsidDel="00000000" w:rsidP="00000000" w:rsidRDefault="00000000" w:rsidRPr="00000000" w14:paraId="0000015A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3571875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преподавателей, читающих более одного предмета.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select last_name, COUNT(subj) from teach  group by last_name having COUNT(subj)&gt;1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62150" cy="2009775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номера курсов с привязкой к факультету  и указанием суммы часов по всем предметам, проводимых на них</w:t>
      </w:r>
    </w:p>
    <w:p w:rsidR="00000000" w:rsidDel="00000000" w:rsidP="00000000" w:rsidRDefault="00000000" w:rsidRPr="00000000" w14:paraId="00000162">
      <w:pPr>
        <w:spacing w:after="240" w:before="240" w:lineRule="auto"/>
        <w:ind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hours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hours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year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faculty  </w:t>
      </w:r>
    </w:p>
    <w:p w:rsidR="00000000" w:rsidDel="00000000" w:rsidP="00000000" w:rsidRDefault="00000000" w:rsidRPr="00000000" w14:paraId="00000163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714500" cy="1381125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количество  предметов, читаемых на каждом факультете преподавателями иностранцами</w:t>
      </w:r>
    </w:p>
    <w:p w:rsidR="00000000" w:rsidDel="00000000" w:rsidP="00000000" w:rsidRDefault="00000000" w:rsidRPr="00000000" w14:paraId="00000165">
      <w:pPr>
        <w:spacing w:line="265.9090909090909" w:lineRule="auto"/>
        <w:ind w:firstLine="0"/>
        <w:rPr>
          <w:color w:val="333333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333333"/>
          <w:rtl w:val="0"/>
        </w:rPr>
        <w:t xml:space="preserve"> faculty,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color w:val="333333"/>
          <w:rtl w:val="0"/>
        </w:rPr>
        <w:t xml:space="preserve">(subj)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s_name </w:t>
      </w:r>
      <w:r w:rsidDel="00000000" w:rsidR="00000000" w:rsidRPr="00000000">
        <w:rPr>
          <w:color w:val="0000ff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faculty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76400" cy="590550"/>
            <wp:effectExtent b="0" l="0" r="0" t="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Задания под вопросом (старая нумерация - 25 и 29)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количество преподавателей, работающих на каждом факультете</w:t>
      </w:r>
    </w:p>
    <w:p w:rsidR="00000000" w:rsidDel="00000000" w:rsidP="00000000" w:rsidRDefault="00000000" w:rsidRPr="00000000" w14:paraId="0000016A">
      <w:pPr>
        <w:spacing w:after="240" w:before="24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faculty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last_name 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'saze'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teach </w:t>
      </w: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faculty</w:t>
      </w:r>
    </w:p>
    <w:p w:rsidR="00000000" w:rsidDel="00000000" w:rsidP="00000000" w:rsidRDefault="00000000" w:rsidRPr="00000000" w14:paraId="0000016B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257300" cy="581025"/>
            <wp:effectExtent b="0" l="0" r="0" t="0"/>
            <wp:docPr id="6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количество предметов, читаемых на каждом факультете на  втором курсе, отсортировать по факультетам в убывающем порядке, по курсам в возрастающем; </w:t>
      </w:r>
    </w:p>
    <w:p w:rsidR="00000000" w:rsidDel="00000000" w:rsidP="00000000" w:rsidRDefault="00000000" w:rsidRPr="00000000" w14:paraId="0000016F">
      <w:pPr>
        <w:ind w:left="1211" w:firstLine="0"/>
        <w:rPr/>
      </w:pPr>
      <w:r w:rsidDel="00000000" w:rsidR="00000000" w:rsidRPr="00000000">
        <w:rPr>
          <w:rtl w:val="0"/>
        </w:rPr>
        <w:t xml:space="preserve">Вопрос исправлен на: Вывести количество предметов, читаемых на каждом факультете на  втором курсе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Select faculty, count(subj) from teach where year=2 group by faculty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38300" cy="542925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Контрольные вопросы.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Какие 2 раздела являются обязательными при выполнении запроса в SQL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вывести SELECT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 откуда FROM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за что отвечает GROUP BY,  HAVING и WHERE  в запросах с группировкой?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В разделе GROUP BY задается список полей группировки. GROUP BY группирует записи данных и объединяет в одну запись все записи данных, которые содержат идентичные значения в указанном поле (или полях). WHERE определяет, какие записи должны участвовать в группировании, т.е. фильтрует до группирования.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HAVING </w:t>
      </w:r>
      <w:r w:rsidDel="00000000" w:rsidR="00000000" w:rsidRPr="00000000">
        <w:rPr>
          <w:i w:val="1"/>
          <w:rtl w:val="0"/>
        </w:rPr>
        <w:t xml:space="preserve">используется для фильтрации записей, полученных в результате группировки и отбора 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Что из WHERE и HAVING применяется для фильтрации записей до группирования, а что- после?</w:t>
      </w:r>
    </w:p>
    <w:p w:rsidR="00000000" w:rsidDel="00000000" w:rsidP="00000000" w:rsidRDefault="00000000" w:rsidRPr="00000000" w14:paraId="00000180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фильтрует до группирования.</w:t>
      </w:r>
    </w:p>
    <w:p w:rsidR="00000000" w:rsidDel="00000000" w:rsidP="00000000" w:rsidRDefault="00000000" w:rsidRPr="00000000" w14:paraId="0000018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HAVING определяет, какие из получившихся в результате группировки</w:t>
        <w:br w:type="textWrapping"/>
        <w:t xml:space="preserve">записей будут включены в результирующую выборку, т.е. фильтрует записи после группирования.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Дать определения агрегатным функциям. Привести 3-4 примера названий функций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Агрегатные функции рассчитывают результат функции по переданным значениям. Например select max(exm) from stud рассчитает максимальную оценку среди всех в таблице stud. Агрегатные функции возвращают одно результирующее значение или с группировкой по полям  в каждой группе. Для расчета функции по группе  используем GROUP BY.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Например, AVG(), MIN()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5) О чем говорит значение 0, полученное от функции COUNT(*)?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 значит, что ни одна строка таблицы не соответствует нашему запросу.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select count(*) from stud where exm&gt;9, к нашей базе UNIVER вернет 0, т.к. нет ни одной записи, где оценка больше 9. К примеру вот select count(*) from stud where exm&gt;7 вернет 11, т.к. этому запросу будут соответствовать 11 записей.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3B6271"/>
    <w:pPr>
      <w:keepNext w:val="1"/>
      <w:keepLines w:val="1"/>
      <w:spacing w:before="480"/>
      <w:outlineLvl w:val="0"/>
    </w:pPr>
    <w:rPr>
      <w:rFonts w:ascii="Times New Roman" w:cs="Times New Roman" w:hAnsi="Times New Roman" w:eastAsiaTheme="majorEastAsia"/>
      <w:b w:val="1"/>
      <w:bCs w:val="1"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60346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405250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aut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B6271"/>
    <w:rPr>
      <w:rFonts w:ascii="Times New Roman" w:cs="Times New Roman" w:hAnsi="Times New Roman" w:eastAsiaTheme="majorEastAsia"/>
      <w:b w:val="1"/>
      <w:bCs w:val="1"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2"/>
    <w:qFormat w:val="1"/>
    <w:rsid w:val="00360346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4" w:customStyle="1">
    <w:name w:val="Заголовок Знак"/>
    <w:basedOn w:val="a0"/>
    <w:link w:val="a3"/>
    <w:uiPriority w:val="2"/>
    <w:rsid w:val="0036034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20" w:customStyle="1">
    <w:name w:val="Заголовок 2 Знак"/>
    <w:basedOn w:val="a0"/>
    <w:link w:val="2"/>
    <w:uiPriority w:val="9"/>
    <w:rsid w:val="0036034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 w:val="1"/>
    <w:rsid w:val="0036034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405250"/>
    <w:pPr>
      <w:tabs>
        <w:tab w:val="right" w:leader="dot" w:pos="9923"/>
      </w:tabs>
      <w:spacing w:after="100"/>
    </w:pPr>
    <w:rPr>
      <w:rFonts w:ascii="Times New Roman" w:cs="Times New Roman" w:hAnsi="Times New Roman"/>
    </w:rPr>
  </w:style>
  <w:style w:type="character" w:styleId="a6">
    <w:name w:val="Hyperlink"/>
    <w:basedOn w:val="a0"/>
    <w:uiPriority w:val="99"/>
    <w:unhideWhenUsed w:val="1"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 w:val="1"/>
    <w:rsid w:val="00AC7CFF"/>
    <w:pPr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paragraph" w:styleId="a9">
    <w:name w:val="Balloon Text"/>
    <w:basedOn w:val="a"/>
    <w:link w:val="aa"/>
    <w:uiPriority w:val="99"/>
    <w:semiHidden w:val="1"/>
    <w:unhideWhenUsed w:val="1"/>
    <w:rsid w:val="008D1FD7"/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8D1FD7"/>
    <w:rPr>
      <w:rFonts w:ascii="Tahoma" w:cs="Tahoma" w:hAnsi="Tahoma"/>
      <w:sz w:val="16"/>
      <w:szCs w:val="16"/>
    </w:rPr>
  </w:style>
  <w:style w:type="paragraph" w:styleId="ab">
    <w:name w:val="header"/>
    <w:basedOn w:val="a"/>
    <w:link w:val="ac"/>
    <w:uiPriority w:val="99"/>
    <w:semiHidden w:val="1"/>
    <w:unhideWhenUsed w:val="1"/>
    <w:rsid w:val="000D3F3C"/>
    <w:pPr>
      <w:tabs>
        <w:tab w:val="center" w:pos="4680"/>
        <w:tab w:val="right" w:pos="9360"/>
      </w:tabs>
    </w:pPr>
  </w:style>
  <w:style w:type="character" w:styleId="ac" w:customStyle="1">
    <w:name w:val="Верхний колонтитул Знак"/>
    <w:basedOn w:val="a0"/>
    <w:link w:val="ab"/>
    <w:uiPriority w:val="99"/>
    <w:semiHidden w:val="1"/>
    <w:rsid w:val="000D3F3C"/>
  </w:style>
  <w:style w:type="paragraph" w:styleId="ad">
    <w:name w:val="footer"/>
    <w:basedOn w:val="a"/>
    <w:link w:val="ae"/>
    <w:uiPriority w:val="99"/>
    <w:semiHidden w:val="1"/>
    <w:unhideWhenUsed w:val="1"/>
    <w:rsid w:val="000D3F3C"/>
    <w:pPr>
      <w:tabs>
        <w:tab w:val="center" w:pos="4680"/>
        <w:tab w:val="right" w:pos="9360"/>
      </w:tabs>
    </w:pPr>
  </w:style>
  <w:style w:type="character" w:styleId="ae" w:customStyle="1">
    <w:name w:val="Нижний колонтитул Знак"/>
    <w:basedOn w:val="a0"/>
    <w:link w:val="ad"/>
    <w:uiPriority w:val="99"/>
    <w:semiHidden w:val="1"/>
    <w:rsid w:val="000D3F3C"/>
  </w:style>
  <w:style w:type="paragraph" w:styleId="af">
    <w:name w:val="No Spacing"/>
    <w:uiPriority w:val="1"/>
    <w:qFormat w:val="1"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paragraph" w:styleId="21">
    <w:name w:val="toc 2"/>
    <w:basedOn w:val="a"/>
    <w:next w:val="a"/>
    <w:autoRedefine w:val="1"/>
    <w:uiPriority w:val="39"/>
    <w:unhideWhenUsed w:val="1"/>
    <w:rsid w:val="007A05A5"/>
    <w:pPr>
      <w:spacing w:after="100"/>
      <w:ind w:left="280"/>
    </w:pPr>
  </w:style>
  <w:style w:type="character" w:styleId="gt-baf-word-clickable" w:customStyle="1">
    <w:name w:val="gt-baf-word-clickable"/>
    <w:basedOn w:val="a0"/>
    <w:rsid w:val="006D2274"/>
  </w:style>
  <w:style w:type="character" w:styleId="shorttext" w:customStyle="1">
    <w:name w:val="short_text"/>
    <w:basedOn w:val="a0"/>
    <w:rsid w:val="008B6540"/>
  </w:style>
  <w:style w:type="character" w:styleId="30" w:customStyle="1">
    <w:name w:val="Заголовок 3 Знак"/>
    <w:basedOn w:val="a0"/>
    <w:link w:val="3"/>
    <w:uiPriority w:val="9"/>
    <w:rsid w:val="00405250"/>
    <w:rPr>
      <w:rFonts w:asciiTheme="majorHAnsi" w:cstheme="majorBidi" w:eastAsiaTheme="majorEastAsia" w:hAnsiTheme="majorHAnsi"/>
      <w:b w:val="1"/>
      <w:bCs w:val="1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 w:val="1"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eastAsia="Times New Roman" w:hAnsi="Courier New"/>
      <w:color w:val="auto"/>
      <w:sz w:val="20"/>
      <w:szCs w:val="20"/>
      <w:lang w:val="en-US"/>
    </w:rPr>
  </w:style>
  <w:style w:type="character" w:styleId="HTML0" w:customStyle="1">
    <w:name w:val="Стандартный HTML Знак"/>
    <w:basedOn w:val="a0"/>
    <w:link w:val="HTML"/>
    <w:uiPriority w:val="99"/>
    <w:rsid w:val="00394130"/>
    <w:rPr>
      <w:rFonts w:ascii="Courier New" w:cs="Courier New" w:eastAsia="Times New Roman" w:hAnsi="Courier New"/>
      <w:sz w:val="20"/>
      <w:szCs w:val="20"/>
    </w:rPr>
  </w:style>
  <w:style w:type="character" w:styleId="kwd" w:customStyle="1">
    <w:name w:val="kwd"/>
    <w:basedOn w:val="a0"/>
    <w:rsid w:val="00394130"/>
  </w:style>
  <w:style w:type="paragraph" w:styleId="af0" w:customStyle="1">
    <w:name w:val="Фото"/>
    <w:basedOn w:val="a"/>
    <w:uiPriority w:val="1"/>
    <w:qFormat w:val="1"/>
    <w:rsid w:val="0090200F"/>
    <w:pPr>
      <w:ind w:firstLine="0"/>
      <w:jc w:val="center"/>
    </w:pPr>
    <w:rPr>
      <w:rFonts w:asciiTheme="minorHAnsi" w:hAnsiTheme="minorHAnsi"/>
      <w:color w:val="595959" w:themeColor="text1" w:themeTint="0000A6"/>
      <w:sz w:val="22"/>
      <w:szCs w:val="22"/>
    </w:rPr>
  </w:style>
  <w:style w:type="character" w:styleId="af1">
    <w:name w:val="Strong"/>
    <w:basedOn w:val="a0"/>
    <w:uiPriority w:val="22"/>
    <w:qFormat w:val="1"/>
    <w:rsid w:val="0090200F"/>
    <w:rPr>
      <w:b w:val="1"/>
      <w:bCs w:val="1"/>
    </w:rPr>
  </w:style>
  <w:style w:type="paragraph" w:styleId="section1" w:customStyle="1">
    <w:name w:val="section1"/>
    <w:basedOn w:val="a"/>
    <w:uiPriority w:val="99"/>
    <w:rsid w:val="0090200F"/>
    <w:pPr>
      <w:spacing w:after="100" w:afterAutospacing="1" w:before="100" w:beforeAutospacing="1"/>
      <w:ind w:firstLine="0"/>
      <w:jc w:val="left"/>
    </w:pPr>
    <w:rPr>
      <w:rFonts w:ascii="Times New Roman" w:eastAsia="Times New Roman" w:hAnsi="Times New Roman"/>
      <w:color w:val="auto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2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2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19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8.png"/><Relationship Id="rId25" Type="http://schemas.openxmlformats.org/officeDocument/2006/relationships/image" Target="media/image21.png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8.png"/><Relationship Id="rId31" Type="http://schemas.openxmlformats.org/officeDocument/2006/relationships/image" Target="media/image7.png"/><Relationship Id="rId30" Type="http://schemas.openxmlformats.org/officeDocument/2006/relationships/image" Target="media/image20.png"/><Relationship Id="rId11" Type="http://schemas.openxmlformats.org/officeDocument/2006/relationships/image" Target="media/image17.png"/><Relationship Id="rId33" Type="http://schemas.openxmlformats.org/officeDocument/2006/relationships/image" Target="media/image2.png"/><Relationship Id="rId10" Type="http://schemas.openxmlformats.org/officeDocument/2006/relationships/image" Target="media/image24.png"/><Relationship Id="rId32" Type="http://schemas.openxmlformats.org/officeDocument/2006/relationships/image" Target="media/image1.png"/><Relationship Id="rId13" Type="http://schemas.openxmlformats.org/officeDocument/2006/relationships/image" Target="media/image10.png"/><Relationship Id="rId35" Type="http://schemas.openxmlformats.org/officeDocument/2006/relationships/image" Target="media/image9.png"/><Relationship Id="rId12" Type="http://schemas.openxmlformats.org/officeDocument/2006/relationships/image" Target="media/image27.png"/><Relationship Id="rId34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25.png"/><Relationship Id="rId36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2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o8DC6XlR3UxQKni2+HXA+K+zg==">AMUW2mWB4+muO2Ni/xyhmf1XTOCBJ7oWQSYF4W6LY3qpa2YJhDVpcYd3aaKoy3ZkyKKwpOAYfBttNKk9k88pJ4dO9N0mR+nr/0vrL+x4p02rfZ4OA2m0cylidnmyFmSPNebQcw8eccywKfN2uhcC/iGpYbHvp9XT3xBjS96rIO9pfiBrL2tKtIWx8bNGA96cwAa670ZQyHtONeuup7mmgzYaBcwP0qpHe5THm1gXWERNH8WbdjXlifQ=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2021-02-13T08:54:00Z</dcterms:created>
  <dc:creator>Nat</dc:creator>
</cp:coreProperties>
</file>