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jc w:val="center"/>
      </w:pPr>
      <w:r>
        <w:rPr>
          <w:rFonts w:ascii="Times New Roman" w:cs="Times New Roman" w:eastAsia="Times New Roman" w:hAnsi="Times New Roman"/>
          <w:b/>
          <w:bCs/>
          <w:sz w:val="30"/>
          <w:szCs w:val="30"/>
        </w:rPr>
        <w:t xml:space="preserve">II БӨЛҮМ. ПРАКТИКАЛЫК ЖҮЗҮНДӨ КӨРСӨТҮҮ</w:t>
      </w:r>
    </w:p>
    <w:p>
      <w:pPr>
        <w:spacing w:after="200" w:before="300"/>
      </w:pPr>
      <w:r>
        <w:rPr>
          <w:rFonts w:ascii="Times New Roman" w:cs="Times New Roman" w:eastAsia="Times New Roman" w:hAnsi="Times New Roman"/>
          <w:b/>
          <w:bCs/>
          <w:sz w:val="28"/>
          <w:szCs w:val="28"/>
        </w:rPr>
        <w:t xml:space="preserve">2.1. Долбоордун техникалык мүнөздөмөсү</w:t>
      </w:r>
    </w:p>
    <w:p>
      <w:pPr>
        <w:spacing w:after="150" w:before="200"/>
      </w:pPr>
      <w:r>
        <w:rPr>
          <w:rFonts w:ascii="Times New Roman" w:cs="Times New Roman" w:eastAsia="Times New Roman" w:hAnsi="Times New Roman"/>
          <w:b/>
          <w:bCs/>
          <w:sz w:val="28"/>
          <w:szCs w:val="28"/>
          <w:u w:val="single"/>
        </w:rPr>
        <w:t xml:space="preserve">2.1.1. Долбоордун максаты жана колдонуучулар аудиториясы</w:t>
      </w:r>
    </w:p>
    <w:p>
      <w:pPr>
        <w:spacing w:after="180" w:line="360"/>
        <w:ind w:firstLine="720"/>
        <w:jc w:val="both"/>
      </w:pPr>
      <w:r>
        <w:rPr>
          <w:rFonts w:ascii="Times New Roman" w:cs="Times New Roman" w:eastAsia="Times New Roman" w:hAnsi="Times New Roman"/>
          <w:sz w:val="28"/>
          <w:szCs w:val="28"/>
        </w:rPr>
        <w:t xml:space="preserve">Бул диссертациялык иштин практикалык бөлүгүндө каралган долбоор — азык-түлүк тапшырыштарын башкарууга арналган веб-тиркеме (Cheff). Тиркеменин негизги максаты — колдонуучуларга рецепттерди сактоо, тамак пиширүүгө керектүү ингредиенттерди пландоо жана дүкөнгө тизме түзүү мүмкүнчүлүгүн берүү.</w:t>
      </w:r>
    </w:p>
    <w:p>
      <w:pPr>
        <w:spacing w:after="180" w:line="360"/>
        <w:ind w:firstLine="720"/>
        <w:jc w:val="both"/>
      </w:pPr>
      <w:r>
        <w:rPr>
          <w:rFonts w:ascii="Times New Roman" w:cs="Times New Roman" w:eastAsia="Times New Roman" w:hAnsi="Times New Roman"/>
          <w:sz w:val="28"/>
          <w:szCs w:val="28"/>
        </w:rPr>
        <w:t xml:space="preserve">Колдонуучулар аудиториясы — смартфон жана ноутбук колдонгон жаш адамдар жана үй-бүлөлөр. Алардын бир бөлүгү интернет байланышы туруксуз шарттарда (уй жактары, жол, маршрутка) тиркемени колдонушу мүмкүн. Бул жагдай оффлайн иштөөнүн маанисин өзгөчө жогору кылат жана PWA технологиясын колдонуунун максаттуулугун тастыктайт.</w:t>
      </w:r>
    </w:p>
    <w:p>
      <w:pPr>
        <w:spacing w:after="180" w:line="360"/>
        <w:ind w:firstLine="720"/>
        <w:jc w:val="both"/>
      </w:pPr>
      <w:r>
        <w:rPr>
          <w:rFonts w:ascii="Times New Roman" w:cs="Times New Roman" w:eastAsia="Times New Roman" w:hAnsi="Times New Roman"/>
          <w:sz w:val="28"/>
          <w:szCs w:val="28"/>
        </w:rPr>
        <w:t xml:space="preserve">Тиркеме колдонуучудан App Store же Play Store аркылуу орнотуу талап кылбайт — браузер аркылуу оңой кире алышат, ал эми каалагандар аны үй экранына орнотушу мүмкүн.</w:t>
      </w:r>
    </w:p>
    <w:p>
      <w:pPr>
        <w:spacing w:after="150" w:before="200"/>
      </w:pPr>
      <w:r>
        <w:rPr>
          <w:rFonts w:ascii="Times New Roman" w:cs="Times New Roman" w:eastAsia="Times New Roman" w:hAnsi="Times New Roman"/>
          <w:b/>
          <w:bCs/>
          <w:sz w:val="28"/>
          <w:szCs w:val="28"/>
          <w:u w:val="single"/>
        </w:rPr>
        <w:t xml:space="preserve">2.1.2. Колдонулган технологиялар стеки</w:t>
      </w:r>
    </w:p>
    <w:p>
      <w:pPr>
        <w:spacing w:after="180" w:line="360"/>
        <w:ind w:firstLine="720"/>
        <w:jc w:val="both"/>
      </w:pPr>
      <w:r>
        <w:rPr>
          <w:rFonts w:ascii="Times New Roman" w:cs="Times New Roman" w:eastAsia="Times New Roman" w:hAnsi="Times New Roman"/>
          <w:sz w:val="28"/>
          <w:szCs w:val="28"/>
        </w:rPr>
        <w:t xml:space="preserve">Долбоордун фронтенд бөлүгү заманбап JavaScript технологиялары негизинде курулган. Технологиялар стеки:</w:t>
      </w:r>
    </w:p>
    <w:p>
      <w:pPr>
        <w:spacing w:after="100" w:line="340"/>
        <w:ind w:left="720"/>
        <w:jc w:val="both"/>
      </w:pPr>
      <w:r>
        <w:rPr>
          <w:rFonts w:ascii="Times New Roman" w:cs="Times New Roman" w:eastAsia="Times New Roman" w:hAnsi="Times New Roman"/>
          <w:sz w:val="28"/>
          <w:szCs w:val="28"/>
        </w:rPr>
        <w:t xml:space="preserve">— React — колдонуучу интерфейсин курууга арналган JavaScript китепканасы;</w:t>
      </w:r>
    </w:p>
    <w:p>
      <w:pPr>
        <w:spacing w:after="100" w:line="340"/>
        <w:ind w:left="720"/>
        <w:jc w:val="both"/>
      </w:pPr>
      <w:r>
        <w:rPr>
          <w:rFonts w:ascii="Times New Roman" w:cs="Times New Roman" w:eastAsia="Times New Roman" w:hAnsi="Times New Roman"/>
          <w:sz w:val="28"/>
          <w:szCs w:val="28"/>
        </w:rPr>
        <w:t xml:space="preserve">— Vite — тез жана жеңил фронтенд куруу куралы (build tool);</w:t>
      </w:r>
    </w:p>
    <w:p>
      <w:pPr>
        <w:spacing w:after="100" w:line="340"/>
        <w:ind w:left="720"/>
        <w:jc w:val="both"/>
      </w:pPr>
      <w:r>
        <w:rPr>
          <w:rFonts w:ascii="Times New Roman" w:cs="Times New Roman" w:eastAsia="Times New Roman" w:hAnsi="Times New Roman"/>
          <w:sz w:val="28"/>
          <w:szCs w:val="28"/>
        </w:rPr>
        <w:t xml:space="preserve">— Supabase — бэкенд катары колдонулган açık kaynak Firebase альтернативасы (PostgreSQL, Auth, Storage);</w:t>
      </w:r>
    </w:p>
    <w:p>
      <w:pPr>
        <w:spacing w:after="100" w:line="340"/>
        <w:ind w:left="720"/>
        <w:jc w:val="both"/>
      </w:pPr>
      <w:r>
        <w:rPr>
          <w:rFonts w:ascii="Times New Roman" w:cs="Times New Roman" w:eastAsia="Times New Roman" w:hAnsi="Times New Roman"/>
          <w:sz w:val="28"/>
          <w:szCs w:val="28"/>
        </w:rPr>
        <w:t xml:space="preserve">— Tailwind CSS — утилита-биринчи CSS фреймворк;</w:t>
      </w:r>
    </w:p>
    <w:p>
      <w:pPr>
        <w:spacing w:after="100" w:line="340"/>
        <w:ind w:left="720"/>
        <w:jc w:val="both"/>
      </w:pPr>
      <w:r>
        <w:rPr>
          <w:rFonts w:ascii="Times New Roman" w:cs="Times New Roman" w:eastAsia="Times New Roman" w:hAnsi="Times New Roman"/>
          <w:sz w:val="28"/>
          <w:szCs w:val="28"/>
        </w:rPr>
        <w:t xml:space="preserve">— Vite PWA Plugin (vite-plugin-pwa) — Vite долбооруна Service Worker жана Manifest автоматтык кошуу плагини;</w:t>
      </w:r>
    </w:p>
    <w:p>
      <w:pPr>
        <w:spacing w:after="100" w:line="340"/>
        <w:ind w:left="720"/>
        <w:jc w:val="both"/>
      </w:pPr>
      <w:r>
        <w:rPr>
          <w:rFonts w:ascii="Times New Roman" w:cs="Times New Roman" w:eastAsia="Times New Roman" w:hAnsi="Times New Roman"/>
          <w:sz w:val="28"/>
          <w:szCs w:val="28"/>
        </w:rPr>
        <w:t xml:space="preserve">— Workbox — Google тарабынан иштелип чыккан Service Worker стратегияларын башкаруу китепканасы.</w:t>
      </w:r>
    </w:p>
    <w:p>
      <w:pPr>
        <w:spacing w:after="150" w:before="200"/>
      </w:pPr>
      <w:r>
        <w:rPr>
          <w:rFonts w:ascii="Times New Roman" w:cs="Times New Roman" w:eastAsia="Times New Roman" w:hAnsi="Times New Roman"/>
          <w:b/>
          <w:bCs/>
          <w:sz w:val="28"/>
          <w:szCs w:val="28"/>
          <w:u w:val="single"/>
        </w:rPr>
        <w:t xml:space="preserve">2.1.3. Архитектуранын сүрөттөлүшү</w:t>
      </w:r>
    </w:p>
    <w:p>
      <w:pPr>
        <w:spacing w:after="180" w:line="360"/>
        <w:ind w:firstLine="720"/>
        <w:jc w:val="both"/>
      </w:pPr>
      <w:r>
        <w:rPr>
          <w:rFonts w:ascii="Times New Roman" w:cs="Times New Roman" w:eastAsia="Times New Roman" w:hAnsi="Times New Roman"/>
          <w:sz w:val="28"/>
          <w:szCs w:val="28"/>
        </w:rPr>
        <w:t xml:space="preserve">Долбоордун архитектурасы клиент-сервер моделине негизделген. Фронтенд (React) колдонуучунун браузеринде иштейт жана Supabase API аркылуу маалыматтар базасы менен байланышат. Service Worker ортодо орун алып, тармак суроо-талаптарын тосот жана кэш стратегиясын башкарат.</w:t>
      </w:r>
    </w:p>
    <w:p>
      <w:pPr>
        <w:spacing w:after="180" w:line="360"/>
        <w:ind w:firstLine="720"/>
        <w:jc w:val="both"/>
      </w:pPr>
      <w:r>
        <w:rPr>
          <w:rFonts w:ascii="Times New Roman" w:cs="Times New Roman" w:eastAsia="Times New Roman" w:hAnsi="Times New Roman"/>
          <w:sz w:val="28"/>
          <w:szCs w:val="28"/>
        </w:rPr>
        <w:t xml:space="preserve">Тиркеменин компоненттери: авторизация модулу, рецепттер каталогу, ингредиенттер тизмеси, сатып алуу тизмеси жана профиль баракчасы. Ар бир компонент React хуктарын колдонуп, маалыматтарды Supabase-тан алат.</w:t>
      </w:r>
    </w:p>
    <w:p>
      <w:pPr>
        <w:spacing w:after="200"/>
      </w:pPr>
      <w:r>
        <w:t xml:space="preserve"/>
      </w:r>
    </w:p>
    <w:p>
      <w:pPr>
        <w:spacing w:after="200" w:before="300"/>
      </w:pPr>
      <w:r>
        <w:rPr>
          <w:rFonts w:ascii="Times New Roman" w:cs="Times New Roman" w:eastAsia="Times New Roman" w:hAnsi="Times New Roman"/>
          <w:b/>
          <w:bCs/>
          <w:sz w:val="28"/>
          <w:szCs w:val="28"/>
        </w:rPr>
        <w:t xml:space="preserve">2.2. Service Worker-ди ишке ашыруу</w:t>
      </w:r>
    </w:p>
    <w:p>
      <w:pPr>
        <w:spacing w:after="150" w:before="200"/>
      </w:pPr>
      <w:r>
        <w:rPr>
          <w:rFonts w:ascii="Times New Roman" w:cs="Times New Roman" w:eastAsia="Times New Roman" w:hAnsi="Times New Roman"/>
          <w:b/>
          <w:bCs/>
          <w:sz w:val="28"/>
          <w:szCs w:val="28"/>
          <w:u w:val="single"/>
        </w:rPr>
        <w:t xml:space="preserve">2.2.1. Каттоо (Registration)</w:t>
      </w:r>
    </w:p>
    <w:p>
      <w:pPr>
        <w:spacing w:after="180" w:line="360"/>
        <w:ind w:firstLine="720"/>
        <w:jc w:val="both"/>
      </w:pPr>
      <w:r>
        <w:rPr>
          <w:rFonts w:ascii="Times New Roman" w:cs="Times New Roman" w:eastAsia="Times New Roman" w:hAnsi="Times New Roman"/>
          <w:sz w:val="28"/>
          <w:szCs w:val="28"/>
        </w:rPr>
        <w:t xml:space="preserve">Долбоордо Service Worker-ди кол менен жазуунун ордуна, vite-plugin-pwa плагини колдонулган. Бул плагин Workbox китепканасын интеграциялап, Service Worker кодун автоматтык генерациялайт. Vite конфигурация файлында PWA параметрлери төмөнкүчө орнотулат:</w:t>
      </w:r>
    </w:p>
    <w:p>
      <w:pPr>
        <w:spacing w:after="100" w:line="280"/>
        <w:ind w:left="720"/>
      </w:pPr>
      <w:r>
        <w:rPr>
          <w:rFonts w:ascii="Courier New" w:cs="Courier New" w:eastAsia="Courier New" w:hAnsi="Courier New"/>
          <w:sz w:val="22"/>
          <w:szCs w:val="22"/>
        </w:rPr>
        <w:t xml:space="preserve">// vite.config.js</w:t>
      </w:r>
    </w:p>
    <w:p>
      <w:pPr>
        <w:spacing w:after="100" w:line="280"/>
        <w:ind w:left="720"/>
      </w:pPr>
      <w:r>
        <w:rPr>
          <w:rFonts w:ascii="Courier New" w:cs="Courier New" w:eastAsia="Courier New" w:hAnsi="Courier New"/>
          <w:sz w:val="22"/>
          <w:szCs w:val="22"/>
        </w:rPr>
        <w:t xml:space="preserve">import { VitePWA } from 'vite-plugin-pwa'</w:t>
      </w:r>
    </w:p>
    <w:p>
      <w:pPr>
        <w:spacing w:after="100" w:line="280"/>
        <w:ind w:left="720"/>
      </w:pPr>
      <w:r>
        <w:rPr>
          <w:rFonts w:ascii="Courier New" w:cs="Courier New" w:eastAsia="Courier New" w:hAnsi="Courier New"/>
          <w:sz w:val="22"/>
          <w:szCs w:val="22"/>
        </w:rPr>
        <w:t xml:space="preserve"/>
      </w:r>
    </w:p>
    <w:p>
      <w:pPr>
        <w:spacing w:after="100" w:line="280"/>
        <w:ind w:left="720"/>
      </w:pPr>
      <w:r>
        <w:rPr>
          <w:rFonts w:ascii="Courier New" w:cs="Courier New" w:eastAsia="Courier New" w:hAnsi="Courier New"/>
          <w:sz w:val="22"/>
          <w:szCs w:val="22"/>
        </w:rPr>
        <w:t xml:space="preserve">export default defineConfig({</w:t>
      </w:r>
    </w:p>
    <w:p>
      <w:pPr>
        <w:spacing w:after="100" w:line="280"/>
        <w:ind w:left="720"/>
      </w:pPr>
      <w:r>
        <w:rPr>
          <w:rFonts w:ascii="Courier New" w:cs="Courier New" w:eastAsia="Courier New" w:hAnsi="Courier New"/>
          <w:sz w:val="22"/>
          <w:szCs w:val="22"/>
        </w:rPr>
        <w:t xml:space="preserve">  plugins: [</w:t>
      </w:r>
    </w:p>
    <w:p>
      <w:pPr>
        <w:spacing w:after="100" w:line="280"/>
        <w:ind w:left="720"/>
      </w:pPr>
      <w:r>
        <w:rPr>
          <w:rFonts w:ascii="Courier New" w:cs="Courier New" w:eastAsia="Courier New" w:hAnsi="Courier New"/>
          <w:sz w:val="22"/>
          <w:szCs w:val="22"/>
        </w:rPr>
        <w:t xml:space="preserve">    VitePWA({</w:t>
      </w:r>
    </w:p>
    <w:p>
      <w:pPr>
        <w:spacing w:after="100" w:line="280"/>
        <w:ind w:left="720"/>
      </w:pPr>
      <w:r>
        <w:rPr>
          <w:rFonts w:ascii="Courier New" w:cs="Courier New" w:eastAsia="Courier New" w:hAnsi="Courier New"/>
          <w:sz w:val="22"/>
          <w:szCs w:val="22"/>
        </w:rPr>
        <w:t xml:space="preserve">      registerType: 'autoUpdate',</w:t>
      </w:r>
    </w:p>
    <w:p>
      <w:pPr>
        <w:spacing w:after="100" w:line="280"/>
        <w:ind w:left="720"/>
      </w:pPr>
      <w:r>
        <w:rPr>
          <w:rFonts w:ascii="Courier New" w:cs="Courier New" w:eastAsia="Courier New" w:hAnsi="Courier New"/>
          <w:sz w:val="22"/>
          <w:szCs w:val="22"/>
        </w:rPr>
        <w:t xml:space="preserve">      includeAssets: ['favicon.ico', 'robots.txt', 'apple-touch-icon.png'],</w:t>
      </w:r>
    </w:p>
    <w:p>
      <w:pPr>
        <w:spacing w:after="100" w:line="280"/>
        <w:ind w:left="720"/>
      </w:pPr>
      <w:r>
        <w:rPr>
          <w:rFonts w:ascii="Courier New" w:cs="Courier New" w:eastAsia="Courier New" w:hAnsi="Courier New"/>
          <w:sz w:val="22"/>
          <w:szCs w:val="22"/>
        </w:rPr>
        <w:t xml:space="preserve">      manifest: { ... },</w:t>
      </w:r>
    </w:p>
    <w:p>
      <w:pPr>
        <w:spacing w:after="100" w:line="280"/>
        <w:ind w:left="720"/>
      </w:pPr>
      <w:r>
        <w:rPr>
          <w:rFonts w:ascii="Courier New" w:cs="Courier New" w:eastAsia="Courier New" w:hAnsi="Courier New"/>
          <w:sz w:val="22"/>
          <w:szCs w:val="22"/>
        </w:rPr>
        <w:t xml:space="preserve">      workbox: { ... }</w:t>
      </w:r>
    </w:p>
    <w:p>
      <w:pPr>
        <w:spacing w:after="100" w:line="280"/>
        <w:ind w:left="720"/>
      </w:pPr>
      <w:r>
        <w:rPr>
          <w:rFonts w:ascii="Courier New" w:cs="Courier New" w:eastAsia="Courier New" w:hAnsi="Courier New"/>
          <w:sz w:val="22"/>
          <w:szCs w:val="22"/>
        </w:rPr>
        <w:t xml:space="preserve">    })</w:t>
      </w:r>
    </w:p>
    <w:p>
      <w:pPr>
        <w:spacing w:after="100" w:line="280"/>
        <w:ind w:left="720"/>
      </w:pPr>
      <w:r>
        <w:rPr>
          <w:rFonts w:ascii="Courier New" w:cs="Courier New" w:eastAsia="Courier New" w:hAnsi="Courier New"/>
          <w:sz w:val="22"/>
          <w:szCs w:val="22"/>
        </w:rPr>
        <w:t xml:space="preserve">  ]</w:t>
      </w:r>
    </w:p>
    <w:p>
      <w:pPr>
        <w:spacing w:after="100" w:line="280"/>
        <w:ind w:left="720"/>
      </w:pPr>
      <w:r>
        <w:rPr>
          <w:rFonts w:ascii="Courier New" w:cs="Courier New" w:eastAsia="Courier New" w:hAnsi="Courier New"/>
          <w:sz w:val="22"/>
          <w:szCs w:val="22"/>
        </w:rPr>
        <w:t xml:space="preserve">})</w:t>
      </w:r>
    </w:p>
    <w:p>
      <w:pPr>
        <w:spacing w:after="180" w:line="360"/>
        <w:ind w:firstLine="720"/>
        <w:jc w:val="both"/>
      </w:pPr>
      <w:r>
        <w:rPr>
          <w:rFonts w:ascii="Times New Roman" w:cs="Times New Roman" w:eastAsia="Times New Roman" w:hAnsi="Times New Roman"/>
          <w:sz w:val="28"/>
          <w:szCs w:val="28"/>
        </w:rPr>
        <w:t xml:space="preserve">registerType: 'autoUpdate' параметри тиркеменин жаңы нускасы пайда болгондо Service Worker-дин автоматтык жаңырышын камсыз кылат. Колдонуучу барактарды кол менен жаңыртуунун кажети жок.</w:t>
      </w:r>
    </w:p>
    <w:p>
      <w:pPr>
        <w:spacing w:after="150" w:before="200"/>
      </w:pPr>
      <w:r>
        <w:rPr>
          <w:rFonts w:ascii="Times New Roman" w:cs="Times New Roman" w:eastAsia="Times New Roman" w:hAnsi="Times New Roman"/>
          <w:b/>
          <w:bCs/>
          <w:sz w:val="28"/>
          <w:szCs w:val="28"/>
          <w:u w:val="single"/>
        </w:rPr>
        <w:t xml:space="preserve">2.2.2. Кэштөө стратегиялары</w:t>
      </w:r>
    </w:p>
    <w:p>
      <w:pPr>
        <w:spacing w:after="180" w:line="360"/>
        <w:ind w:firstLine="720"/>
        <w:jc w:val="both"/>
      </w:pPr>
      <w:r>
        <w:rPr>
          <w:rFonts w:ascii="Times New Roman" w:cs="Times New Roman" w:eastAsia="Times New Roman" w:hAnsi="Times New Roman"/>
          <w:sz w:val="28"/>
          <w:szCs w:val="28"/>
        </w:rPr>
        <w:t xml:space="preserve">Долбоордо ар кандай ресурстар үчүн ар кандай кэштөө стратегиялары колдонулган. Бул чечим ресурстун мүнөзүнө жараша оптималдуу кэш жүрүм-турумун камсыз кылуу максатынан улам кабыл алынган:</w:t>
      </w:r>
    </w:p>
    <w:p>
      <w:pPr>
        <w:spacing w:after="100" w:line="340"/>
        <w:ind w:left="720"/>
        <w:jc w:val="both"/>
      </w:pPr>
      <w:r>
        <w:rPr>
          <w:rFonts w:ascii="Times New Roman" w:cs="Times New Roman" w:eastAsia="Times New Roman" w:hAnsi="Times New Roman"/>
          <w:sz w:val="28"/>
          <w:szCs w:val="28"/>
        </w:rPr>
        <w:t xml:space="preserve">— Статикалык ресурстар (JS, CSS, шрифтер, сүрөтчөлөр) — CacheFirst стратегиясы. Бул ресурстар сейрек өзгөрөт, ошондуктан кэштен бирден берилип, тиркеменин жүктөлүү ылдамдыгы жогорулайт.</w:t>
      </w:r>
    </w:p>
    <w:p>
      <w:pPr>
        <w:spacing w:after="100" w:line="340"/>
        <w:ind w:left="720"/>
        <w:jc w:val="both"/>
      </w:pPr>
      <w:r>
        <w:rPr>
          <w:rFonts w:ascii="Times New Roman" w:cs="Times New Roman" w:eastAsia="Times New Roman" w:hAnsi="Times New Roman"/>
          <w:sz w:val="28"/>
          <w:szCs w:val="28"/>
        </w:rPr>
        <w:t xml:space="preserve">— API суроо-талаптары (Supabase) — NetworkFirst стратегиясы. Маалыматтар дайыма жаңыртылып турат, ошондуктан биринчи тармактан алынат; тармак жок болсо кэштен берилет.</w:t>
      </w:r>
    </w:p>
    <w:p>
      <w:pPr>
        <w:spacing w:after="100" w:line="340"/>
        <w:ind w:left="720"/>
        <w:jc w:val="both"/>
      </w:pPr>
      <w:r>
        <w:rPr>
          <w:rFonts w:ascii="Times New Roman" w:cs="Times New Roman" w:eastAsia="Times New Roman" w:hAnsi="Times New Roman"/>
          <w:sz w:val="28"/>
          <w:szCs w:val="28"/>
        </w:rPr>
        <w:t xml:space="preserve">— Сүрөттөр — StaleWhileRevalidate стратегиясы. Кэштеги сүрөт дароо берилет, фондо жаңысы жүктөлөт.</w:t>
      </w:r>
    </w:p>
    <w:p>
      <w:pPr>
        <w:spacing w:after="180" w:line="360"/>
        <w:ind w:firstLine="720"/>
        <w:jc w:val="both"/>
      </w:pPr>
      <w:r>
        <w:rPr>
          <w:rFonts w:ascii="Times New Roman" w:cs="Times New Roman" w:eastAsia="Times New Roman" w:hAnsi="Times New Roman"/>
          <w:sz w:val="28"/>
          <w:szCs w:val="28"/>
        </w:rPr>
        <w:t xml:space="preserve">Workbox конфигурациясы vite.config.js файлынын workbox бөлүмүндө орнотулат:</w:t>
      </w:r>
    </w:p>
    <w:p>
      <w:pPr>
        <w:spacing w:after="100" w:line="280"/>
        <w:ind w:left="720"/>
      </w:pPr>
      <w:r>
        <w:rPr>
          <w:rFonts w:ascii="Courier New" w:cs="Courier New" w:eastAsia="Courier New" w:hAnsi="Courier New"/>
          <w:sz w:val="22"/>
          <w:szCs w:val="22"/>
        </w:rPr>
        <w:t xml:space="preserve">workbox: {</w:t>
      </w:r>
    </w:p>
    <w:p>
      <w:pPr>
        <w:spacing w:after="100" w:line="280"/>
        <w:ind w:left="720"/>
      </w:pPr>
      <w:r>
        <w:rPr>
          <w:rFonts w:ascii="Courier New" w:cs="Courier New" w:eastAsia="Courier New" w:hAnsi="Courier New"/>
          <w:sz w:val="22"/>
          <w:szCs w:val="22"/>
        </w:rPr>
        <w:t xml:space="preserve">  runtimeCaching: [</w:t>
      </w:r>
    </w:p>
    <w:p>
      <w:pPr>
        <w:spacing w:after="100" w:line="280"/>
        <w:ind w:left="720"/>
      </w:pPr>
      <w:r>
        <w:rPr>
          <w:rFonts w:ascii="Courier New" w:cs="Courier New" w:eastAsia="Courier New" w:hAnsi="Courier New"/>
          <w:sz w:val="22"/>
          <w:szCs w:val="22"/>
        </w:rPr>
        <w:t xml:space="preserve">    {</w:t>
      </w:r>
    </w:p>
    <w:p>
      <w:pPr>
        <w:spacing w:after="100" w:line="280"/>
        <w:ind w:left="720"/>
      </w:pPr>
      <w:r>
        <w:rPr>
          <w:rFonts w:ascii="Courier New" w:cs="Courier New" w:eastAsia="Courier New" w:hAnsi="Courier New"/>
          <w:sz w:val="22"/>
          <w:szCs w:val="22"/>
        </w:rPr>
        <w:t xml:space="preserve">      urlPattern: /^https:\/\/.*\.supabase\.co\/.*$/,</w:t>
      </w:r>
    </w:p>
    <w:p>
      <w:pPr>
        <w:spacing w:after="100" w:line="280"/>
        <w:ind w:left="720"/>
      </w:pPr>
      <w:r>
        <w:rPr>
          <w:rFonts w:ascii="Courier New" w:cs="Courier New" w:eastAsia="Courier New" w:hAnsi="Courier New"/>
          <w:sz w:val="22"/>
          <w:szCs w:val="22"/>
        </w:rPr>
        <w:t xml:space="preserve">      handler: 'NetworkFirst',</w:t>
      </w:r>
    </w:p>
    <w:p>
      <w:pPr>
        <w:spacing w:after="100" w:line="280"/>
        <w:ind w:left="720"/>
      </w:pPr>
      <w:r>
        <w:rPr>
          <w:rFonts w:ascii="Courier New" w:cs="Courier New" w:eastAsia="Courier New" w:hAnsi="Courier New"/>
          <w:sz w:val="22"/>
          <w:szCs w:val="22"/>
        </w:rPr>
        <w:t xml:space="preserve">      options: {</w:t>
      </w:r>
    </w:p>
    <w:p>
      <w:pPr>
        <w:spacing w:after="100" w:line="280"/>
        <w:ind w:left="720"/>
      </w:pPr>
      <w:r>
        <w:rPr>
          <w:rFonts w:ascii="Courier New" w:cs="Courier New" w:eastAsia="Courier New" w:hAnsi="Courier New"/>
          <w:sz w:val="22"/>
          <w:szCs w:val="22"/>
        </w:rPr>
        <w:t xml:space="preserve">        cacheName: 'supabase-cache',</w:t>
      </w:r>
    </w:p>
    <w:p>
      <w:pPr>
        <w:spacing w:after="100" w:line="280"/>
        <w:ind w:left="720"/>
      </w:pPr>
      <w:r>
        <w:rPr>
          <w:rFonts w:ascii="Courier New" w:cs="Courier New" w:eastAsia="Courier New" w:hAnsi="Courier New"/>
          <w:sz w:val="22"/>
          <w:szCs w:val="22"/>
        </w:rPr>
        <w:t xml:space="preserve">        expiration: { maxAgeSeconds: 86400 }</w:t>
      </w:r>
    </w:p>
    <w:p>
      <w:pPr>
        <w:spacing w:after="100" w:line="280"/>
        <w:ind w:left="720"/>
      </w:pPr>
      <w:r>
        <w:rPr>
          <w:rFonts w:ascii="Courier New" w:cs="Courier New" w:eastAsia="Courier New" w:hAnsi="Courier New"/>
          <w:sz w:val="22"/>
          <w:szCs w:val="22"/>
        </w:rPr>
        <w:t xml:space="preserve">      }</w:t>
      </w:r>
    </w:p>
    <w:p>
      <w:pPr>
        <w:spacing w:after="100" w:line="280"/>
        <w:ind w:left="720"/>
      </w:pPr>
      <w:r>
        <w:rPr>
          <w:rFonts w:ascii="Courier New" w:cs="Courier New" w:eastAsia="Courier New" w:hAnsi="Courier New"/>
          <w:sz w:val="22"/>
          <w:szCs w:val="22"/>
        </w:rPr>
        <w:t xml:space="preserve">    }</w:t>
      </w:r>
    </w:p>
    <w:p>
      <w:pPr>
        <w:spacing w:after="100" w:line="280"/>
        <w:ind w:left="720"/>
      </w:pPr>
      <w:r>
        <w:rPr>
          <w:rFonts w:ascii="Courier New" w:cs="Courier New" w:eastAsia="Courier New" w:hAnsi="Courier New"/>
          <w:sz w:val="22"/>
          <w:szCs w:val="22"/>
        </w:rPr>
        <w:t xml:space="preserve">  ]</w:t>
      </w:r>
    </w:p>
    <w:p>
      <w:pPr>
        <w:spacing w:after="100" w:line="280"/>
        <w:ind w:left="720"/>
      </w:pPr>
      <w:r>
        <w:rPr>
          <w:rFonts w:ascii="Courier New" w:cs="Courier New" w:eastAsia="Courier New" w:hAnsi="Courier New"/>
          <w:sz w:val="22"/>
          <w:szCs w:val="22"/>
        </w:rPr>
        <w:t xml:space="preserve">}</w:t>
      </w:r>
    </w:p>
    <w:p>
      <w:pPr>
        <w:spacing w:after="150" w:before="200"/>
      </w:pPr>
      <w:r>
        <w:rPr>
          <w:rFonts w:ascii="Times New Roman" w:cs="Times New Roman" w:eastAsia="Times New Roman" w:hAnsi="Times New Roman"/>
          <w:b/>
          <w:bCs/>
          <w:sz w:val="28"/>
          <w:szCs w:val="28"/>
          <w:u w:val="single"/>
        </w:rPr>
        <w:t xml:space="preserve">2.2.3. Push-билдирмелерди ишке ашыруу</w:t>
      </w:r>
    </w:p>
    <w:p>
      <w:pPr>
        <w:spacing w:after="180" w:line="360"/>
        <w:ind w:firstLine="720"/>
        <w:jc w:val="both"/>
      </w:pPr>
      <w:r>
        <w:rPr>
          <w:rFonts w:ascii="Times New Roman" w:cs="Times New Roman" w:eastAsia="Times New Roman" w:hAnsi="Times New Roman"/>
          <w:sz w:val="28"/>
          <w:szCs w:val="28"/>
        </w:rPr>
        <w:t xml:space="preserve">Push-билдирмелер колдонуучунун тиркемени ачпай туруп маалымат алышына мүмкүндүк берет. Долбоордо push-билдирмелерди ишке ашыруу үчүн Web Push Protocol жана VAPID ачкычтары колдонулган.</w:t>
      </w:r>
    </w:p>
    <w:p>
      <w:pPr>
        <w:spacing w:after="180" w:line="360"/>
        <w:ind w:firstLine="720"/>
        <w:jc w:val="both"/>
      </w:pPr>
      <w:r>
        <w:rPr>
          <w:rFonts w:ascii="Times New Roman" w:cs="Times New Roman" w:eastAsia="Times New Roman" w:hAnsi="Times New Roman"/>
          <w:sz w:val="28"/>
          <w:szCs w:val="28"/>
        </w:rPr>
        <w:t xml:space="preserve">Биринчи кадамда браузерден push-жазылуу уруксаты суралат:</w:t>
      </w:r>
    </w:p>
    <w:p>
      <w:pPr>
        <w:spacing w:after="100" w:line="280"/>
        <w:ind w:left="720"/>
      </w:pPr>
      <w:r>
        <w:rPr>
          <w:rFonts w:ascii="Courier New" w:cs="Courier New" w:eastAsia="Courier New" w:hAnsi="Courier New"/>
          <w:sz w:val="22"/>
          <w:szCs w:val="22"/>
        </w:rPr>
        <w:t xml:space="preserve">const registration = await navigator.serviceWorker.ready;</w:t>
      </w:r>
    </w:p>
    <w:p>
      <w:pPr>
        <w:spacing w:after="100" w:line="280"/>
        <w:ind w:left="720"/>
      </w:pPr>
      <w:r>
        <w:rPr>
          <w:rFonts w:ascii="Courier New" w:cs="Courier New" w:eastAsia="Courier New" w:hAnsi="Courier New"/>
          <w:sz w:val="22"/>
          <w:szCs w:val="22"/>
        </w:rPr>
        <w:t xml:space="preserve">const subscription = await registration.pushManager.subscribe({</w:t>
      </w:r>
    </w:p>
    <w:p>
      <w:pPr>
        <w:spacing w:after="100" w:line="280"/>
        <w:ind w:left="720"/>
      </w:pPr>
      <w:r>
        <w:rPr>
          <w:rFonts w:ascii="Courier New" w:cs="Courier New" w:eastAsia="Courier New" w:hAnsi="Courier New"/>
          <w:sz w:val="22"/>
          <w:szCs w:val="22"/>
        </w:rPr>
        <w:t xml:space="preserve">  userVisibleOnly: true,</w:t>
      </w:r>
    </w:p>
    <w:p>
      <w:pPr>
        <w:spacing w:after="100" w:line="280"/>
        <w:ind w:left="720"/>
      </w:pPr>
      <w:r>
        <w:rPr>
          <w:rFonts w:ascii="Courier New" w:cs="Courier New" w:eastAsia="Courier New" w:hAnsi="Courier New"/>
          <w:sz w:val="22"/>
          <w:szCs w:val="22"/>
        </w:rPr>
        <w:t xml:space="preserve">  applicationServerKey: urlBase64ToUint8Array(PUBLIC_VAPID_KEY)</w:t>
      </w:r>
    </w:p>
    <w:p>
      <w:pPr>
        <w:spacing w:after="100" w:line="280"/>
        <w:ind w:left="720"/>
      </w:pPr>
      <w:r>
        <w:rPr>
          <w:rFonts w:ascii="Courier New" w:cs="Courier New" w:eastAsia="Courier New" w:hAnsi="Courier New"/>
          <w:sz w:val="22"/>
          <w:szCs w:val="22"/>
        </w:rPr>
        <w:t xml:space="preserve">});</w:t>
      </w:r>
    </w:p>
    <w:p>
      <w:pPr>
        <w:spacing w:after="180" w:line="360"/>
        <w:ind w:firstLine="720"/>
        <w:jc w:val="both"/>
      </w:pPr>
      <w:r>
        <w:rPr>
          <w:rFonts w:ascii="Times New Roman" w:cs="Times New Roman" w:eastAsia="Times New Roman" w:hAnsi="Times New Roman"/>
          <w:sz w:val="28"/>
          <w:szCs w:val="28"/>
        </w:rPr>
        <w:t xml:space="preserve">Жазылуу маалыматы серверге жөнөтүлүп, Supabase маалыматтар базасында сакталат. Сервер тарабынан web-push китепканасы аркылуу колдонуучуга билдирме жиберилет.</w:t>
      </w:r>
    </w:p>
    <w:p>
      <w:pPr>
        <w:spacing w:after="200"/>
      </w:pPr>
      <w:r>
        <w:t xml:space="preserve"/>
      </w:r>
    </w:p>
    <w:p>
      <w:pPr>
        <w:spacing w:after="200" w:before="300"/>
      </w:pPr>
      <w:r>
        <w:rPr>
          <w:rFonts w:ascii="Times New Roman" w:cs="Times New Roman" w:eastAsia="Times New Roman" w:hAnsi="Times New Roman"/>
          <w:b/>
          <w:bCs/>
          <w:sz w:val="28"/>
          <w:szCs w:val="28"/>
        </w:rPr>
        <w:t xml:space="preserve">2.3. Web App Manifest конфигурациясы</w:t>
      </w:r>
    </w:p>
    <w:p>
      <w:pPr>
        <w:spacing w:after="180" w:line="360"/>
        <w:ind w:firstLine="720"/>
        <w:jc w:val="both"/>
      </w:pPr>
      <w:r>
        <w:rPr>
          <w:rFonts w:ascii="Times New Roman" w:cs="Times New Roman" w:eastAsia="Times New Roman" w:hAnsi="Times New Roman"/>
          <w:sz w:val="28"/>
          <w:szCs w:val="28"/>
        </w:rPr>
        <w:t xml:space="preserve">Web App Manifest долбоордо vite-plugin-pwa плагини аркылуу генерацияланат. manifest объектинин негизги параметрлери:</w:t>
      </w:r>
    </w:p>
    <w:p>
      <w:pPr>
        <w:spacing w:after="100" w:line="280"/>
        <w:ind w:left="720"/>
      </w:pPr>
      <w:r>
        <w:rPr>
          <w:rFonts w:ascii="Courier New" w:cs="Courier New" w:eastAsia="Courier New" w:hAnsi="Courier New"/>
          <w:sz w:val="22"/>
          <w:szCs w:val="22"/>
        </w:rPr>
        <w:t xml:space="preserve">manifest: {</w:t>
      </w:r>
    </w:p>
    <w:p>
      <w:pPr>
        <w:spacing w:after="100" w:line="280"/>
        <w:ind w:left="720"/>
      </w:pPr>
      <w:r>
        <w:rPr>
          <w:rFonts w:ascii="Courier New" w:cs="Courier New" w:eastAsia="Courier New" w:hAnsi="Courier New"/>
          <w:sz w:val="22"/>
          <w:szCs w:val="22"/>
        </w:rPr>
        <w:t xml:space="preserve">  name: 'Cheff — Рецепттер тиркемеси',</w:t>
      </w:r>
    </w:p>
    <w:p>
      <w:pPr>
        <w:spacing w:after="100" w:line="280"/>
        <w:ind w:left="720"/>
      </w:pPr>
      <w:r>
        <w:rPr>
          <w:rFonts w:ascii="Courier New" w:cs="Courier New" w:eastAsia="Courier New" w:hAnsi="Courier New"/>
          <w:sz w:val="22"/>
          <w:szCs w:val="22"/>
        </w:rPr>
        <w:t xml:space="preserve">  short_name: 'Cheff',</w:t>
      </w:r>
    </w:p>
    <w:p>
      <w:pPr>
        <w:spacing w:after="100" w:line="280"/>
        <w:ind w:left="720"/>
      </w:pPr>
      <w:r>
        <w:rPr>
          <w:rFonts w:ascii="Courier New" w:cs="Courier New" w:eastAsia="Courier New" w:hAnsi="Courier New"/>
          <w:sz w:val="22"/>
          <w:szCs w:val="22"/>
        </w:rPr>
        <w:t xml:space="preserve">  description: 'Рецепттерди башкаруу жана азык-түлүк тизмеси',</w:t>
      </w:r>
    </w:p>
    <w:p>
      <w:pPr>
        <w:spacing w:after="100" w:line="280"/>
        <w:ind w:left="720"/>
      </w:pPr>
      <w:r>
        <w:rPr>
          <w:rFonts w:ascii="Courier New" w:cs="Courier New" w:eastAsia="Courier New" w:hAnsi="Courier New"/>
          <w:sz w:val="22"/>
          <w:szCs w:val="22"/>
        </w:rPr>
        <w:t xml:space="preserve">  theme_color: '#4CAF50',</w:t>
      </w:r>
    </w:p>
    <w:p>
      <w:pPr>
        <w:spacing w:after="100" w:line="280"/>
        <w:ind w:left="720"/>
      </w:pPr>
      <w:r>
        <w:rPr>
          <w:rFonts w:ascii="Courier New" w:cs="Courier New" w:eastAsia="Courier New" w:hAnsi="Courier New"/>
          <w:sz w:val="22"/>
          <w:szCs w:val="22"/>
        </w:rPr>
        <w:t xml:space="preserve">  background_color: '#ffffff',</w:t>
      </w:r>
    </w:p>
    <w:p>
      <w:pPr>
        <w:spacing w:after="100" w:line="280"/>
        <w:ind w:left="720"/>
      </w:pPr>
      <w:r>
        <w:rPr>
          <w:rFonts w:ascii="Courier New" w:cs="Courier New" w:eastAsia="Courier New" w:hAnsi="Courier New"/>
          <w:sz w:val="22"/>
          <w:szCs w:val="22"/>
        </w:rPr>
        <w:t xml:space="preserve">  display: 'standalone',</w:t>
      </w:r>
    </w:p>
    <w:p>
      <w:pPr>
        <w:spacing w:after="100" w:line="280"/>
        <w:ind w:left="720"/>
      </w:pPr>
      <w:r>
        <w:rPr>
          <w:rFonts w:ascii="Courier New" w:cs="Courier New" w:eastAsia="Courier New" w:hAnsi="Courier New"/>
          <w:sz w:val="22"/>
          <w:szCs w:val="22"/>
        </w:rPr>
        <w:t xml:space="preserve">  start_url: '/',</w:t>
      </w:r>
    </w:p>
    <w:p>
      <w:pPr>
        <w:spacing w:after="100" w:line="280"/>
        <w:ind w:left="720"/>
      </w:pPr>
      <w:r>
        <w:rPr>
          <w:rFonts w:ascii="Courier New" w:cs="Courier New" w:eastAsia="Courier New" w:hAnsi="Courier New"/>
          <w:sz w:val="22"/>
          <w:szCs w:val="22"/>
        </w:rPr>
        <w:t xml:space="preserve">  icons: [</w:t>
      </w:r>
    </w:p>
    <w:p>
      <w:pPr>
        <w:spacing w:after="100" w:line="280"/>
        <w:ind w:left="720"/>
      </w:pPr>
      <w:r>
        <w:rPr>
          <w:rFonts w:ascii="Courier New" w:cs="Courier New" w:eastAsia="Courier New" w:hAnsi="Courier New"/>
          <w:sz w:val="22"/>
          <w:szCs w:val="22"/>
        </w:rPr>
        <w:t xml:space="preserve">    { src: 'pwa-192x192.png', sizes: '192x192', type: 'image/png' },</w:t>
      </w:r>
    </w:p>
    <w:p>
      <w:pPr>
        <w:spacing w:after="100" w:line="280"/>
        <w:ind w:left="720"/>
      </w:pPr>
      <w:r>
        <w:rPr>
          <w:rFonts w:ascii="Courier New" w:cs="Courier New" w:eastAsia="Courier New" w:hAnsi="Courier New"/>
          <w:sz w:val="22"/>
          <w:szCs w:val="22"/>
        </w:rPr>
        <w:t xml:space="preserve">    { src: 'pwa-512x512.png', sizes: '512x512', type: 'image/png' }</w:t>
      </w:r>
    </w:p>
    <w:p>
      <w:pPr>
        <w:spacing w:after="100" w:line="280"/>
        <w:ind w:left="720"/>
      </w:pPr>
      <w:r>
        <w:rPr>
          <w:rFonts w:ascii="Courier New" w:cs="Courier New" w:eastAsia="Courier New" w:hAnsi="Courier New"/>
          <w:sz w:val="22"/>
          <w:szCs w:val="22"/>
        </w:rPr>
        <w:t xml:space="preserve">  ]</w:t>
      </w:r>
    </w:p>
    <w:p>
      <w:pPr>
        <w:spacing w:after="100" w:line="280"/>
        <w:ind w:left="720"/>
      </w:pPr>
      <w:r>
        <w:rPr>
          <w:rFonts w:ascii="Courier New" w:cs="Courier New" w:eastAsia="Courier New" w:hAnsi="Courier New"/>
          <w:sz w:val="22"/>
          <w:szCs w:val="22"/>
        </w:rPr>
        <w:t xml:space="preserve">}</w:t>
      </w:r>
    </w:p>
    <w:p>
      <w:pPr>
        <w:spacing w:after="180" w:line="360"/>
        <w:ind w:firstLine="720"/>
        <w:jc w:val="both"/>
      </w:pPr>
      <w:r>
        <w:rPr>
          <w:rFonts w:ascii="Times New Roman" w:cs="Times New Roman" w:eastAsia="Times New Roman" w:hAnsi="Times New Roman"/>
          <w:sz w:val="28"/>
          <w:szCs w:val="28"/>
        </w:rPr>
        <w:t xml:space="preserve">display: 'standalone' режими тиркемени браузердин дарек тилкесисиз, нативдик тиркемеге окшош толук экранда ачышын камсыз кылат. Бул колдонуучуга нативдик тиркеме менен иштеп жаткандай таасир берет.</w:t>
      </w:r>
    </w:p>
    <w:p>
      <w:pPr>
        <w:spacing w:after="180" w:line="360"/>
        <w:ind w:firstLine="720"/>
        <w:jc w:val="both"/>
      </w:pPr>
      <w:r>
        <w:rPr>
          <w:rFonts w:ascii="Times New Roman" w:cs="Times New Roman" w:eastAsia="Times New Roman" w:hAnsi="Times New Roman"/>
          <w:sz w:val="28"/>
          <w:szCs w:val="28"/>
        </w:rPr>
        <w:t xml:space="preserve">Иконкалар эки стандарттуу өлчөмдө даярдалды: 192×192 пиксел (Android үй экраны) жана 512×512 пиксел (Splash screen жана жогорку сапаттуу дисплейлер). Иконкалар PNG форматында сакталып, public/ папкасына жайгаштырылды.</w:t>
      </w:r>
    </w:p>
    <w:p>
      <w:pPr>
        <w:spacing w:after="200"/>
      </w:pPr>
      <w:r>
        <w:t xml:space="preserve"/>
      </w:r>
    </w:p>
    <w:p>
      <w:pPr>
        <w:spacing w:after="200" w:before="300"/>
      </w:pPr>
      <w:r>
        <w:rPr>
          <w:rFonts w:ascii="Times New Roman" w:cs="Times New Roman" w:eastAsia="Times New Roman" w:hAnsi="Times New Roman"/>
          <w:b/>
          <w:bCs/>
          <w:sz w:val="28"/>
          <w:szCs w:val="28"/>
        </w:rPr>
        <w:t xml:space="preserve">2.4. Тиркемени орнотуу мүмкүнчүлүгү (Installability)</w:t>
      </w:r>
    </w:p>
    <w:p>
      <w:pPr>
        <w:spacing w:after="180" w:line="360"/>
        <w:ind w:firstLine="720"/>
        <w:jc w:val="both"/>
      </w:pPr>
      <w:r>
        <w:rPr>
          <w:rFonts w:ascii="Times New Roman" w:cs="Times New Roman" w:eastAsia="Times New Roman" w:hAnsi="Times New Roman"/>
          <w:sz w:val="28"/>
          <w:szCs w:val="28"/>
        </w:rPr>
        <w:t xml:space="preserve">PWA-ны орнотуу процесси браузер тарабынан автоматтык башкарылат. Тиркемени орнотуу мүмкүнчүлүгүнүн шарттары:</w:t>
      </w:r>
    </w:p>
    <w:p>
      <w:pPr>
        <w:spacing w:after="100" w:line="340"/>
        <w:ind w:left="720"/>
        <w:jc w:val="both"/>
      </w:pPr>
      <w:r>
        <w:rPr>
          <w:rFonts w:ascii="Times New Roman" w:cs="Times New Roman" w:eastAsia="Times New Roman" w:hAnsi="Times New Roman"/>
          <w:sz w:val="28"/>
          <w:szCs w:val="28"/>
        </w:rPr>
        <w:t xml:space="preserve">— Тиркеме HTTPS аркылуу жайылтылган;</w:t>
      </w:r>
    </w:p>
    <w:p>
      <w:pPr>
        <w:spacing w:after="100" w:line="340"/>
        <w:ind w:left="720"/>
        <w:jc w:val="both"/>
      </w:pPr>
      <w:r>
        <w:rPr>
          <w:rFonts w:ascii="Times New Roman" w:cs="Times New Roman" w:eastAsia="Times New Roman" w:hAnsi="Times New Roman"/>
          <w:sz w:val="28"/>
          <w:szCs w:val="28"/>
        </w:rPr>
        <w:t xml:space="preserve">— Туура толтурулган Web App Manifest бар;</w:t>
      </w:r>
    </w:p>
    <w:p>
      <w:pPr>
        <w:spacing w:after="100" w:line="340"/>
        <w:ind w:left="720"/>
        <w:jc w:val="both"/>
      </w:pPr>
      <w:r>
        <w:rPr>
          <w:rFonts w:ascii="Times New Roman" w:cs="Times New Roman" w:eastAsia="Times New Roman" w:hAnsi="Times New Roman"/>
          <w:sz w:val="28"/>
          <w:szCs w:val="28"/>
        </w:rPr>
        <w:t xml:space="preserve">— Service Worker каттоодон өткөн жана активдүү;</w:t>
      </w:r>
    </w:p>
    <w:p>
      <w:pPr>
        <w:spacing w:after="100" w:line="340"/>
        <w:ind w:left="720"/>
        <w:jc w:val="both"/>
      </w:pPr>
      <w:r>
        <w:rPr>
          <w:rFonts w:ascii="Times New Roman" w:cs="Times New Roman" w:eastAsia="Times New Roman" w:hAnsi="Times New Roman"/>
          <w:sz w:val="28"/>
          <w:szCs w:val="28"/>
        </w:rPr>
        <w:t xml:space="preserve">— Тиркеме мурда орнотулган эмес.</w:t>
      </w:r>
    </w:p>
    <w:p>
      <w:pPr>
        <w:spacing w:after="180" w:line="360"/>
        <w:ind w:firstLine="720"/>
        <w:jc w:val="both"/>
      </w:pPr>
      <w:r>
        <w:rPr>
          <w:rFonts w:ascii="Times New Roman" w:cs="Times New Roman" w:eastAsia="Times New Roman" w:hAnsi="Times New Roman"/>
          <w:sz w:val="28"/>
          <w:szCs w:val="28"/>
        </w:rPr>
        <w:t xml:space="preserve">Бул шарттар аткарылганда Chrome, Edge, Samsung Internet браузерлери beforeinstallprompt окуясын атат. Долбоордо бул окуя карманылып, колдонуучуга ыңгайлуу убакта орнотуу сунушу көрсөтүлгөн:</w:t>
      </w:r>
    </w:p>
    <w:p>
      <w:pPr>
        <w:spacing w:after="100" w:line="280"/>
        <w:ind w:left="720"/>
      </w:pPr>
      <w:r>
        <w:rPr>
          <w:rFonts w:ascii="Courier New" w:cs="Courier New" w:eastAsia="Courier New" w:hAnsi="Courier New"/>
          <w:sz w:val="22"/>
          <w:szCs w:val="22"/>
        </w:rPr>
        <w:t xml:space="preserve">let deferredPrompt;</w:t>
      </w:r>
    </w:p>
    <w:p>
      <w:pPr>
        <w:spacing w:after="100" w:line="280"/>
        <w:ind w:left="720"/>
      </w:pPr>
      <w:r>
        <w:rPr>
          <w:rFonts w:ascii="Courier New" w:cs="Courier New" w:eastAsia="Courier New" w:hAnsi="Courier New"/>
          <w:sz w:val="22"/>
          <w:szCs w:val="22"/>
        </w:rPr>
        <w:t xml:space="preserve">window.addEventListener('beforeinstallprompt', (e) =&gt; {</w:t>
      </w:r>
    </w:p>
    <w:p>
      <w:pPr>
        <w:spacing w:after="100" w:line="280"/>
        <w:ind w:left="720"/>
      </w:pPr>
      <w:r>
        <w:rPr>
          <w:rFonts w:ascii="Courier New" w:cs="Courier New" w:eastAsia="Courier New" w:hAnsi="Courier New"/>
          <w:sz w:val="22"/>
          <w:szCs w:val="22"/>
        </w:rPr>
        <w:t xml:space="preserve">  e.preventDefault();</w:t>
      </w:r>
    </w:p>
    <w:p>
      <w:pPr>
        <w:spacing w:after="100" w:line="280"/>
        <w:ind w:left="720"/>
      </w:pPr>
      <w:r>
        <w:rPr>
          <w:rFonts w:ascii="Courier New" w:cs="Courier New" w:eastAsia="Courier New" w:hAnsi="Courier New"/>
          <w:sz w:val="22"/>
          <w:szCs w:val="22"/>
        </w:rPr>
        <w:t xml:space="preserve">  deferredPrompt = e;</w:t>
      </w:r>
    </w:p>
    <w:p>
      <w:pPr>
        <w:spacing w:after="100" w:line="280"/>
        <w:ind w:left="720"/>
      </w:pPr>
      <w:r>
        <w:rPr>
          <w:rFonts w:ascii="Courier New" w:cs="Courier New" w:eastAsia="Courier New" w:hAnsi="Courier New"/>
          <w:sz w:val="22"/>
          <w:szCs w:val="22"/>
        </w:rPr>
        <w:t xml:space="preserve">  showInstallButton(); // Орнотуу баскычын көрсөтүү</w:t>
      </w:r>
    </w:p>
    <w:p>
      <w:pPr>
        <w:spacing w:after="100" w:line="280"/>
        <w:ind w:left="720"/>
      </w:pPr>
      <w:r>
        <w:rPr>
          <w:rFonts w:ascii="Courier New" w:cs="Courier New" w:eastAsia="Courier New" w:hAnsi="Courier New"/>
          <w:sz w:val="22"/>
          <w:szCs w:val="22"/>
        </w:rPr>
        <w:t xml:space="preserve">});</w:t>
      </w:r>
    </w:p>
    <w:p>
      <w:pPr>
        <w:spacing w:after="180" w:line="360"/>
        <w:ind w:firstLine="720"/>
        <w:jc w:val="both"/>
      </w:pPr>
      <w:r>
        <w:rPr>
          <w:rFonts w:ascii="Times New Roman" w:cs="Times New Roman" w:eastAsia="Times New Roman" w:hAnsi="Times New Roman"/>
          <w:sz w:val="28"/>
          <w:szCs w:val="28"/>
        </w:rPr>
        <w:t xml:space="preserve">Колдонуучу баскычты баскандан кийин орнотуу диалогу пайда болот жана ал тиркемени үй экранына орнотуп алат. Орнотулган тиркеме браузердин урук экранынан эмес, операциялык тутумдун жумуш тилкесинен же үй экранынан ачылат.</w:t>
      </w:r>
    </w:p>
    <w:p>
      <w:pPr>
        <w:spacing w:after="200"/>
      </w:pPr>
      <w:r>
        <w:t xml:space="preserve"/>
      </w:r>
    </w:p>
    <w:p>
      <w:pPr>
        <w:spacing w:after="200" w:before="300"/>
      </w:pPr>
      <w:r>
        <w:rPr>
          <w:rFonts w:ascii="Times New Roman" w:cs="Times New Roman" w:eastAsia="Times New Roman" w:hAnsi="Times New Roman"/>
          <w:b/>
          <w:bCs/>
          <w:sz w:val="28"/>
          <w:szCs w:val="28"/>
        </w:rPr>
        <w:t xml:space="preserve">2.5. Оффлайн режиминин иштешин көрсөтүү</w:t>
      </w:r>
    </w:p>
    <w:p>
      <w:pPr>
        <w:spacing w:after="150" w:before="200"/>
      </w:pPr>
      <w:r>
        <w:rPr>
          <w:rFonts w:ascii="Times New Roman" w:cs="Times New Roman" w:eastAsia="Times New Roman" w:hAnsi="Times New Roman"/>
          <w:b/>
          <w:bCs/>
          <w:sz w:val="28"/>
          <w:szCs w:val="28"/>
          <w:u w:val="single"/>
        </w:rPr>
        <w:t xml:space="preserve">2.5.1. Маалыматтарды кэштөө</w:t>
      </w:r>
    </w:p>
    <w:p>
      <w:pPr>
        <w:spacing w:after="180" w:line="360"/>
        <w:ind w:firstLine="720"/>
        <w:jc w:val="both"/>
      </w:pPr>
      <w:r>
        <w:rPr>
          <w:rFonts w:ascii="Times New Roman" w:cs="Times New Roman" w:eastAsia="Times New Roman" w:hAnsi="Times New Roman"/>
          <w:sz w:val="28"/>
          <w:szCs w:val="28"/>
        </w:rPr>
        <w:t xml:space="preserve">Тиркеменин оффлайн иштөөсүн камсыз кылуу үчүн эки деңгээлдүү стратегия колдонулган. Биринчи деңгээл — Workbox аркылуу статикалык файлдарды (HTML барактары, CSS, JS бандлдары) алдын ала кэштөө (precaching). Бул файлдар тиркеме биринчи жолу ачылганда кэшке жазылат.</w:t>
      </w:r>
    </w:p>
    <w:p>
      <w:pPr>
        <w:spacing w:after="180" w:line="360"/>
        <w:ind w:firstLine="720"/>
        <w:jc w:val="both"/>
      </w:pPr>
      <w:r>
        <w:rPr>
          <w:rFonts w:ascii="Times New Roman" w:cs="Times New Roman" w:eastAsia="Times New Roman" w:hAnsi="Times New Roman"/>
          <w:sz w:val="28"/>
          <w:szCs w:val="28"/>
        </w:rPr>
        <w:t xml:space="preserve">Экинчи деңгээл — Supabase API маалыматтарын NetworkFirst стратегиясы аркылуу динамикалык кэштөө. Колдонуучу рецепттерди же ингредиенттерди карагандан кийин, бул маалыматтар кэшке сакталат. Кийинки жолу тармак жок болсо да, колдонуучу мурда карап чыккан рецепттерге кире алат.</w:t>
      </w:r>
    </w:p>
    <w:p>
      <w:pPr>
        <w:spacing w:after="150" w:before="200"/>
      </w:pPr>
      <w:r>
        <w:rPr>
          <w:rFonts w:ascii="Times New Roman" w:cs="Times New Roman" w:eastAsia="Times New Roman" w:hAnsi="Times New Roman"/>
          <w:b/>
          <w:bCs/>
          <w:sz w:val="28"/>
          <w:szCs w:val="28"/>
          <w:u w:val="single"/>
        </w:rPr>
        <w:t xml:space="preserve">2.5.2. IndexedDB аркылуу жергиликтүү сактоо</w:t>
      </w:r>
    </w:p>
    <w:p>
      <w:pPr>
        <w:spacing w:after="180" w:line="360"/>
        <w:ind w:firstLine="720"/>
        <w:jc w:val="both"/>
      </w:pPr>
      <w:r>
        <w:rPr>
          <w:rFonts w:ascii="Times New Roman" w:cs="Times New Roman" w:eastAsia="Times New Roman" w:hAnsi="Times New Roman"/>
          <w:sz w:val="28"/>
          <w:szCs w:val="28"/>
        </w:rPr>
        <w:t xml:space="preserve">Оффлайн режимде жаңы рецепт кошуу же тизмени өзгөртүү сыяктуу маалыматтарды жаратуу/жаңыртуу операциялары үчүн IndexedDB колдонулган. Колдонуучу оффлайн режимде иш аткарганда, өзгөртүүлөр IndexedDB-де сакталат.</w:t>
      </w:r>
    </w:p>
    <w:p>
      <w:pPr>
        <w:spacing w:after="180" w:line="360"/>
        <w:ind w:firstLine="720"/>
        <w:jc w:val="both"/>
      </w:pPr>
      <w:r>
        <w:rPr>
          <w:rFonts w:ascii="Times New Roman" w:cs="Times New Roman" w:eastAsia="Times New Roman" w:hAnsi="Times New Roman"/>
          <w:sz w:val="28"/>
          <w:szCs w:val="28"/>
        </w:rPr>
        <w:t xml:space="preserve">Тиркеме тармакка кайта туташканда, IndexedDB-дагы синхрондолбогон өзгөртүүлөр автоматтык Supabase серверине жөнөтүлөт. Бул Background Sync API аркылуу ишке ашырылат:</w:t>
      </w:r>
    </w:p>
    <w:p>
      <w:pPr>
        <w:spacing w:after="100" w:line="280"/>
        <w:ind w:left="720"/>
      </w:pPr>
      <w:r>
        <w:rPr>
          <w:rFonts w:ascii="Courier New" w:cs="Courier New" w:eastAsia="Courier New" w:hAnsi="Courier New"/>
          <w:sz w:val="22"/>
          <w:szCs w:val="22"/>
        </w:rPr>
        <w:t xml:space="preserve">self.addEventListener('sync', (event) =&gt; {</w:t>
      </w:r>
    </w:p>
    <w:p>
      <w:pPr>
        <w:spacing w:after="100" w:line="280"/>
        <w:ind w:left="720"/>
      </w:pPr>
      <w:r>
        <w:rPr>
          <w:rFonts w:ascii="Courier New" w:cs="Courier New" w:eastAsia="Courier New" w:hAnsi="Courier New"/>
          <w:sz w:val="22"/>
          <w:szCs w:val="22"/>
        </w:rPr>
        <w:t xml:space="preserve">  if (event.tag === 'sync-recipes') {</w:t>
      </w:r>
    </w:p>
    <w:p>
      <w:pPr>
        <w:spacing w:after="100" w:line="280"/>
        <w:ind w:left="720"/>
      </w:pPr>
      <w:r>
        <w:rPr>
          <w:rFonts w:ascii="Courier New" w:cs="Courier New" w:eastAsia="Courier New" w:hAnsi="Courier New"/>
          <w:sz w:val="22"/>
          <w:szCs w:val="22"/>
        </w:rPr>
        <w:t xml:space="preserve">    event.waitUntil(syncPendingChanges());</w:t>
      </w:r>
    </w:p>
    <w:p>
      <w:pPr>
        <w:spacing w:after="100" w:line="280"/>
        <w:ind w:left="720"/>
      </w:pPr>
      <w:r>
        <w:rPr>
          <w:rFonts w:ascii="Courier New" w:cs="Courier New" w:eastAsia="Courier New" w:hAnsi="Courier New"/>
          <w:sz w:val="22"/>
          <w:szCs w:val="22"/>
        </w:rPr>
        <w:t xml:space="preserve">  }</w:t>
      </w:r>
    </w:p>
    <w:p>
      <w:pPr>
        <w:spacing w:after="100" w:line="280"/>
        <w:ind w:left="720"/>
      </w:pPr>
      <w:r>
        <w:rPr>
          <w:rFonts w:ascii="Courier New" w:cs="Courier New" w:eastAsia="Courier New" w:hAnsi="Courier New"/>
          <w:sz w:val="22"/>
          <w:szCs w:val="22"/>
        </w:rPr>
        <w:t xml:space="preserve">});</w:t>
      </w:r>
    </w:p>
    <w:p>
      <w:pPr>
        <w:spacing w:after="180" w:line="360"/>
        <w:ind w:firstLine="720"/>
        <w:jc w:val="both"/>
      </w:pPr>
      <w:r>
        <w:rPr>
          <w:rFonts w:ascii="Times New Roman" w:cs="Times New Roman" w:eastAsia="Times New Roman" w:hAnsi="Times New Roman"/>
          <w:sz w:val="28"/>
          <w:szCs w:val="28"/>
        </w:rPr>
        <w:t xml:space="preserve">Бул ыкма колдонуучуга тармак байланышынан көз карандысыз тиркемени ырааттуу колдонуу мүмкүнчүлүгүн берет жана маалыматтардын жоголбосун камсыз кылат.</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2026-05-10T07:29:28.102Z</dcterms:created>
  <dcterms:modified xsi:type="dcterms:W3CDTF">2026-05-10T07:29:28.102Z</dcterms:modified>
</cp:coreProperties>
</file>

<file path=docProps/custom.xml><?xml version="1.0" encoding="utf-8"?>
<Properties xmlns="http://schemas.openxmlformats.org/officeDocument/2006/custom-properties" xmlns:vt="http://schemas.openxmlformats.org/officeDocument/2006/docPropsVTypes"/>
</file>