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1E184D36" w14:textId="77777777" w:rsidR="009F0850" w:rsidRDefault="00000000">
      <w:pPr>
        <w:jc w:val="center"/>
      </w:pPr>
      <w:r>
        <w:rPr>
          <w:noProof/>
        </w:rPr>
        <w:drawing>
          <wp:inline distT="0" distB="0" distL="0" distR="0" wp14:anchorId="2D585BC0" wp14:editId="5DB62A7B">
            <wp:extent cx="7818187" cy="10464343"/>
            <wp:effectExtent l="0" t="0" r="0" b="0"/>
            <wp:docPr id="1" name="CoverImage" descr="GCC Playbook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Image"/>
                    <pic:cNvPicPr/>
                  </pic:nvPicPr>
                  <pic:blipFill>
                    <a:blip r:embed="rId8"/>
                    <a:stretch>
                      <a:fillRect/>
                    </a:stretch>
                  </pic:blipFill>
                  <pic:spPr>
                    <a:xfrm>
                      <a:off x="0" y="0"/>
                      <a:ext cx="7825141" cy="10473651"/>
                    </a:xfrm>
                    <a:prstGeom prst="rect">
                      <a:avLst/>
                    </a:prstGeom>
                  </pic:spPr>
                </pic:pic>
              </a:graphicData>
            </a:graphic>
          </wp:inline>
        </w:drawing>
      </w:r>
    </w:p>
    <w:p w14:paraId="2556DACC" w14:textId="77777777" w:rsidR="009F0850" w:rsidRDefault="009F0850">
      <w:pPr>
        <w:sectPr w:rsidR="009F0850">
          <w:pgSz w:w="12240" w:h="15840"/>
          <w:pgMar w:top="0" w:right="0" w:bottom="0" w:left="0" w:header="720" w:footer="720" w:gutter="0"/>
          <w:cols w:space="720"/>
        </w:sectPr>
      </w:pPr>
    </w:p>
    <w:p w14:paraId="10149735" w14:textId="77777777" w:rsidR="00F73130" w:rsidRDefault="00F73130">
      <w:pPr>
        <w:rPr>
          <w:b/>
          <w:color w:val="1B3A6B"/>
          <w:sz w:val="48"/>
          <w:szCs w:val="48"/>
        </w:rPr>
      </w:pPr>
    </w:p>
    <w:p w14:paraId="00F99098" w14:textId="77777777" w:rsidR="00F73130" w:rsidRPr="00F73130" w:rsidRDefault="00F73130" w:rsidP="00F73130">
      <w:pPr>
        <w:rPr>
          <w:b/>
          <w:bCs/>
          <w:color w:val="1B3A6B"/>
          <w:sz w:val="48"/>
          <w:szCs w:val="48"/>
        </w:rPr>
      </w:pPr>
      <w:r w:rsidRPr="00F73130">
        <w:rPr>
          <w:b/>
          <w:bCs/>
          <w:color w:val="1B3A6B"/>
          <w:sz w:val="48"/>
          <w:szCs w:val="48"/>
        </w:rPr>
        <w:t>Disclaimer and Open Access Notice</w:t>
      </w:r>
    </w:p>
    <w:p w14:paraId="012CBD83" w14:textId="77777777" w:rsidR="00F73130" w:rsidRDefault="00F73130" w:rsidP="00F73130">
      <w:pPr>
        <w:jc w:val="center"/>
        <w:rPr>
          <w:bCs/>
          <w:i/>
          <w:iCs/>
          <w:color w:val="1B3A6B"/>
          <w:sz w:val="32"/>
          <w:szCs w:val="32"/>
        </w:rPr>
      </w:pPr>
    </w:p>
    <w:p w14:paraId="2C6EF71A" w14:textId="77777777" w:rsidR="00F73130" w:rsidRDefault="00F73130" w:rsidP="00F73130">
      <w:pPr>
        <w:jc w:val="center"/>
        <w:rPr>
          <w:bCs/>
          <w:i/>
          <w:iCs/>
          <w:color w:val="1B3A6B"/>
          <w:sz w:val="32"/>
          <w:szCs w:val="32"/>
        </w:rPr>
      </w:pPr>
      <w:r w:rsidRPr="00F73130">
        <w:rPr>
          <w:bCs/>
          <w:i/>
          <w:iCs/>
          <w:color w:val="1B3A6B"/>
          <w:sz w:val="32"/>
          <w:szCs w:val="32"/>
        </w:rPr>
        <w:t xml:space="preserve">This book, The </w:t>
      </w:r>
      <w:r w:rsidRPr="00F73130">
        <w:rPr>
          <w:b/>
          <w:i/>
          <w:iCs/>
          <w:color w:val="1B3A6B"/>
          <w:sz w:val="34"/>
          <w:szCs w:val="34"/>
        </w:rPr>
        <w:t>GCC Playbook 2026-2030</w:t>
      </w:r>
      <w:r w:rsidRPr="00F73130">
        <w:rPr>
          <w:bCs/>
          <w:i/>
          <w:iCs/>
          <w:color w:val="1B3A6B"/>
          <w:sz w:val="32"/>
          <w:szCs w:val="32"/>
        </w:rPr>
        <w:t>, is an open-access resource created specifically to share knowledge with the global business community.</w:t>
      </w:r>
    </w:p>
    <w:p w14:paraId="380A5B60" w14:textId="77777777" w:rsidR="00F73130" w:rsidRPr="00F73130" w:rsidRDefault="00F73130" w:rsidP="00F73130">
      <w:pPr>
        <w:jc w:val="center"/>
        <w:rPr>
          <w:bCs/>
          <w:i/>
          <w:iCs/>
          <w:color w:val="1B3A6B"/>
          <w:sz w:val="32"/>
          <w:szCs w:val="32"/>
        </w:rPr>
      </w:pPr>
    </w:p>
    <w:p w14:paraId="0060428A" w14:textId="77777777" w:rsidR="00F73130" w:rsidRDefault="00F73130" w:rsidP="00F73130">
      <w:pPr>
        <w:jc w:val="center"/>
        <w:rPr>
          <w:bCs/>
          <w:i/>
          <w:iCs/>
          <w:color w:val="1B3A6B"/>
          <w:sz w:val="32"/>
          <w:szCs w:val="32"/>
        </w:rPr>
      </w:pPr>
      <w:r w:rsidRPr="00F73130">
        <w:rPr>
          <w:bCs/>
          <w:i/>
          <w:iCs/>
          <w:color w:val="1B3A6B"/>
          <w:sz w:val="32"/>
          <w:szCs w:val="32"/>
        </w:rPr>
        <w:t>The content within this guide was developed using advanced prompt engineering and comprehensive context design. It serves as a heavily curated synthesis of various industry reports, best practices, and publicly available artifacts found across the internet.</w:t>
      </w:r>
    </w:p>
    <w:p w14:paraId="07E55D09" w14:textId="77777777" w:rsidR="00F73130" w:rsidRPr="00F73130" w:rsidRDefault="00F73130" w:rsidP="00F73130">
      <w:pPr>
        <w:jc w:val="center"/>
        <w:rPr>
          <w:bCs/>
          <w:i/>
          <w:iCs/>
          <w:color w:val="1B3A6B"/>
          <w:sz w:val="32"/>
          <w:szCs w:val="32"/>
        </w:rPr>
      </w:pPr>
    </w:p>
    <w:p w14:paraId="052EDEE4" w14:textId="77777777" w:rsidR="00F73130" w:rsidRDefault="00F73130" w:rsidP="00F73130">
      <w:pPr>
        <w:jc w:val="center"/>
        <w:rPr>
          <w:bCs/>
          <w:i/>
          <w:iCs/>
          <w:color w:val="1B3A6B"/>
          <w:sz w:val="32"/>
          <w:szCs w:val="32"/>
        </w:rPr>
      </w:pPr>
      <w:r w:rsidRPr="00F73130">
        <w:rPr>
          <w:bCs/>
          <w:i/>
          <w:iCs/>
          <w:color w:val="1B3A6B"/>
          <w:sz w:val="32"/>
          <w:szCs w:val="32"/>
        </w:rPr>
        <w:t>Because this work is a compilation of shared public knowledge and AI-assisted structuring, the author makes no proprietary copyright claims over the core concepts, frameworks, or data presented. Furthermore, there are no claims for commercial usage rights regarding this material.</w:t>
      </w:r>
    </w:p>
    <w:p w14:paraId="722990A8" w14:textId="77777777" w:rsidR="00F73130" w:rsidRPr="00F73130" w:rsidRDefault="00F73130" w:rsidP="00F73130">
      <w:pPr>
        <w:jc w:val="center"/>
        <w:rPr>
          <w:bCs/>
          <w:i/>
          <w:iCs/>
          <w:color w:val="1B3A6B"/>
          <w:sz w:val="32"/>
          <w:szCs w:val="32"/>
        </w:rPr>
      </w:pPr>
    </w:p>
    <w:p w14:paraId="3F9F64AF" w14:textId="77777777" w:rsidR="00F73130" w:rsidRPr="00F73130" w:rsidRDefault="00F73130" w:rsidP="00F73130">
      <w:pPr>
        <w:jc w:val="center"/>
        <w:rPr>
          <w:bCs/>
          <w:i/>
          <w:iCs/>
          <w:color w:val="1B3A6B"/>
          <w:sz w:val="32"/>
          <w:szCs w:val="32"/>
        </w:rPr>
      </w:pPr>
      <w:r w:rsidRPr="00F73130">
        <w:rPr>
          <w:bCs/>
          <w:i/>
          <w:iCs/>
          <w:color w:val="1B3A6B"/>
          <w:sz w:val="32"/>
          <w:szCs w:val="32"/>
        </w:rPr>
        <w:t>The intention behind this playbook is purely educational and collaborative. Readers are encouraged to freely use, share, and adapt these insights to help navigate their own Global Capability Centre journeys. When citing specific data points or proprietary frameworks mentioned in this text, please ensure you credit the original consulting firms, research institutions, and official sources listed in the resource directory.</w:t>
      </w:r>
    </w:p>
    <w:p w14:paraId="60E676D9" w14:textId="77777777" w:rsidR="00F73130" w:rsidRDefault="00F73130">
      <w:pPr>
        <w:rPr>
          <w:b/>
          <w:color w:val="1B3A6B"/>
          <w:sz w:val="48"/>
          <w:szCs w:val="48"/>
        </w:rPr>
      </w:pPr>
      <w:r>
        <w:rPr>
          <w:b/>
          <w:color w:val="1B3A6B"/>
          <w:sz w:val="48"/>
          <w:szCs w:val="48"/>
        </w:rPr>
        <w:br w:type="page"/>
      </w:r>
    </w:p>
    <w:p w14:paraId="046A448B" w14:textId="77777777" w:rsidR="009F0850" w:rsidRDefault="00000000">
      <w:pPr>
        <w:spacing w:before="600" w:after="40"/>
        <w:jc w:val="center"/>
      </w:pPr>
      <w:r>
        <w:rPr>
          <w:b/>
          <w:color w:val="1B3A6B"/>
          <w:sz w:val="48"/>
          <w:szCs w:val="48"/>
        </w:rPr>
        <w:t>TABLE OF CONTENTS</w:t>
      </w:r>
    </w:p>
    <w:p w14:paraId="7BD43693" w14:textId="77777777" w:rsidR="009F0850" w:rsidRDefault="00E26C30">
      <w:pPr>
        <w:spacing w:after="400"/>
        <w:jc w:val="center"/>
      </w:pPr>
      <w:r>
        <w:rPr>
          <w:rFonts w:ascii="MS Gothic" w:eastAsia="MS Gothic" w:hAnsi="MS Gothic" w:cs="MS Gothic" w:hint="eastAsia"/>
          <w:color w:val="007B8A"/>
        </w:rPr>
        <w:t>━━━━━━━━━━━━━━━━━━━━━━━━━━━━━━━━━━━━━━━━━━</w:t>
      </w:r>
    </w:p>
    <w:p w14:paraId="173E9A71"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ONE  </w:t>
      </w:r>
      <w:r>
        <w:rPr>
          <w:b/>
          <w:color w:val="1B3A6B"/>
          <w:sz w:val="26"/>
          <w:szCs w:val="26"/>
        </w:rPr>
        <w:t>India's</w:t>
      </w:r>
      <w:proofErr w:type="gramEnd"/>
      <w:r>
        <w:rPr>
          <w:b/>
          <w:color w:val="1B3A6B"/>
          <w:sz w:val="26"/>
          <w:szCs w:val="26"/>
        </w:rPr>
        <w:t xml:space="preserve"> GCC Landscape</w:t>
      </w:r>
    </w:p>
    <w:p w14:paraId="57B7B066" w14:textId="77777777" w:rsidR="009F0850" w:rsidRDefault="00000000">
      <w:pPr>
        <w:spacing w:before="40" w:after="40"/>
        <w:ind w:left="400"/>
      </w:pPr>
      <w:r>
        <w:rPr>
          <w:color w:val="1F2937"/>
          <w:sz w:val="21"/>
          <w:szCs w:val="21"/>
        </w:rPr>
        <w:t>1.1   Why India — The Foundational Case</w:t>
      </w:r>
    </w:p>
    <w:p w14:paraId="3CF7209B" w14:textId="77777777" w:rsidR="009F0850" w:rsidRDefault="00000000">
      <w:pPr>
        <w:spacing w:before="40" w:after="40"/>
        <w:ind w:left="400"/>
      </w:pPr>
      <w:r>
        <w:rPr>
          <w:color w:val="1F2937"/>
          <w:sz w:val="21"/>
          <w:szCs w:val="21"/>
        </w:rPr>
        <w:t>1.2   The Numbers That Define the Ecosystem</w:t>
      </w:r>
    </w:p>
    <w:p w14:paraId="6FAAB532" w14:textId="77777777" w:rsidR="009F0850" w:rsidRDefault="00000000">
      <w:pPr>
        <w:spacing w:before="40" w:after="40"/>
        <w:ind w:left="400"/>
      </w:pPr>
      <w:r>
        <w:rPr>
          <w:color w:val="1F2937"/>
          <w:sz w:val="21"/>
          <w:szCs w:val="21"/>
        </w:rPr>
        <w:t>1.3   The Six City Profiles</w:t>
      </w:r>
    </w:p>
    <w:p w14:paraId="02F625AC" w14:textId="77777777" w:rsidR="009F0850" w:rsidRDefault="00000000">
      <w:pPr>
        <w:spacing w:before="40" w:after="40"/>
        <w:ind w:left="400"/>
      </w:pPr>
      <w:r>
        <w:rPr>
          <w:color w:val="1F2937"/>
          <w:sz w:val="21"/>
          <w:szCs w:val="21"/>
        </w:rPr>
        <w:t>1.4   Talent Economics</w:t>
      </w:r>
    </w:p>
    <w:p w14:paraId="380FD72E" w14:textId="77777777" w:rsidR="009F0850" w:rsidRDefault="00000000">
      <w:pPr>
        <w:spacing w:before="40" w:after="40"/>
        <w:ind w:left="400"/>
      </w:pPr>
      <w:r>
        <w:rPr>
          <w:color w:val="1F2937"/>
          <w:sz w:val="21"/>
          <w:szCs w:val="21"/>
        </w:rPr>
        <w:t>1.5   The Regulatory and Policy Environment</w:t>
      </w:r>
    </w:p>
    <w:p w14:paraId="52BED32F" w14:textId="77777777" w:rsidR="009F0850" w:rsidRDefault="00000000">
      <w:pPr>
        <w:spacing w:before="40" w:after="40"/>
        <w:ind w:left="400"/>
      </w:pPr>
      <w:r>
        <w:rPr>
          <w:color w:val="1F2937"/>
          <w:sz w:val="21"/>
          <w:szCs w:val="21"/>
        </w:rPr>
        <w:t>1.6   State GCC Policies — The Competition for Investment</w:t>
      </w:r>
    </w:p>
    <w:p w14:paraId="7DB889E3" w14:textId="77777777" w:rsidR="009F0850" w:rsidRDefault="00000000">
      <w:pPr>
        <w:spacing w:before="40" w:after="40"/>
        <w:ind w:left="400"/>
      </w:pPr>
      <w:r>
        <w:rPr>
          <w:color w:val="1F2937"/>
          <w:sz w:val="21"/>
          <w:szCs w:val="21"/>
        </w:rPr>
        <w:t>1.7   The Employer Brand Imperative</w:t>
      </w:r>
    </w:p>
    <w:p w14:paraId="2B8EC52C" w14:textId="77777777" w:rsidR="009F0850" w:rsidRDefault="00000000">
      <w:pPr>
        <w:spacing w:before="40" w:after="40"/>
        <w:ind w:left="400"/>
      </w:pPr>
      <w:r>
        <w:rPr>
          <w:color w:val="1F2937"/>
          <w:sz w:val="21"/>
          <w:szCs w:val="21"/>
        </w:rPr>
        <w:t>1.8   Chapter Summary</w:t>
      </w:r>
    </w:p>
    <w:p w14:paraId="1F2EFEA1" w14:textId="77777777" w:rsidR="009F0850" w:rsidRDefault="009F0850">
      <w:pPr>
        <w:spacing w:before="80" w:after="80"/>
      </w:pPr>
    </w:p>
    <w:p w14:paraId="68EB3190"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TWO  </w:t>
      </w:r>
      <w:r>
        <w:rPr>
          <w:b/>
          <w:color w:val="1B3A6B"/>
          <w:sz w:val="26"/>
          <w:szCs w:val="26"/>
        </w:rPr>
        <w:t>The</w:t>
      </w:r>
      <w:proofErr w:type="gramEnd"/>
      <w:r>
        <w:rPr>
          <w:b/>
          <w:color w:val="1B3A6B"/>
          <w:sz w:val="26"/>
          <w:szCs w:val="26"/>
        </w:rPr>
        <w:t xml:space="preserve"> GCC Maturity Model</w:t>
      </w:r>
    </w:p>
    <w:p w14:paraId="21D961AB" w14:textId="77777777" w:rsidR="009F0850" w:rsidRDefault="00000000">
      <w:pPr>
        <w:spacing w:before="40" w:after="40"/>
        <w:ind w:left="400"/>
      </w:pPr>
      <w:r>
        <w:rPr>
          <w:color w:val="1F2937"/>
          <w:sz w:val="21"/>
          <w:szCs w:val="21"/>
        </w:rPr>
        <w:t>2.1   Why Maturity Models Exist</w:t>
      </w:r>
    </w:p>
    <w:p w14:paraId="2B84965E" w14:textId="77777777" w:rsidR="009F0850" w:rsidRDefault="00000000">
      <w:pPr>
        <w:spacing w:before="40" w:after="40"/>
        <w:ind w:left="400"/>
      </w:pPr>
      <w:r>
        <w:rPr>
          <w:color w:val="1F2937"/>
          <w:sz w:val="21"/>
          <w:szCs w:val="21"/>
        </w:rPr>
        <w:t>2.2   The BCG Maturity Divide</w:t>
      </w:r>
    </w:p>
    <w:p w14:paraId="1889654C" w14:textId="77777777" w:rsidR="009F0850" w:rsidRDefault="00000000">
      <w:pPr>
        <w:spacing w:before="40" w:after="40"/>
        <w:ind w:left="400"/>
      </w:pPr>
      <w:r>
        <w:rPr>
          <w:color w:val="1F2937"/>
          <w:sz w:val="21"/>
          <w:szCs w:val="21"/>
        </w:rPr>
        <w:t>2.3   The KPMG Eight Dimensions</w:t>
      </w:r>
    </w:p>
    <w:p w14:paraId="69FFE395" w14:textId="77777777" w:rsidR="009F0850" w:rsidRDefault="00000000">
      <w:pPr>
        <w:spacing w:before="40" w:after="40"/>
        <w:ind w:left="400"/>
      </w:pPr>
      <w:r>
        <w:rPr>
          <w:color w:val="1F2937"/>
          <w:sz w:val="21"/>
          <w:szCs w:val="21"/>
        </w:rPr>
        <w:t>2.4   Industry Self-Assessment Results</w:t>
      </w:r>
    </w:p>
    <w:p w14:paraId="18CAB634" w14:textId="77777777" w:rsidR="009F0850" w:rsidRDefault="00000000">
      <w:pPr>
        <w:spacing w:before="40" w:after="40"/>
        <w:ind w:left="400"/>
      </w:pPr>
      <w:r>
        <w:rPr>
          <w:color w:val="1F2937"/>
          <w:sz w:val="21"/>
          <w:szCs w:val="21"/>
        </w:rPr>
        <w:t>2.5   Five-Stage Development Framework</w:t>
      </w:r>
    </w:p>
    <w:p w14:paraId="33BCB206" w14:textId="77777777" w:rsidR="009F0850" w:rsidRDefault="00000000">
      <w:pPr>
        <w:spacing w:before="40" w:after="40"/>
        <w:ind w:left="400"/>
      </w:pPr>
      <w:r>
        <w:rPr>
          <w:color w:val="1F2937"/>
          <w:sz w:val="21"/>
          <w:szCs w:val="21"/>
        </w:rPr>
        <w:t xml:space="preserve">2.6   </w:t>
      </w:r>
      <w:proofErr w:type="spellStart"/>
      <w:r>
        <w:rPr>
          <w:color w:val="1F2937"/>
          <w:sz w:val="21"/>
          <w:szCs w:val="21"/>
        </w:rPr>
        <w:t>Zinnov</w:t>
      </w:r>
      <w:proofErr w:type="spellEnd"/>
      <w:r>
        <w:rPr>
          <w:color w:val="1F2937"/>
          <w:sz w:val="21"/>
          <w:szCs w:val="21"/>
        </w:rPr>
        <w:t xml:space="preserve"> Four-Wave Framework</w:t>
      </w:r>
    </w:p>
    <w:p w14:paraId="69064E71" w14:textId="77777777" w:rsidR="009F0850" w:rsidRDefault="00000000">
      <w:pPr>
        <w:spacing w:before="40" w:after="40"/>
        <w:ind w:left="400"/>
      </w:pPr>
      <w:r>
        <w:rPr>
          <w:color w:val="1F2937"/>
          <w:sz w:val="21"/>
          <w:szCs w:val="21"/>
        </w:rPr>
        <w:t>2.7   Deep Dive — Each Dimension in Full</w:t>
      </w:r>
    </w:p>
    <w:p w14:paraId="31FC4315" w14:textId="77777777" w:rsidR="009F0850" w:rsidRDefault="00000000">
      <w:pPr>
        <w:spacing w:before="40" w:after="40"/>
        <w:ind w:left="400"/>
      </w:pPr>
      <w:r>
        <w:rPr>
          <w:color w:val="1F2937"/>
          <w:sz w:val="21"/>
          <w:szCs w:val="21"/>
        </w:rPr>
        <w:t>2.8   Four Contextual Factors</w:t>
      </w:r>
    </w:p>
    <w:p w14:paraId="35A64409" w14:textId="77777777" w:rsidR="009F0850" w:rsidRDefault="00000000">
      <w:pPr>
        <w:spacing w:before="40" w:after="40"/>
        <w:ind w:left="400"/>
      </w:pPr>
      <w:r>
        <w:rPr>
          <w:color w:val="1F2937"/>
          <w:sz w:val="21"/>
          <w:szCs w:val="21"/>
        </w:rPr>
        <w:t>2.9   The Maturity Plateau</w:t>
      </w:r>
    </w:p>
    <w:p w14:paraId="468CEB14" w14:textId="77777777" w:rsidR="009F0850" w:rsidRDefault="00000000">
      <w:pPr>
        <w:spacing w:before="40" w:after="40"/>
        <w:ind w:left="400"/>
      </w:pPr>
      <w:r>
        <w:rPr>
          <w:color w:val="1F2937"/>
          <w:sz w:val="21"/>
          <w:szCs w:val="21"/>
        </w:rPr>
        <w:t>2.10   Self-Assessment Toolkit</w:t>
      </w:r>
    </w:p>
    <w:p w14:paraId="272347FE" w14:textId="77777777" w:rsidR="009F0850" w:rsidRDefault="00000000">
      <w:pPr>
        <w:spacing w:before="40" w:after="40"/>
        <w:ind w:left="400"/>
      </w:pPr>
      <w:r>
        <w:rPr>
          <w:color w:val="1F2937"/>
          <w:sz w:val="21"/>
          <w:szCs w:val="21"/>
        </w:rPr>
        <w:t>2.11   Maturity Acceleration Playbook</w:t>
      </w:r>
    </w:p>
    <w:p w14:paraId="0F8D9A11" w14:textId="77777777" w:rsidR="009F0850" w:rsidRDefault="00000000">
      <w:pPr>
        <w:spacing w:before="40" w:after="40"/>
        <w:ind w:left="400"/>
      </w:pPr>
      <w:r>
        <w:rPr>
          <w:color w:val="1F2937"/>
          <w:sz w:val="21"/>
          <w:szCs w:val="21"/>
        </w:rPr>
        <w:t>2.12   Stage-by-Stage Case References</w:t>
      </w:r>
    </w:p>
    <w:p w14:paraId="465C39E5" w14:textId="77777777" w:rsidR="009F0850" w:rsidRDefault="00000000">
      <w:pPr>
        <w:spacing w:before="40" w:after="40"/>
        <w:ind w:left="400"/>
      </w:pPr>
      <w:r>
        <w:rPr>
          <w:color w:val="1F2937"/>
          <w:sz w:val="21"/>
          <w:szCs w:val="21"/>
        </w:rPr>
        <w:t>2.13   Sector-Specific Maturity Patterns</w:t>
      </w:r>
    </w:p>
    <w:p w14:paraId="5B25D71D" w14:textId="77777777" w:rsidR="009F0850" w:rsidRDefault="00000000">
      <w:pPr>
        <w:spacing w:before="40" w:after="40"/>
        <w:ind w:left="400"/>
      </w:pPr>
      <w:r>
        <w:rPr>
          <w:color w:val="1F2937"/>
          <w:sz w:val="21"/>
          <w:szCs w:val="21"/>
        </w:rPr>
        <w:t>2.14   The Maturity Conversation with Global Leadership</w:t>
      </w:r>
    </w:p>
    <w:p w14:paraId="55BA53F8" w14:textId="77777777" w:rsidR="009F0850" w:rsidRDefault="00000000">
      <w:pPr>
        <w:spacing w:before="40" w:after="40"/>
        <w:ind w:left="400"/>
      </w:pPr>
      <w:r>
        <w:rPr>
          <w:color w:val="1F2937"/>
          <w:sz w:val="21"/>
          <w:szCs w:val="21"/>
        </w:rPr>
        <w:t>2.15   Chapter Summary</w:t>
      </w:r>
    </w:p>
    <w:p w14:paraId="6834222A" w14:textId="77777777" w:rsidR="009F0850" w:rsidRDefault="009F0850">
      <w:pPr>
        <w:spacing w:before="80" w:after="80"/>
      </w:pPr>
    </w:p>
    <w:p w14:paraId="330F93A1"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THREE  </w:t>
      </w:r>
      <w:r>
        <w:rPr>
          <w:b/>
          <w:color w:val="1B3A6B"/>
          <w:sz w:val="26"/>
          <w:szCs w:val="26"/>
        </w:rPr>
        <w:t>GCC</w:t>
      </w:r>
      <w:proofErr w:type="gramEnd"/>
      <w:r>
        <w:rPr>
          <w:b/>
          <w:color w:val="1B3A6B"/>
          <w:sz w:val="26"/>
          <w:szCs w:val="26"/>
        </w:rPr>
        <w:t xml:space="preserve"> Operating Models</w:t>
      </w:r>
    </w:p>
    <w:p w14:paraId="779F5051" w14:textId="77777777" w:rsidR="009F0850" w:rsidRDefault="00000000">
      <w:pPr>
        <w:spacing w:before="40" w:after="40"/>
        <w:ind w:left="400"/>
      </w:pPr>
      <w:r>
        <w:rPr>
          <w:color w:val="1F2937"/>
          <w:sz w:val="21"/>
          <w:szCs w:val="21"/>
        </w:rPr>
        <w:t>3.1   Why Model Selection Has Never Been More Complex</w:t>
      </w:r>
    </w:p>
    <w:p w14:paraId="35D9228C" w14:textId="77777777" w:rsidR="009F0850" w:rsidRDefault="00000000">
      <w:pPr>
        <w:spacing w:before="40" w:after="40"/>
        <w:ind w:left="400"/>
      </w:pPr>
      <w:r>
        <w:rPr>
          <w:color w:val="1F2937"/>
          <w:sz w:val="21"/>
          <w:szCs w:val="21"/>
        </w:rPr>
        <w:t>3.2   The Complete Operating Model Taxonomy</w:t>
      </w:r>
    </w:p>
    <w:p w14:paraId="660F16B8" w14:textId="77777777" w:rsidR="009F0850" w:rsidRDefault="00000000">
      <w:pPr>
        <w:spacing w:before="40" w:after="40"/>
        <w:ind w:left="400"/>
      </w:pPr>
      <w:r>
        <w:rPr>
          <w:color w:val="1F2937"/>
          <w:sz w:val="21"/>
          <w:szCs w:val="21"/>
        </w:rPr>
        <w:t>3.3   The Master Comparison Matrix</w:t>
      </w:r>
    </w:p>
    <w:p w14:paraId="6BE78415" w14:textId="77777777" w:rsidR="009F0850" w:rsidRDefault="00000000">
      <w:pPr>
        <w:spacing w:before="40" w:after="40"/>
        <w:ind w:left="400"/>
      </w:pPr>
      <w:r>
        <w:rPr>
          <w:color w:val="1F2937"/>
          <w:sz w:val="21"/>
          <w:szCs w:val="21"/>
        </w:rPr>
        <w:t>3.4   Structural Organization Models</w:t>
      </w:r>
    </w:p>
    <w:p w14:paraId="2BC30168" w14:textId="77777777" w:rsidR="009F0850" w:rsidRDefault="00000000">
      <w:pPr>
        <w:spacing w:before="40" w:after="40"/>
        <w:ind w:left="400"/>
      </w:pPr>
      <w:r>
        <w:rPr>
          <w:color w:val="1F2937"/>
          <w:sz w:val="21"/>
          <w:szCs w:val="21"/>
        </w:rPr>
        <w:t>3.5   The Model Selection Framework</w:t>
      </w:r>
    </w:p>
    <w:p w14:paraId="7319BC48" w14:textId="77777777" w:rsidR="009F0850" w:rsidRDefault="00000000">
      <w:pPr>
        <w:spacing w:before="40" w:after="40"/>
        <w:ind w:left="400"/>
      </w:pPr>
      <w:r>
        <w:rPr>
          <w:color w:val="1F2937"/>
          <w:sz w:val="21"/>
          <w:szCs w:val="21"/>
        </w:rPr>
        <w:t>3.6   Transition Planning</w:t>
      </w:r>
    </w:p>
    <w:p w14:paraId="3D591DA1" w14:textId="77777777" w:rsidR="009F0850" w:rsidRDefault="00000000">
      <w:pPr>
        <w:spacing w:before="40" w:after="40"/>
        <w:ind w:left="400"/>
      </w:pPr>
      <w:r>
        <w:rPr>
          <w:color w:val="1F2937"/>
          <w:sz w:val="21"/>
          <w:szCs w:val="21"/>
        </w:rPr>
        <w:t>3.7   GCC 3.0 — The Next-Generation Architecture</w:t>
      </w:r>
    </w:p>
    <w:p w14:paraId="1ED26C8D" w14:textId="77777777" w:rsidR="009F0850" w:rsidRDefault="00000000">
      <w:pPr>
        <w:spacing w:before="40" w:after="40"/>
        <w:ind w:left="400"/>
      </w:pPr>
      <w:r>
        <w:rPr>
          <w:color w:val="1F2937"/>
          <w:sz w:val="21"/>
          <w:szCs w:val="21"/>
        </w:rPr>
        <w:t>3.8   Governance Architecture</w:t>
      </w:r>
    </w:p>
    <w:p w14:paraId="099B2682" w14:textId="77777777" w:rsidR="009F0850" w:rsidRDefault="00000000">
      <w:pPr>
        <w:spacing w:before="40" w:after="40"/>
        <w:ind w:left="400"/>
      </w:pPr>
      <w:r>
        <w:rPr>
          <w:color w:val="1F2937"/>
          <w:sz w:val="21"/>
          <w:szCs w:val="21"/>
        </w:rPr>
        <w:t>3.9   Operating Model Pitfalls</w:t>
      </w:r>
    </w:p>
    <w:p w14:paraId="2020EF11" w14:textId="77777777" w:rsidR="009F0850" w:rsidRDefault="00000000">
      <w:pPr>
        <w:spacing w:before="40" w:after="40"/>
        <w:ind w:left="400"/>
      </w:pPr>
      <w:r>
        <w:rPr>
          <w:color w:val="1F2937"/>
          <w:sz w:val="21"/>
          <w:szCs w:val="21"/>
        </w:rPr>
        <w:t>3.10   Integrated Decision Framework</w:t>
      </w:r>
    </w:p>
    <w:p w14:paraId="2A802E9A" w14:textId="77777777" w:rsidR="009F0850" w:rsidRDefault="00000000">
      <w:pPr>
        <w:spacing w:before="40" w:after="40"/>
        <w:ind w:left="400"/>
      </w:pPr>
      <w:r>
        <w:rPr>
          <w:color w:val="1F2937"/>
          <w:sz w:val="21"/>
          <w:szCs w:val="21"/>
        </w:rPr>
        <w:t>3.11   The Legal Entity Decision</w:t>
      </w:r>
    </w:p>
    <w:p w14:paraId="1288921B" w14:textId="77777777" w:rsidR="009F0850" w:rsidRDefault="00000000">
      <w:pPr>
        <w:spacing w:before="40" w:after="40"/>
        <w:ind w:left="400"/>
      </w:pPr>
      <w:r>
        <w:rPr>
          <w:color w:val="1F2937"/>
          <w:sz w:val="21"/>
          <w:szCs w:val="21"/>
        </w:rPr>
        <w:t>3.12   Chapter Summary</w:t>
      </w:r>
    </w:p>
    <w:p w14:paraId="1C59C637" w14:textId="77777777" w:rsidR="009F0850" w:rsidRDefault="009F0850">
      <w:pPr>
        <w:spacing w:before="80" w:after="80"/>
      </w:pPr>
    </w:p>
    <w:p w14:paraId="3B15EC7F"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FOUR  </w:t>
      </w:r>
      <w:r>
        <w:rPr>
          <w:b/>
          <w:color w:val="1B3A6B"/>
          <w:sz w:val="26"/>
          <w:szCs w:val="26"/>
        </w:rPr>
        <w:t>Real</w:t>
      </w:r>
      <w:proofErr w:type="gramEnd"/>
      <w:r>
        <w:rPr>
          <w:b/>
          <w:color w:val="1B3A6B"/>
          <w:sz w:val="26"/>
          <w:szCs w:val="26"/>
        </w:rPr>
        <w:t xml:space="preserve"> Challenges GCC Leaders Face</w:t>
      </w:r>
    </w:p>
    <w:p w14:paraId="531E86AC" w14:textId="77777777" w:rsidR="009F0850" w:rsidRDefault="00000000">
      <w:pPr>
        <w:spacing w:before="40" w:after="40"/>
        <w:ind w:left="400"/>
      </w:pPr>
      <w:r>
        <w:rPr>
          <w:color w:val="1F2937"/>
          <w:sz w:val="21"/>
          <w:szCs w:val="21"/>
        </w:rPr>
        <w:t xml:space="preserve">4.1   Employer Branding in </w:t>
      </w:r>
      <w:proofErr w:type="gramStart"/>
      <w:r>
        <w:rPr>
          <w:color w:val="1F2937"/>
          <w:sz w:val="21"/>
          <w:szCs w:val="21"/>
        </w:rPr>
        <w:t>a</w:t>
      </w:r>
      <w:proofErr w:type="gramEnd"/>
      <w:r>
        <w:rPr>
          <w:color w:val="1F2937"/>
          <w:sz w:val="21"/>
          <w:szCs w:val="21"/>
        </w:rPr>
        <w:t xml:space="preserve"> 1,800-Center Market</w:t>
      </w:r>
    </w:p>
    <w:p w14:paraId="552159B6" w14:textId="77777777" w:rsidR="009F0850" w:rsidRDefault="00000000">
      <w:pPr>
        <w:spacing w:before="40" w:after="40"/>
        <w:ind w:left="400"/>
      </w:pPr>
      <w:r>
        <w:rPr>
          <w:color w:val="1F2937"/>
          <w:sz w:val="21"/>
          <w:szCs w:val="21"/>
        </w:rPr>
        <w:t xml:space="preserve">4.2   Stakeholder Resistance and HQ </w:t>
      </w:r>
      <w:proofErr w:type="spellStart"/>
      <w:r>
        <w:rPr>
          <w:color w:val="1F2937"/>
          <w:sz w:val="21"/>
          <w:szCs w:val="21"/>
        </w:rPr>
        <w:t>Skepticism</w:t>
      </w:r>
      <w:proofErr w:type="spellEnd"/>
    </w:p>
    <w:p w14:paraId="7B7B842A" w14:textId="77777777" w:rsidR="009F0850" w:rsidRDefault="00000000">
      <w:pPr>
        <w:spacing w:before="40" w:after="40"/>
        <w:ind w:left="400"/>
      </w:pPr>
      <w:r>
        <w:rPr>
          <w:color w:val="1F2937"/>
          <w:sz w:val="21"/>
          <w:szCs w:val="21"/>
        </w:rPr>
        <w:t>4.3   Building Differentiation That Holds</w:t>
      </w:r>
    </w:p>
    <w:p w14:paraId="4C8A326C" w14:textId="77777777" w:rsidR="009F0850" w:rsidRDefault="00000000">
      <w:pPr>
        <w:spacing w:before="40" w:after="40"/>
        <w:ind w:left="400"/>
      </w:pPr>
      <w:r>
        <w:rPr>
          <w:color w:val="1F2937"/>
          <w:sz w:val="21"/>
          <w:szCs w:val="21"/>
        </w:rPr>
        <w:t>4.4   Talent Retention — Beyond Compensation</w:t>
      </w:r>
    </w:p>
    <w:p w14:paraId="6CBD3A1D" w14:textId="77777777" w:rsidR="009F0850" w:rsidRDefault="00000000">
      <w:pPr>
        <w:spacing w:before="40" w:after="40"/>
        <w:ind w:left="400"/>
      </w:pPr>
      <w:r>
        <w:rPr>
          <w:color w:val="1F2937"/>
          <w:sz w:val="21"/>
          <w:szCs w:val="21"/>
        </w:rPr>
        <w:t>4.5   The Cultural Integration Problem</w:t>
      </w:r>
    </w:p>
    <w:p w14:paraId="326B656B" w14:textId="77777777" w:rsidR="009F0850" w:rsidRDefault="00000000">
      <w:pPr>
        <w:spacing w:before="40" w:after="40"/>
        <w:ind w:left="400"/>
      </w:pPr>
      <w:r>
        <w:rPr>
          <w:color w:val="1F2937"/>
          <w:sz w:val="21"/>
          <w:szCs w:val="21"/>
        </w:rPr>
        <w:t>4.6   Compliance Complexity</w:t>
      </w:r>
    </w:p>
    <w:p w14:paraId="5D1E8F83" w14:textId="77777777" w:rsidR="009F0850" w:rsidRDefault="00000000">
      <w:pPr>
        <w:spacing w:before="40" w:after="40"/>
        <w:ind w:left="400"/>
      </w:pPr>
      <w:r>
        <w:rPr>
          <w:color w:val="1F2937"/>
          <w:sz w:val="21"/>
          <w:szCs w:val="21"/>
        </w:rPr>
        <w:t>4.7   Consolidated Challenge Response Framework</w:t>
      </w:r>
    </w:p>
    <w:p w14:paraId="78748607" w14:textId="77777777" w:rsidR="009F0850" w:rsidRDefault="00000000">
      <w:pPr>
        <w:spacing w:before="40" w:after="40"/>
        <w:ind w:left="400"/>
      </w:pPr>
      <w:r>
        <w:rPr>
          <w:color w:val="1F2937"/>
          <w:sz w:val="21"/>
          <w:szCs w:val="21"/>
        </w:rPr>
        <w:t>4.8   Chapter Summary</w:t>
      </w:r>
    </w:p>
    <w:p w14:paraId="2946BAE6" w14:textId="77777777" w:rsidR="009F0850" w:rsidRDefault="009F0850">
      <w:pPr>
        <w:spacing w:before="80" w:after="80"/>
      </w:pPr>
    </w:p>
    <w:p w14:paraId="197CC2E1"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FIVE  </w:t>
      </w:r>
      <w:r>
        <w:rPr>
          <w:b/>
          <w:color w:val="1B3A6B"/>
          <w:sz w:val="26"/>
          <w:szCs w:val="26"/>
        </w:rPr>
        <w:t>Outcome</w:t>
      </w:r>
      <w:proofErr w:type="gramEnd"/>
      <w:r>
        <w:rPr>
          <w:b/>
          <w:color w:val="1B3A6B"/>
          <w:sz w:val="26"/>
          <w:szCs w:val="26"/>
        </w:rPr>
        <w:t>-Based KPIs</w:t>
      </w:r>
    </w:p>
    <w:p w14:paraId="624CE37D" w14:textId="77777777" w:rsidR="009F0850" w:rsidRDefault="00000000">
      <w:pPr>
        <w:spacing w:before="40" w:after="40"/>
        <w:ind w:left="400"/>
      </w:pPr>
      <w:r>
        <w:rPr>
          <w:color w:val="1F2937"/>
          <w:sz w:val="21"/>
          <w:szCs w:val="21"/>
        </w:rPr>
        <w:t>5.1   Why Current GCC Metrics Are Failing</w:t>
      </w:r>
    </w:p>
    <w:p w14:paraId="3AC023A1" w14:textId="77777777" w:rsidR="009F0850" w:rsidRDefault="00000000">
      <w:pPr>
        <w:spacing w:before="40" w:after="40"/>
        <w:ind w:left="400"/>
      </w:pPr>
      <w:r>
        <w:rPr>
          <w:color w:val="1F2937"/>
          <w:sz w:val="21"/>
          <w:szCs w:val="21"/>
        </w:rPr>
        <w:t>5.2   The Three-Layer KPI Architecture</w:t>
      </w:r>
    </w:p>
    <w:p w14:paraId="78239C92" w14:textId="77777777" w:rsidR="009F0850" w:rsidRDefault="00000000">
      <w:pPr>
        <w:spacing w:before="40" w:after="40"/>
        <w:ind w:left="400"/>
      </w:pPr>
      <w:r>
        <w:rPr>
          <w:color w:val="1F2937"/>
          <w:sz w:val="21"/>
          <w:szCs w:val="21"/>
        </w:rPr>
        <w:t>5.3   Layer 1 — Operational Excellence Metrics</w:t>
      </w:r>
    </w:p>
    <w:p w14:paraId="093A7904" w14:textId="77777777" w:rsidR="009F0850" w:rsidRDefault="00000000">
      <w:pPr>
        <w:spacing w:before="40" w:after="40"/>
        <w:ind w:left="400"/>
      </w:pPr>
      <w:r>
        <w:rPr>
          <w:color w:val="1F2937"/>
          <w:sz w:val="21"/>
          <w:szCs w:val="21"/>
        </w:rPr>
        <w:t>5.4   Layer 2 — Transformation Progress Metrics</w:t>
      </w:r>
    </w:p>
    <w:p w14:paraId="23413831" w14:textId="77777777" w:rsidR="009F0850" w:rsidRDefault="00000000">
      <w:pPr>
        <w:spacing w:before="40" w:after="40"/>
        <w:ind w:left="400"/>
      </w:pPr>
      <w:r>
        <w:rPr>
          <w:color w:val="1F2937"/>
          <w:sz w:val="21"/>
          <w:szCs w:val="21"/>
        </w:rPr>
        <w:t>5.5   Layer 3 — Strategic Outcome Metrics</w:t>
      </w:r>
    </w:p>
    <w:p w14:paraId="181569F3" w14:textId="77777777" w:rsidR="009F0850" w:rsidRDefault="00000000">
      <w:pPr>
        <w:spacing w:before="40" w:after="40"/>
        <w:ind w:left="400"/>
      </w:pPr>
      <w:r>
        <w:rPr>
          <w:color w:val="1F2937"/>
          <w:sz w:val="21"/>
          <w:szCs w:val="21"/>
        </w:rPr>
        <w:t>5.6   The Executive Scorecard</w:t>
      </w:r>
    </w:p>
    <w:p w14:paraId="088E40F5" w14:textId="77777777" w:rsidR="009F0850" w:rsidRDefault="00000000">
      <w:pPr>
        <w:spacing w:before="40" w:after="40"/>
        <w:ind w:left="400"/>
      </w:pPr>
      <w:r>
        <w:rPr>
          <w:color w:val="1F2937"/>
          <w:sz w:val="21"/>
          <w:szCs w:val="21"/>
        </w:rPr>
        <w:t>5.7   Negotiating the New KPI Framework</w:t>
      </w:r>
    </w:p>
    <w:p w14:paraId="545EBAE3" w14:textId="77777777" w:rsidR="009F0850" w:rsidRDefault="00000000">
      <w:pPr>
        <w:spacing w:before="40" w:after="40"/>
        <w:ind w:left="400"/>
      </w:pPr>
      <w:r>
        <w:rPr>
          <w:color w:val="1F2937"/>
          <w:sz w:val="21"/>
          <w:szCs w:val="21"/>
        </w:rPr>
        <w:t>5.8   Building the Data Infrastructure</w:t>
      </w:r>
    </w:p>
    <w:p w14:paraId="51348608" w14:textId="77777777" w:rsidR="009F0850" w:rsidRDefault="00000000">
      <w:pPr>
        <w:spacing w:before="40" w:after="40"/>
        <w:ind w:left="400"/>
      </w:pPr>
      <w:r>
        <w:rPr>
          <w:color w:val="1F2937"/>
          <w:sz w:val="21"/>
          <w:szCs w:val="21"/>
        </w:rPr>
        <w:t>5.9   Industry Benchmarks</w:t>
      </w:r>
    </w:p>
    <w:p w14:paraId="6706CC80" w14:textId="77777777" w:rsidR="009F0850" w:rsidRDefault="00000000">
      <w:pPr>
        <w:spacing w:before="40" w:after="40"/>
        <w:ind w:left="400"/>
      </w:pPr>
      <w:r>
        <w:rPr>
          <w:color w:val="1F2937"/>
          <w:sz w:val="21"/>
          <w:szCs w:val="21"/>
        </w:rPr>
        <w:t>5.10   The CFO Conversation</w:t>
      </w:r>
    </w:p>
    <w:p w14:paraId="0AE04469" w14:textId="77777777" w:rsidR="009F0850" w:rsidRDefault="00000000">
      <w:pPr>
        <w:spacing w:before="40" w:after="40"/>
        <w:ind w:left="400"/>
      </w:pPr>
      <w:r>
        <w:rPr>
          <w:color w:val="1F2937"/>
          <w:sz w:val="21"/>
          <w:szCs w:val="21"/>
        </w:rPr>
        <w:t>5.11   Chapter Summary</w:t>
      </w:r>
    </w:p>
    <w:p w14:paraId="58AD37ED" w14:textId="77777777" w:rsidR="009F0850" w:rsidRDefault="009F0850">
      <w:pPr>
        <w:spacing w:before="80" w:after="80"/>
      </w:pPr>
    </w:p>
    <w:p w14:paraId="08475964"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SIX  </w:t>
      </w:r>
      <w:r>
        <w:rPr>
          <w:b/>
          <w:color w:val="1B3A6B"/>
          <w:sz w:val="26"/>
          <w:szCs w:val="26"/>
        </w:rPr>
        <w:t>The</w:t>
      </w:r>
      <w:proofErr w:type="gramEnd"/>
      <w:r>
        <w:rPr>
          <w:b/>
          <w:color w:val="1B3A6B"/>
          <w:sz w:val="26"/>
          <w:szCs w:val="26"/>
        </w:rPr>
        <w:t xml:space="preserve"> GCC Community</w:t>
      </w:r>
    </w:p>
    <w:p w14:paraId="343D0016" w14:textId="77777777" w:rsidR="009F0850" w:rsidRDefault="00000000">
      <w:pPr>
        <w:spacing w:before="40" w:after="40"/>
        <w:ind w:left="400"/>
      </w:pPr>
      <w:r>
        <w:rPr>
          <w:color w:val="1F2937"/>
          <w:sz w:val="21"/>
          <w:szCs w:val="21"/>
        </w:rPr>
        <w:t>6.1   NASSCOM — The Ecosystem's Institutional Architecture</w:t>
      </w:r>
    </w:p>
    <w:p w14:paraId="23390CA8" w14:textId="77777777" w:rsidR="009F0850" w:rsidRDefault="00000000">
      <w:pPr>
        <w:spacing w:before="40" w:after="40"/>
        <w:ind w:left="400"/>
      </w:pPr>
      <w:r>
        <w:rPr>
          <w:color w:val="1F2937"/>
          <w:sz w:val="21"/>
          <w:szCs w:val="21"/>
        </w:rPr>
        <w:t>6.2   City-Based GCC Communities</w:t>
      </w:r>
    </w:p>
    <w:p w14:paraId="5EA75981" w14:textId="77777777" w:rsidR="009F0850" w:rsidRDefault="00000000">
      <w:pPr>
        <w:spacing w:before="40" w:after="40"/>
        <w:ind w:left="400"/>
      </w:pPr>
      <w:r>
        <w:rPr>
          <w:color w:val="1F2937"/>
          <w:sz w:val="21"/>
          <w:szCs w:val="21"/>
        </w:rPr>
        <w:t>6.3   Sector-Specific Communities</w:t>
      </w:r>
    </w:p>
    <w:p w14:paraId="552186D9" w14:textId="77777777" w:rsidR="009F0850" w:rsidRDefault="00000000">
      <w:pPr>
        <w:spacing w:before="40" w:after="40"/>
        <w:ind w:left="400"/>
      </w:pPr>
      <w:r>
        <w:rPr>
          <w:color w:val="1F2937"/>
          <w:sz w:val="21"/>
          <w:szCs w:val="21"/>
        </w:rPr>
        <w:t>6.4   Peer CXO Networks</w:t>
      </w:r>
    </w:p>
    <w:p w14:paraId="023F1CA3" w14:textId="77777777" w:rsidR="009F0850" w:rsidRDefault="00000000">
      <w:pPr>
        <w:spacing w:before="40" w:after="40"/>
        <w:ind w:left="400"/>
      </w:pPr>
      <w:r>
        <w:rPr>
          <w:color w:val="1F2937"/>
          <w:sz w:val="21"/>
          <w:szCs w:val="21"/>
        </w:rPr>
        <w:t>6.5   Global GCC Communities</w:t>
      </w:r>
    </w:p>
    <w:p w14:paraId="4A3A389C" w14:textId="77777777" w:rsidR="009F0850" w:rsidRDefault="00000000">
      <w:pPr>
        <w:spacing w:before="40" w:after="40"/>
        <w:ind w:left="400"/>
      </w:pPr>
      <w:r>
        <w:rPr>
          <w:color w:val="1F2937"/>
          <w:sz w:val="21"/>
          <w:szCs w:val="21"/>
        </w:rPr>
        <w:t>6.6   Academic and Research Partnerships</w:t>
      </w:r>
    </w:p>
    <w:p w14:paraId="369A96A3" w14:textId="77777777" w:rsidR="009F0850" w:rsidRDefault="00000000">
      <w:pPr>
        <w:spacing w:before="40" w:after="40"/>
        <w:ind w:left="400"/>
      </w:pPr>
      <w:r>
        <w:rPr>
          <w:color w:val="1F2937"/>
          <w:sz w:val="21"/>
          <w:szCs w:val="21"/>
        </w:rPr>
        <w:t>6.7   The Best Practices Playbook</w:t>
      </w:r>
    </w:p>
    <w:p w14:paraId="6391AD26" w14:textId="77777777" w:rsidR="009F0850" w:rsidRDefault="00000000">
      <w:pPr>
        <w:spacing w:before="40" w:after="40"/>
        <w:ind w:left="400"/>
      </w:pPr>
      <w:r>
        <w:rPr>
          <w:color w:val="1F2937"/>
          <w:sz w:val="21"/>
          <w:szCs w:val="21"/>
        </w:rPr>
        <w:t>6.8   Awards, Recognition, and the Reputation Economy</w:t>
      </w:r>
    </w:p>
    <w:p w14:paraId="66AC8503" w14:textId="77777777" w:rsidR="009F0850" w:rsidRDefault="00000000">
      <w:pPr>
        <w:spacing w:before="40" w:after="40"/>
        <w:ind w:left="400"/>
      </w:pPr>
      <w:r>
        <w:rPr>
          <w:color w:val="1F2937"/>
          <w:sz w:val="21"/>
          <w:szCs w:val="21"/>
        </w:rPr>
        <w:t>6.9   Managing Community Risks</w:t>
      </w:r>
    </w:p>
    <w:p w14:paraId="0377A7C0" w14:textId="77777777" w:rsidR="009F0850" w:rsidRDefault="00000000">
      <w:pPr>
        <w:spacing w:before="40" w:after="40"/>
        <w:ind w:left="400"/>
      </w:pPr>
      <w:r>
        <w:rPr>
          <w:color w:val="1F2937"/>
          <w:sz w:val="21"/>
          <w:szCs w:val="21"/>
        </w:rPr>
        <w:t>6.10   Chapter Summary</w:t>
      </w:r>
    </w:p>
    <w:p w14:paraId="206B1431" w14:textId="77777777" w:rsidR="009F0850" w:rsidRDefault="009F0850">
      <w:pPr>
        <w:spacing w:before="80" w:after="80"/>
      </w:pPr>
    </w:p>
    <w:p w14:paraId="46F2726B" w14:textId="77777777" w:rsidR="009F0850" w:rsidRDefault="00000000">
      <w:pPr>
        <w:spacing w:before="280" w:after="60"/>
      </w:pPr>
      <w:proofErr w:type="gramStart"/>
      <w:r>
        <w:rPr>
          <w:b/>
          <w:color w:val="007B8A"/>
          <w:sz w:val="26"/>
          <w:szCs w:val="26"/>
        </w:rPr>
        <w:t xml:space="preserve">APPENDIX  </w:t>
      </w:r>
      <w:r>
        <w:rPr>
          <w:b/>
          <w:color w:val="1B3A6B"/>
          <w:sz w:val="26"/>
          <w:szCs w:val="26"/>
        </w:rPr>
        <w:t>GCC</w:t>
      </w:r>
      <w:proofErr w:type="gramEnd"/>
      <w:r>
        <w:rPr>
          <w:b/>
          <w:color w:val="1B3A6B"/>
          <w:sz w:val="26"/>
          <w:szCs w:val="26"/>
        </w:rPr>
        <w:t xml:space="preserve"> Quick Reference</w:t>
      </w:r>
    </w:p>
    <w:p w14:paraId="5E1C4BCF" w14:textId="77777777" w:rsidR="009F0850" w:rsidRDefault="00000000">
      <w:pPr>
        <w:spacing w:before="40" w:after="40"/>
        <w:ind w:left="400"/>
      </w:pPr>
      <w:r>
        <w:rPr>
          <w:color w:val="1F2937"/>
          <w:sz w:val="21"/>
          <w:szCs w:val="21"/>
        </w:rPr>
        <w:t>A.1   Quick Navigation Guide</w:t>
      </w:r>
    </w:p>
    <w:p w14:paraId="7E953556" w14:textId="77777777" w:rsidR="009F0850" w:rsidRDefault="00000000">
      <w:pPr>
        <w:spacing w:before="40" w:after="40"/>
        <w:ind w:left="400"/>
      </w:pPr>
      <w:r>
        <w:rPr>
          <w:color w:val="1F2937"/>
          <w:sz w:val="21"/>
          <w:szCs w:val="21"/>
        </w:rPr>
        <w:t>A.2   City Selector Decision Matrix</w:t>
      </w:r>
    </w:p>
    <w:p w14:paraId="3D2C2F16" w14:textId="77777777" w:rsidR="009F0850" w:rsidRDefault="00000000">
      <w:pPr>
        <w:spacing w:before="40" w:after="40"/>
        <w:ind w:left="400"/>
      </w:pPr>
      <w:r>
        <w:rPr>
          <w:color w:val="1F2937"/>
          <w:sz w:val="21"/>
          <w:szCs w:val="21"/>
        </w:rPr>
        <w:t>A.3   Operating Model Selection Matrix</w:t>
      </w:r>
    </w:p>
    <w:p w14:paraId="631728CB" w14:textId="77777777" w:rsidR="009F0850" w:rsidRDefault="00000000">
      <w:pPr>
        <w:spacing w:before="40" w:after="40"/>
        <w:ind w:left="400"/>
      </w:pPr>
      <w:r>
        <w:rPr>
          <w:color w:val="1F2937"/>
          <w:sz w:val="21"/>
          <w:szCs w:val="21"/>
        </w:rPr>
        <w:t>A.4   GCC Maturity Self-Assessment Scorecard</w:t>
      </w:r>
    </w:p>
    <w:p w14:paraId="0A84F0BB" w14:textId="77777777" w:rsidR="009F0850" w:rsidRDefault="00000000">
      <w:pPr>
        <w:spacing w:before="40" w:after="40"/>
        <w:ind w:left="400"/>
      </w:pPr>
      <w:r>
        <w:rPr>
          <w:color w:val="1F2937"/>
          <w:sz w:val="21"/>
          <w:szCs w:val="21"/>
        </w:rPr>
        <w:t>A.5   Annual Compliance Calendar</w:t>
      </w:r>
    </w:p>
    <w:p w14:paraId="2913E883" w14:textId="77777777" w:rsidR="009F0850" w:rsidRDefault="00000000">
      <w:pPr>
        <w:spacing w:before="40" w:after="40"/>
        <w:ind w:left="400"/>
      </w:pPr>
      <w:r>
        <w:rPr>
          <w:color w:val="1F2937"/>
          <w:sz w:val="21"/>
          <w:szCs w:val="21"/>
        </w:rPr>
        <w:t>A.6   KPI Benchmarks Reference Card</w:t>
      </w:r>
    </w:p>
    <w:p w14:paraId="7BCBB45D" w14:textId="77777777" w:rsidR="009F0850" w:rsidRDefault="00000000">
      <w:pPr>
        <w:spacing w:before="40" w:after="40"/>
        <w:ind w:left="400"/>
      </w:pPr>
      <w:r>
        <w:rPr>
          <w:color w:val="1F2937"/>
          <w:sz w:val="21"/>
          <w:szCs w:val="21"/>
        </w:rPr>
        <w:t>A.7   Employer Brand EVP Audit Checklist</w:t>
      </w:r>
    </w:p>
    <w:p w14:paraId="50D35EA0" w14:textId="77777777" w:rsidR="009F0850" w:rsidRDefault="00000000">
      <w:pPr>
        <w:spacing w:before="40" w:after="40"/>
        <w:ind w:left="400"/>
      </w:pPr>
      <w:r>
        <w:rPr>
          <w:color w:val="1F2937"/>
          <w:sz w:val="21"/>
          <w:szCs w:val="21"/>
        </w:rPr>
        <w:t>A.8   GCC Charter Template Outline</w:t>
      </w:r>
    </w:p>
    <w:p w14:paraId="57E2104B" w14:textId="77777777" w:rsidR="009F0850" w:rsidRDefault="00000000">
      <w:pPr>
        <w:spacing w:before="40" w:after="40"/>
        <w:ind w:left="400"/>
      </w:pPr>
      <w:r>
        <w:rPr>
          <w:color w:val="1F2937"/>
          <w:sz w:val="21"/>
          <w:szCs w:val="21"/>
        </w:rPr>
        <w:t>A.9   Stakeholder Mapping Template</w:t>
      </w:r>
    </w:p>
    <w:p w14:paraId="1697E3DE" w14:textId="77777777" w:rsidR="009F0850" w:rsidRDefault="00000000">
      <w:pPr>
        <w:spacing w:before="40" w:after="40"/>
        <w:ind w:left="400"/>
      </w:pPr>
      <w:r>
        <w:rPr>
          <w:color w:val="1F2937"/>
          <w:sz w:val="21"/>
          <w:szCs w:val="21"/>
        </w:rPr>
        <w:t>A.10   Resource Directory</w:t>
      </w:r>
    </w:p>
    <w:p w14:paraId="5C0D6E39" w14:textId="77777777" w:rsidR="009F0850" w:rsidRDefault="009F0850">
      <w:pPr>
        <w:spacing w:before="80" w:after="80"/>
      </w:pPr>
    </w:p>
    <w:p w14:paraId="0A4A71DA" w14:textId="77777777" w:rsidR="009F0850" w:rsidRDefault="00000000">
      <w:r>
        <w:br w:type="page"/>
      </w:r>
    </w:p>
    <w:p w14:paraId="64FE764F" w14:textId="77777777" w:rsidR="009F0850" w:rsidRDefault="00000000">
      <w:pPr>
        <w:spacing w:before="600" w:after="80"/>
        <w:jc w:val="center"/>
      </w:pPr>
      <w:r>
        <w:rPr>
          <w:b/>
          <w:bCs/>
          <w:color w:val="007B8A"/>
          <w:sz w:val="28"/>
          <w:szCs w:val="28"/>
        </w:rPr>
        <w:t>CHAPTER ONE</w:t>
      </w:r>
    </w:p>
    <w:p w14:paraId="110DA4CC" w14:textId="77777777" w:rsidR="009F0850" w:rsidRDefault="00000000">
      <w:pPr>
        <w:spacing w:after="80"/>
        <w:jc w:val="center"/>
      </w:pPr>
      <w:r>
        <w:rPr>
          <w:b/>
          <w:bCs/>
          <w:color w:val="1B3A6B"/>
          <w:sz w:val="64"/>
          <w:szCs w:val="64"/>
        </w:rPr>
        <w:t>GCC — The Full Story</w:t>
      </w:r>
    </w:p>
    <w:p w14:paraId="5377CF65" w14:textId="77777777" w:rsidR="009F0850" w:rsidRDefault="00000000">
      <w:pPr>
        <w:spacing w:before="80" w:after="400"/>
        <w:jc w:val="center"/>
      </w:pPr>
      <w:r>
        <w:rPr>
          <w:i/>
          <w:iCs/>
          <w:color w:val="6B7280"/>
          <w:sz w:val="26"/>
          <w:szCs w:val="26"/>
        </w:rPr>
        <w:t>Origins, Economics, City Ecosystems, and the Case for India</w:t>
      </w:r>
    </w:p>
    <w:p w14:paraId="365C32C1" w14:textId="77777777" w:rsidR="009F0850" w:rsidRDefault="00E26C30">
      <w:pPr>
        <w:spacing w:after="600"/>
        <w:jc w:val="center"/>
      </w:pPr>
      <w:r>
        <w:rPr>
          <w:rFonts w:ascii="MS Gothic" w:eastAsia="MS Gothic" w:hAnsi="MS Gothic" w:cs="MS Gothic" w:hint="eastAsia"/>
          <w:color w:val="007B8A"/>
        </w:rPr>
        <w:t>━━━━━━━━━━━━━━━━━━━━━━━━━━━━━━━━━━━━━━━━━━</w:t>
      </w:r>
    </w:p>
    <w:p w14:paraId="0A13E085" w14:textId="77777777" w:rsidR="009F0850" w:rsidRDefault="00000000">
      <w:pPr>
        <w:pStyle w:val="Heading2"/>
        <w:pBdr>
          <w:bottom w:val="single" w:sz="4" w:space="1" w:color="007B8A"/>
        </w:pBdr>
      </w:pPr>
      <w:r>
        <w:t>A Note Before We Begin</w:t>
      </w:r>
    </w:p>
    <w:p w14:paraId="37990FF4" w14:textId="77777777" w:rsidR="009F0850" w:rsidRDefault="00000000">
      <w:pPr>
        <w:shd w:val="clear" w:color="auto" w:fill="D6EFF2"/>
        <w:spacing w:before="120" w:after="160"/>
        <w:ind w:left="360" w:right="360"/>
      </w:pPr>
      <w:r>
        <w:rPr>
          <w:i/>
          <w:iCs/>
          <w:color w:val="1F2937"/>
          <w:sz w:val="24"/>
          <w:szCs w:val="24"/>
        </w:rPr>
        <w:t>This chapter makes no assumptions about what you already know. Whether you are a global CFO encountering the term GCC for the first time in a board deck, a newly appointed GCC leader stepping into the role, or a seasoned practitioner seeking a reference that consolidates forty years of ecosystem data — read every section. The foundation shapes everything that follows in this playbook.</w:t>
      </w:r>
    </w:p>
    <w:p w14:paraId="0605E1FB" w14:textId="77777777" w:rsidR="009F0850" w:rsidRDefault="009F0850">
      <w:pPr>
        <w:spacing w:before="40" w:after="40"/>
      </w:pPr>
    </w:p>
    <w:p w14:paraId="2ABB0199" w14:textId="77777777" w:rsidR="009F0850" w:rsidRDefault="00000000">
      <w:pPr>
        <w:spacing w:before="80" w:after="120"/>
      </w:pPr>
      <w:r>
        <w:rPr>
          <w:color w:val="1F2937"/>
        </w:rPr>
        <w:t xml:space="preserve">Most writing about Global Capability </w:t>
      </w:r>
      <w:proofErr w:type="spellStart"/>
      <w:r>
        <w:rPr>
          <w:color w:val="1F2937"/>
        </w:rPr>
        <w:t>Centers</w:t>
      </w:r>
      <w:proofErr w:type="spellEnd"/>
      <w:r>
        <w:rPr>
          <w:color w:val="1F2937"/>
        </w:rPr>
        <w:t xml:space="preserve"> begins in the present tense. It describes scale, innovation mandates, and strategic value propositions as if the story started yesterday. That approach misses the most important thing: context.</w:t>
      </w:r>
    </w:p>
    <w:p w14:paraId="633912E3" w14:textId="77777777" w:rsidR="009F0850" w:rsidRDefault="00000000">
      <w:pPr>
        <w:spacing w:before="80" w:after="120"/>
      </w:pPr>
      <w:r>
        <w:rPr>
          <w:color w:val="1F2937"/>
        </w:rPr>
        <w:t>The GCC ecosystem India has today was not designed. It was earned — through forty years of accumulated trust, technical excellence, institutional investment, and yes, some extraordinary luck. Understanding how it evolved is not just historical curiosity. It is the single best predictor of where GCCs are headed next, and what it takes to build one that genuinely matters to the enterprise it serves.</w:t>
      </w:r>
    </w:p>
    <w:p w14:paraId="1F96732C" w14:textId="77777777" w:rsidR="009F0850" w:rsidRDefault="00000000">
      <w:pPr>
        <w:spacing w:before="80" w:after="120"/>
      </w:pPr>
      <w:r>
        <w:rPr>
          <w:color w:val="1F2937"/>
        </w:rPr>
        <w:t>Start at the beginning.</w:t>
      </w:r>
    </w:p>
    <w:p w14:paraId="69CD1741" w14:textId="77777777" w:rsidR="009F0850" w:rsidRDefault="00000000">
      <w:r>
        <w:br w:type="page"/>
      </w:r>
    </w:p>
    <w:p w14:paraId="7C020242" w14:textId="77777777" w:rsidR="009F0850" w:rsidRDefault="00000000">
      <w:pPr>
        <w:pStyle w:val="Heading1"/>
        <w:shd w:val="clear" w:color="auto" w:fill="1B3A6B"/>
        <w:ind w:left="240" w:right="240"/>
      </w:pPr>
      <w:proofErr w:type="gramStart"/>
      <w:r>
        <w:t>1.1  The</w:t>
      </w:r>
      <w:proofErr w:type="gramEnd"/>
      <w:r>
        <w:t xml:space="preserve"> Satellite Dish on a Bullock Cart</w:t>
      </w:r>
    </w:p>
    <w:p w14:paraId="741DA286" w14:textId="77777777" w:rsidR="009F0850" w:rsidRDefault="009F0850">
      <w:pPr>
        <w:spacing w:before="40" w:after="40"/>
      </w:pPr>
    </w:p>
    <w:p w14:paraId="2FF0D4F5" w14:textId="77777777" w:rsidR="009F0850" w:rsidRDefault="00000000">
      <w:pPr>
        <w:shd w:val="clear" w:color="auto" w:fill="D6EFF2"/>
        <w:spacing w:before="120" w:after="160"/>
        <w:ind w:left="360" w:right="360"/>
      </w:pPr>
      <w:r>
        <w:rPr>
          <w:i/>
          <w:iCs/>
          <w:color w:val="1F2937"/>
          <w:sz w:val="24"/>
          <w:szCs w:val="24"/>
        </w:rPr>
        <w:t>No story about India's GCC ecosystem starts anywhere other than 1985, in Bengaluru, with a satellite dish being transported on a bullock cart to a nondescript office building. What happened next changed the architecture of global enterprise.</w:t>
      </w:r>
    </w:p>
    <w:p w14:paraId="45269298" w14:textId="77777777" w:rsidR="009F0850" w:rsidRDefault="009F0850">
      <w:pPr>
        <w:spacing w:before="40" w:after="40"/>
      </w:pPr>
    </w:p>
    <w:p w14:paraId="73D2B804" w14:textId="77777777" w:rsidR="009F0850" w:rsidRDefault="00000000">
      <w:pPr>
        <w:spacing w:before="80" w:after="120"/>
      </w:pPr>
      <w:r>
        <w:rPr>
          <w:color w:val="1F2937"/>
        </w:rPr>
        <w:t xml:space="preserve">The year was 1985. Rajiv Gandhi had just become Prime Minister, and his government was cautiously opening India's technology sector to foreign participation. India's economy was still largely closed — import tariffs were prohibitive, foreign investment was restricted by bureaucratic maze, and the idea of multinational companies building permanent, wholly owned </w:t>
      </w:r>
      <w:proofErr w:type="spellStart"/>
      <w:r>
        <w:rPr>
          <w:color w:val="1F2937"/>
        </w:rPr>
        <w:t>centers</w:t>
      </w:r>
      <w:proofErr w:type="spellEnd"/>
      <w:r>
        <w:rPr>
          <w:color w:val="1F2937"/>
        </w:rPr>
        <w:t xml:space="preserve"> in India was, for most boardrooms, an afterthought at best.</w:t>
      </w:r>
    </w:p>
    <w:p w14:paraId="75EA79BF" w14:textId="77777777" w:rsidR="009F0850" w:rsidRDefault="00000000">
      <w:pPr>
        <w:spacing w:before="80" w:after="120"/>
      </w:pPr>
      <w:r>
        <w:rPr>
          <w:color w:val="1F2937"/>
        </w:rPr>
        <w:t>Texas Instruments thought differently.</w:t>
      </w:r>
    </w:p>
    <w:p w14:paraId="3F4D7DD0" w14:textId="77777777" w:rsidR="009F0850" w:rsidRDefault="00000000">
      <w:pPr>
        <w:spacing w:before="80" w:after="120"/>
      </w:pPr>
      <w:r>
        <w:rPr>
          <w:color w:val="1F2937"/>
        </w:rPr>
        <w:t xml:space="preserve">The Texas-based semiconductor giant had been watching India's engineering institutions produce graduates of genuinely impressive </w:t>
      </w:r>
      <w:proofErr w:type="spellStart"/>
      <w:r>
        <w:rPr>
          <w:color w:val="1F2937"/>
        </w:rPr>
        <w:t>caliber</w:t>
      </w:r>
      <w:proofErr w:type="spellEnd"/>
      <w:r>
        <w:rPr>
          <w:color w:val="1F2937"/>
        </w:rPr>
        <w:t xml:space="preserve"> for years. The Indian Institutes of Technology were already producing engineers who were competing at the top of graduate programs at MIT, Stanford, and Cambridge. TI's leadership made a calculated bet: if Indian engineers were good enough to compete for the world's best graduate programs, they were good enough to design semiconductors.</w:t>
      </w:r>
    </w:p>
    <w:p w14:paraId="1AE05DEB" w14:textId="77777777" w:rsidR="009F0850" w:rsidRDefault="009F0850">
      <w:pPr>
        <w:spacing w:before="40" w:after="40"/>
      </w:pPr>
    </w:p>
    <w:p w14:paraId="2C7FD38B" w14:textId="77777777" w:rsidR="009F0850" w:rsidRDefault="00000000">
      <w:r>
        <w:rPr>
          <w:b/>
          <w:bCs/>
          <w:color w:val="007B8A"/>
          <w:sz w:val="64"/>
          <w:szCs w:val="64"/>
        </w:rPr>
        <w:t>“</w:t>
      </w:r>
    </w:p>
    <w:p w14:paraId="3EE346CD" w14:textId="77777777" w:rsidR="009F0850" w:rsidRDefault="00000000">
      <w:pPr>
        <w:spacing w:after="80"/>
        <w:ind w:left="360" w:right="360"/>
      </w:pPr>
      <w:r>
        <w:rPr>
          <w:i/>
          <w:iCs/>
          <w:color w:val="1B3A6B"/>
          <w:sz w:val="26"/>
          <w:szCs w:val="26"/>
        </w:rPr>
        <w:t xml:space="preserve">There is a famous picture of them carrying a dish antenna on a puller cart to just place it over their </w:t>
      </w:r>
      <w:proofErr w:type="spellStart"/>
      <w:r>
        <w:rPr>
          <w:i/>
          <w:iCs/>
          <w:color w:val="1B3A6B"/>
          <w:sz w:val="26"/>
          <w:szCs w:val="26"/>
        </w:rPr>
        <w:t>center</w:t>
      </w:r>
      <w:proofErr w:type="spellEnd"/>
      <w:r>
        <w:rPr>
          <w:i/>
          <w:iCs/>
          <w:color w:val="1B3A6B"/>
          <w:sz w:val="26"/>
          <w:szCs w:val="26"/>
        </w:rPr>
        <w:t>. Starting from days such as that to now, where we are able to set up GCCs within three or four months — the ecosystem has evolved significantly.</w:t>
      </w:r>
    </w:p>
    <w:p w14:paraId="301FEF01" w14:textId="77777777" w:rsidR="009F0850" w:rsidRDefault="00000000">
      <w:pPr>
        <w:spacing w:before="40" w:after="160"/>
        <w:ind w:left="360"/>
      </w:pPr>
      <w:r>
        <w:rPr>
          <w:b/>
          <w:bCs/>
          <w:color w:val="6B7280"/>
          <w:sz w:val="20"/>
          <w:szCs w:val="20"/>
        </w:rPr>
        <w:t xml:space="preserve">— Karthik Padmanabhan, Managing Partner, </w:t>
      </w:r>
      <w:proofErr w:type="spellStart"/>
      <w:r>
        <w:rPr>
          <w:b/>
          <w:bCs/>
          <w:color w:val="6B7280"/>
          <w:sz w:val="20"/>
          <w:szCs w:val="20"/>
        </w:rPr>
        <w:t>Zinnov</w:t>
      </w:r>
      <w:proofErr w:type="spellEnd"/>
    </w:p>
    <w:p w14:paraId="5420CC9C" w14:textId="77777777" w:rsidR="009F0850" w:rsidRDefault="009F0850">
      <w:pPr>
        <w:spacing w:before="40" w:after="40"/>
      </w:pPr>
    </w:p>
    <w:p w14:paraId="09564EF2" w14:textId="77777777" w:rsidR="009F0850" w:rsidRDefault="00000000">
      <w:pPr>
        <w:spacing w:before="80" w:after="120"/>
      </w:pPr>
      <w:r>
        <w:rPr>
          <w:color w:val="1F2937"/>
        </w:rPr>
        <w:t xml:space="preserve">The satellite dish on the bullock cart was not a publicity stunt. It was a necessity. In 1985, India had no reliable digital connectivity infrastructure. To enable real-time collaboration between the Bengaluru team and TI's headquarters in Dallas, Texas, the company needed its own dedicated satellite uplink. The dish weighed several hundred kilograms. The road infrastructure in that part of Bengaluru was inadequate for heavy vehicles. </w:t>
      </w:r>
      <w:proofErr w:type="gramStart"/>
      <w:r>
        <w:rPr>
          <w:color w:val="1F2937"/>
        </w:rPr>
        <w:t>So</w:t>
      </w:r>
      <w:proofErr w:type="gramEnd"/>
      <w:r>
        <w:rPr>
          <w:color w:val="1F2937"/>
        </w:rPr>
        <w:t xml:space="preserve"> TI's team improvised — a bullock cart got the job done.</w:t>
      </w:r>
    </w:p>
    <w:p w14:paraId="4F1F5E53" w14:textId="77777777" w:rsidR="009F0850" w:rsidRDefault="00000000">
      <w:pPr>
        <w:spacing w:before="80" w:after="120"/>
      </w:pPr>
      <w:r>
        <w:rPr>
          <w:color w:val="1F2937"/>
        </w:rPr>
        <w:t>That image — primitive transport carrying cutting-edge communication technology — captures the paradox at the heart of India's early GCC story. A country with world-class engineering talent operating within infrastructure that was decades behind the technology those engineers were deploying. The gap between India's human capital and its physical infrastructure was, in those years, extraordinary. And yet Texas Instruments saw the human capital and committed.</w:t>
      </w:r>
    </w:p>
    <w:p w14:paraId="017269C7" w14:textId="77777777" w:rsidR="009F0850" w:rsidRDefault="00000000">
      <w:pPr>
        <w:spacing w:before="80" w:after="120"/>
      </w:pPr>
      <w:r>
        <w:rPr>
          <w:color w:val="1F2937"/>
        </w:rPr>
        <w:t xml:space="preserve">Within three years, TI's Bengaluru </w:t>
      </w:r>
      <w:proofErr w:type="spellStart"/>
      <w:r>
        <w:rPr>
          <w:color w:val="1F2937"/>
        </w:rPr>
        <w:t>center</w:t>
      </w:r>
      <w:proofErr w:type="spellEnd"/>
      <w:r>
        <w:rPr>
          <w:color w:val="1F2937"/>
        </w:rPr>
        <w:t xml:space="preserve"> was not supporting the company's global portfolio. It was contributing to it. The Indian engineers in Bengaluru were filing patents, designing Digital Signal Processors, and building Mixed-Signal Integrated Circuits that were making their way into TI's global product lines. The cost savings had been a secondary consideration from the start — what TI actually found in India was engineering depth.</w:t>
      </w:r>
    </w:p>
    <w:p w14:paraId="1D509FAF" w14:textId="77777777" w:rsidR="009F0850" w:rsidRDefault="009F0850">
      <w:pPr>
        <w:spacing w:before="40" w:after="40"/>
      </w:pPr>
    </w:p>
    <w:p w14:paraId="390AAC61" w14:textId="77777777" w:rsidR="009F0850" w:rsidRDefault="00000000">
      <w:pPr>
        <w:pStyle w:val="Heading3"/>
      </w:pPr>
      <w:r>
        <w:t xml:space="preserve">Citicorp's Parallel Bet: Banking Software </w:t>
      </w:r>
      <w:proofErr w:type="gramStart"/>
      <w:r>
        <w:t>From</w:t>
      </w:r>
      <w:proofErr w:type="gramEnd"/>
      <w:r>
        <w:t xml:space="preserve"> Pune</w:t>
      </w:r>
    </w:p>
    <w:p w14:paraId="6983E63B" w14:textId="77777777" w:rsidR="009F0850" w:rsidRDefault="00000000">
      <w:pPr>
        <w:spacing w:before="80" w:after="120"/>
      </w:pPr>
      <w:r>
        <w:rPr>
          <w:color w:val="1F2937"/>
        </w:rPr>
        <w:t>Almost simultaneously, in October 1985, Citibank launched Citicorp Overseas Software Ltd (COSL) in Pune. While TI was designing semiconductors in Bengaluru, COSL was building banking software in Maharashtra. The facility was so far ahead of its time that COSL ultimately helped create core banking platforms that would power global financial infrastructure for the following two decades.</w:t>
      </w:r>
    </w:p>
    <w:p w14:paraId="042457A1" w14:textId="77777777" w:rsidR="009F0850" w:rsidRDefault="00000000">
      <w:pPr>
        <w:spacing w:before="80" w:after="120"/>
      </w:pPr>
      <w:r>
        <w:rPr>
          <w:color w:val="1F2937"/>
        </w:rPr>
        <w:t xml:space="preserve">COSL would eventually become part of Polaris Software. But its legacy is foundational: it proved that the GCC model — a wholly owned captive </w:t>
      </w:r>
      <w:proofErr w:type="spellStart"/>
      <w:r>
        <w:rPr>
          <w:color w:val="1F2937"/>
        </w:rPr>
        <w:t>center</w:t>
      </w:r>
      <w:proofErr w:type="spellEnd"/>
      <w:r>
        <w:rPr>
          <w:color w:val="1F2937"/>
        </w:rPr>
        <w:t xml:space="preserve"> delivering high-value work for a multinational parent — was not a technology-sector anomaly. It worked in financial services. It worked in banking software. The model was sector-agnostic.</w:t>
      </w:r>
    </w:p>
    <w:p w14:paraId="01426813" w14:textId="77777777" w:rsidR="009F0850" w:rsidRDefault="009F0850">
      <w:pPr>
        <w:spacing w:before="40" w:after="40"/>
      </w:pPr>
    </w:p>
    <w:p w14:paraId="6B9F574C" w14:textId="77777777" w:rsidR="009F0850" w:rsidRDefault="00000000">
      <w:pPr>
        <w:pStyle w:val="Heading3"/>
      </w:pPr>
      <w:r>
        <w:t>General Electric: The Research Center That Became India's Largest</w:t>
      </w:r>
    </w:p>
    <w:p w14:paraId="5AE4F9DE" w14:textId="77777777" w:rsidR="009F0850" w:rsidRDefault="00000000">
      <w:pPr>
        <w:spacing w:before="80" w:after="120"/>
      </w:pPr>
      <w:r>
        <w:rPr>
          <w:color w:val="1F2937"/>
        </w:rPr>
        <w:t xml:space="preserve">In 2000, General Electric opened the John F. Welch Technology Centre in Bengaluru — named after GE's legendary CEO, who personally championed the India strategy. The </w:t>
      </w:r>
      <w:proofErr w:type="spellStart"/>
      <w:r>
        <w:rPr>
          <w:color w:val="1F2937"/>
        </w:rPr>
        <w:t>center</w:t>
      </w:r>
      <w:proofErr w:type="spellEnd"/>
      <w:r>
        <w:rPr>
          <w:color w:val="1F2937"/>
        </w:rPr>
        <w:t xml:space="preserve"> was originally conceived as a research support facility. It became something far more significant.</w:t>
      </w:r>
    </w:p>
    <w:p w14:paraId="1D529763" w14:textId="77777777" w:rsidR="009F0850" w:rsidRDefault="00000000">
      <w:pPr>
        <w:spacing w:before="80" w:after="120"/>
      </w:pPr>
      <w:r>
        <w:rPr>
          <w:color w:val="1F2937"/>
        </w:rPr>
        <w:t xml:space="preserve">Today, the Welch Centre is GE's largest research hub outside the United States. It houses over 5,000 engineers and has contributed more than 3,500 patents to GE's global IP portfolio. Researchers at the </w:t>
      </w:r>
      <w:proofErr w:type="spellStart"/>
      <w:r>
        <w:rPr>
          <w:color w:val="1F2937"/>
        </w:rPr>
        <w:t>center</w:t>
      </w:r>
      <w:proofErr w:type="spellEnd"/>
      <w:r>
        <w:rPr>
          <w:color w:val="1F2937"/>
        </w:rPr>
        <w:t xml:space="preserve"> have developed breakthroughs in jet engine design, medical imaging, power generation, and materials science. Work done in Bengaluru has made its way into MRI machines used in hospitals across Europe, aviation systems used on every major commercial aircraft, and power infrastructure deployed across Asia and Africa.</w:t>
      </w:r>
    </w:p>
    <w:p w14:paraId="04866D5C" w14:textId="77777777" w:rsidR="009F0850" w:rsidRDefault="00000000">
      <w:pPr>
        <w:spacing w:before="80" w:after="120"/>
      </w:pPr>
      <w:r>
        <w:rPr>
          <w:color w:val="1F2937"/>
        </w:rPr>
        <w:t>GE's story is the definitive proof of concept for the GCC model's potential. A company that committed early, gave its India team genuine research mandates, invested in world-class infrastructure, and trusted Indian engineers with complex, high-stakes technical challenges — and received back an innovation engine that rivals anything it has at its global headquarters.</w:t>
      </w:r>
    </w:p>
    <w:p w14:paraId="341E2555" w14:textId="77777777" w:rsidR="009F0850" w:rsidRDefault="009F0850">
      <w:pPr>
        <w:spacing w:before="40" w:after="40"/>
      </w:pPr>
    </w:p>
    <w:p w14:paraId="78D7E172" w14:textId="77777777" w:rsidR="00734246" w:rsidRDefault="00000000" w:rsidP="00B1251F">
      <w:pPr>
        <w:jc w:val="both"/>
      </w:pPr>
      <w:r>
        <w:br w:type="page"/>
      </w:r>
    </w:p>
    <w:p w14:paraId="0CF0D34C" w14:textId="77777777" w:rsidR="00734246" w:rsidRDefault="00734246" w:rsidP="00B1251F">
      <w:pPr>
        <w:spacing w:before="1200"/>
        <w:jc w:val="both"/>
      </w:pPr>
    </w:p>
    <w:tbl>
      <w:tblPr>
        <w:tblW w:w="97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34246" w14:paraId="6839A21C" w14:textId="77777777">
        <w:tblPrEx>
          <w:tblCellMar>
            <w:top w:w="0" w:type="dxa"/>
            <w:bottom w:w="0" w:type="dxa"/>
          </w:tblCellMar>
        </w:tblPrEx>
        <w:tc>
          <w:tcPr>
            <w:tcW w:w="9720" w:type="dxa"/>
            <w:shd w:val="clear" w:color="auto" w:fill="1B3A5C"/>
            <w:tcMar>
              <w:top w:w="200" w:type="dxa"/>
              <w:left w:w="360" w:type="dxa"/>
              <w:bottom w:w="200" w:type="dxa"/>
              <w:right w:w="360" w:type="dxa"/>
            </w:tcMar>
          </w:tcPr>
          <w:p w14:paraId="0DE6BEFD" w14:textId="77777777" w:rsidR="00734246" w:rsidRDefault="00000000" w:rsidP="00B1251F">
            <w:pPr>
              <w:jc w:val="both"/>
            </w:pPr>
            <w:r>
              <w:rPr>
                <w:b/>
                <w:bCs/>
                <w:color w:val="FFFFFF"/>
                <w:sz w:val="56"/>
                <w:szCs w:val="56"/>
              </w:rPr>
              <w:t>GCC PLAYBOOK</w:t>
            </w:r>
          </w:p>
        </w:tc>
      </w:tr>
    </w:tbl>
    <w:p w14:paraId="060D00D7" w14:textId="77777777" w:rsidR="00734246" w:rsidRDefault="00734246" w:rsidP="00B1251F">
      <w:pPr>
        <w:spacing w:before="160"/>
        <w:jc w:val="both"/>
      </w:pPr>
    </w:p>
    <w:tbl>
      <w:tblPr>
        <w:tblW w:w="97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34246" w14:paraId="7D7A7115" w14:textId="77777777">
        <w:tblPrEx>
          <w:tblCellMar>
            <w:top w:w="0" w:type="dxa"/>
            <w:bottom w:w="0" w:type="dxa"/>
          </w:tblCellMar>
        </w:tblPrEx>
        <w:tc>
          <w:tcPr>
            <w:tcW w:w="9720" w:type="dxa"/>
            <w:shd w:val="clear" w:color="auto" w:fill="2E75B6"/>
            <w:tcMar>
              <w:top w:w="200" w:type="dxa"/>
              <w:left w:w="360" w:type="dxa"/>
              <w:bottom w:w="200" w:type="dxa"/>
              <w:right w:w="360" w:type="dxa"/>
            </w:tcMar>
          </w:tcPr>
          <w:p w14:paraId="3BE5E477" w14:textId="77777777" w:rsidR="00734246" w:rsidRDefault="00000000" w:rsidP="00B1251F">
            <w:pPr>
              <w:jc w:val="both"/>
            </w:pPr>
            <w:r>
              <w:rPr>
                <w:b/>
                <w:bCs/>
                <w:color w:val="FFFFFF"/>
                <w:sz w:val="32"/>
                <w:szCs w:val="32"/>
              </w:rPr>
              <w:t>PART II</w:t>
            </w:r>
          </w:p>
        </w:tc>
      </w:tr>
    </w:tbl>
    <w:p w14:paraId="5D513A3F" w14:textId="77777777" w:rsidR="00734246" w:rsidRDefault="00734246" w:rsidP="00B1251F">
      <w:pPr>
        <w:spacing w:before="400"/>
        <w:jc w:val="both"/>
      </w:pPr>
    </w:p>
    <w:p w14:paraId="10347A67" w14:textId="77777777" w:rsidR="00734246" w:rsidRDefault="00000000" w:rsidP="00B1251F">
      <w:pPr>
        <w:spacing w:before="40" w:after="20" w:line="276" w:lineRule="auto"/>
        <w:jc w:val="both"/>
      </w:pPr>
      <w:r>
        <w:rPr>
          <w:b/>
          <w:bCs/>
          <w:color w:val="1B3A5C"/>
          <w:sz w:val="26"/>
          <w:szCs w:val="26"/>
        </w:rPr>
        <w:t>Building GCCs From Concept to Transformation</w:t>
      </w:r>
    </w:p>
    <w:p w14:paraId="48486A07" w14:textId="77777777" w:rsidR="00734246" w:rsidRDefault="00000000" w:rsidP="00B1251F">
      <w:pPr>
        <w:spacing w:before="20" w:after="40" w:line="276" w:lineRule="auto"/>
        <w:jc w:val="both"/>
      </w:pPr>
      <w:proofErr w:type="gramStart"/>
      <w:r>
        <w:rPr>
          <w:i/>
          <w:iCs/>
          <w:color w:val="555555"/>
        </w:rPr>
        <w:t>Size  |</w:t>
      </w:r>
      <w:proofErr w:type="gramEnd"/>
      <w:r>
        <w:rPr>
          <w:i/>
          <w:iCs/>
          <w:color w:val="555555"/>
        </w:rPr>
        <w:t xml:space="preserve">  </w:t>
      </w:r>
      <w:proofErr w:type="gramStart"/>
      <w:r>
        <w:rPr>
          <w:i/>
          <w:iCs/>
          <w:color w:val="555555"/>
        </w:rPr>
        <w:t>Models  |</w:t>
      </w:r>
      <w:proofErr w:type="gramEnd"/>
      <w:r>
        <w:rPr>
          <w:i/>
          <w:iCs/>
          <w:color w:val="555555"/>
        </w:rPr>
        <w:t xml:space="preserve">  </w:t>
      </w:r>
      <w:proofErr w:type="gramStart"/>
      <w:r>
        <w:rPr>
          <w:i/>
          <w:iCs/>
          <w:color w:val="555555"/>
        </w:rPr>
        <w:t>Lifecycle  |</w:t>
      </w:r>
      <w:proofErr w:type="gramEnd"/>
      <w:r>
        <w:rPr>
          <w:i/>
          <w:iCs/>
          <w:color w:val="555555"/>
        </w:rPr>
        <w:t xml:space="preserve">  Case </w:t>
      </w:r>
      <w:proofErr w:type="gramStart"/>
      <w:r>
        <w:rPr>
          <w:i/>
          <w:iCs/>
          <w:color w:val="555555"/>
        </w:rPr>
        <w:t>Studies  |</w:t>
      </w:r>
      <w:proofErr w:type="gramEnd"/>
      <w:r>
        <w:rPr>
          <w:i/>
          <w:iCs/>
          <w:color w:val="555555"/>
        </w:rPr>
        <w:t xml:space="preserve">  Who's Who (120+ Leaders)</w:t>
      </w:r>
    </w:p>
    <w:p w14:paraId="1D18799E" w14:textId="77777777" w:rsidR="00734246" w:rsidRDefault="00734246" w:rsidP="00B1251F">
      <w:pPr>
        <w:spacing w:before="600"/>
        <w:jc w:val="both"/>
      </w:pPr>
    </w:p>
    <w:p w14:paraId="4EFE6B87" w14:textId="77777777" w:rsidR="00734246" w:rsidRDefault="00734246" w:rsidP="00B1251F">
      <w:pPr>
        <w:pBdr>
          <w:bottom w:val="single" w:sz="3" w:space="2" w:color="C5D8EC"/>
        </w:pBdr>
        <w:spacing w:before="100" w:after="100" w:line="276" w:lineRule="auto"/>
        <w:jc w:val="both"/>
      </w:pPr>
    </w:p>
    <w:p w14:paraId="116FFEAD" w14:textId="77777777" w:rsidR="00734246" w:rsidRDefault="00734246" w:rsidP="00B1251F">
      <w:pPr>
        <w:spacing w:before="200"/>
        <w:jc w:val="both"/>
      </w:pPr>
    </w:p>
    <w:p w14:paraId="1089E427" w14:textId="77777777" w:rsidR="00734246" w:rsidRDefault="00000000" w:rsidP="00B1251F">
      <w:pPr>
        <w:spacing w:before="20" w:after="10" w:line="276" w:lineRule="auto"/>
        <w:jc w:val="both"/>
      </w:pPr>
      <w:r>
        <w:rPr>
          <w:b/>
          <w:bCs/>
          <w:sz w:val="24"/>
          <w:szCs w:val="24"/>
        </w:rPr>
        <w:t>Curated by Kalilur Rahman</w:t>
      </w:r>
    </w:p>
    <w:p w14:paraId="15027394" w14:textId="77777777" w:rsidR="00734246" w:rsidRDefault="00000000" w:rsidP="00B1251F">
      <w:pPr>
        <w:spacing w:before="10" w:after="10" w:line="276" w:lineRule="auto"/>
        <w:jc w:val="both"/>
      </w:pPr>
      <w:proofErr w:type="spellStart"/>
      <w:r>
        <w:rPr>
          <w:color w:val="0D6E8A"/>
          <w:sz w:val="20"/>
          <w:szCs w:val="20"/>
        </w:rPr>
        <w:t>kalilurrahman.lovable.app</w:t>
      </w:r>
      <w:proofErr w:type="spellEnd"/>
    </w:p>
    <w:p w14:paraId="1A18AC37" w14:textId="77777777" w:rsidR="00734246" w:rsidRDefault="00000000" w:rsidP="00B1251F">
      <w:pPr>
        <w:spacing w:before="10" w:line="276" w:lineRule="auto"/>
        <w:jc w:val="both"/>
      </w:pPr>
      <w:r>
        <w:rPr>
          <w:color w:val="555555"/>
        </w:rPr>
        <w:t>2026 - 2030</w:t>
      </w:r>
    </w:p>
    <w:p w14:paraId="3F937D57" w14:textId="77777777" w:rsidR="00734246" w:rsidRDefault="00000000" w:rsidP="00B1251F">
      <w:pPr>
        <w:jc w:val="both"/>
      </w:pPr>
      <w:r>
        <w:br w:type="page"/>
      </w:r>
    </w:p>
    <w:p w14:paraId="183C57C3" w14:textId="77777777" w:rsidR="00734246" w:rsidRDefault="00000000" w:rsidP="00B1251F">
      <w:pPr>
        <w:spacing w:before="40" w:after="40" w:line="276" w:lineRule="auto"/>
        <w:jc w:val="both"/>
      </w:pPr>
      <w:r>
        <w:rPr>
          <w:i/>
          <w:iCs/>
          <w:color w:val="555555"/>
          <w:sz w:val="21"/>
          <w:szCs w:val="21"/>
        </w:rPr>
        <w:t>Open-access resource. All leader profiles sourced from publicly available recognition programs. No entry reflects a personal endorsement.</w:t>
      </w:r>
    </w:p>
    <w:p w14:paraId="5DFF8F8E" w14:textId="77777777" w:rsidR="00734246" w:rsidRDefault="00734246" w:rsidP="00B1251F">
      <w:pPr>
        <w:pBdr>
          <w:bottom w:val="single" w:sz="3" w:space="2" w:color="C5D8EC"/>
        </w:pBdr>
        <w:spacing w:before="100" w:after="100" w:line="276" w:lineRule="auto"/>
        <w:jc w:val="both"/>
      </w:pPr>
    </w:p>
    <w:sdt>
      <w:sdtPr>
        <w:id w:val="-966202351"/>
        <w:docPartObj>
          <w:docPartGallery w:val="Table of Contents"/>
          <w:docPartUnique/>
        </w:docPartObj>
      </w:sdtPr>
      <w:sdtEndPr>
        <w:rPr>
          <w:rFonts w:ascii="Calibri" w:eastAsia="Calibri" w:hAnsi="Calibri" w:cs="Calibri"/>
          <w:b/>
          <w:bCs/>
          <w:noProof/>
          <w:color w:val="1A1A1A"/>
          <w:sz w:val="22"/>
          <w:szCs w:val="22"/>
          <w:lang w:val="en-IN" w:eastAsia="en-IN"/>
        </w:rPr>
      </w:sdtEndPr>
      <w:sdtContent>
        <w:p w14:paraId="1DD98535" w14:textId="4CD8D2FF" w:rsidR="00232EF8" w:rsidRDefault="00232EF8">
          <w:pPr>
            <w:pStyle w:val="TOCHeading"/>
          </w:pPr>
          <w:r>
            <w:t>Contents</w:t>
          </w:r>
        </w:p>
        <w:p w14:paraId="3FE2765D" w14:textId="4DAA180D"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r>
            <w:fldChar w:fldCharType="begin"/>
          </w:r>
          <w:r>
            <w:instrText xml:space="preserve"> TOC \o "1-1" \h \z \u </w:instrText>
          </w:r>
          <w:r>
            <w:fldChar w:fldCharType="separate"/>
          </w:r>
          <w:hyperlink w:anchor="_Toc224693354" w:history="1">
            <w:r w:rsidRPr="00863F44">
              <w:rPr>
                <w:rStyle w:val="Hyperlink"/>
                <w:noProof/>
              </w:rPr>
              <w:t>1.1 The Official Size Taxonomy: Definitions, Sources, and What They Mean</w:t>
            </w:r>
            <w:r>
              <w:rPr>
                <w:noProof/>
                <w:webHidden/>
              </w:rPr>
              <w:tab/>
            </w:r>
            <w:r>
              <w:rPr>
                <w:noProof/>
                <w:webHidden/>
              </w:rPr>
              <w:fldChar w:fldCharType="begin"/>
            </w:r>
            <w:r>
              <w:rPr>
                <w:noProof/>
                <w:webHidden/>
              </w:rPr>
              <w:instrText xml:space="preserve"> PAGEREF _Toc224693354 \h </w:instrText>
            </w:r>
            <w:r>
              <w:rPr>
                <w:noProof/>
                <w:webHidden/>
              </w:rPr>
            </w:r>
            <w:r>
              <w:rPr>
                <w:noProof/>
                <w:webHidden/>
              </w:rPr>
              <w:fldChar w:fldCharType="separate"/>
            </w:r>
            <w:r>
              <w:rPr>
                <w:noProof/>
                <w:webHidden/>
              </w:rPr>
              <w:t>5</w:t>
            </w:r>
            <w:r>
              <w:rPr>
                <w:noProof/>
                <w:webHidden/>
              </w:rPr>
              <w:fldChar w:fldCharType="end"/>
            </w:r>
          </w:hyperlink>
        </w:p>
        <w:p w14:paraId="6DE3A8BF" w14:textId="16E7474F"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5" w:history="1">
            <w:r w:rsidRPr="00863F44">
              <w:rPr>
                <w:rStyle w:val="Hyperlink"/>
                <w:noProof/>
              </w:rPr>
              <w:t>1.2 The Five Tiers in Detail: What Each Tier Actually Looks Like</w:t>
            </w:r>
            <w:r>
              <w:rPr>
                <w:noProof/>
                <w:webHidden/>
              </w:rPr>
              <w:tab/>
            </w:r>
            <w:r>
              <w:rPr>
                <w:noProof/>
                <w:webHidden/>
              </w:rPr>
              <w:fldChar w:fldCharType="begin"/>
            </w:r>
            <w:r>
              <w:rPr>
                <w:noProof/>
                <w:webHidden/>
              </w:rPr>
              <w:instrText xml:space="preserve"> PAGEREF _Toc224693355 \h </w:instrText>
            </w:r>
            <w:r>
              <w:rPr>
                <w:noProof/>
                <w:webHidden/>
              </w:rPr>
            </w:r>
            <w:r>
              <w:rPr>
                <w:noProof/>
                <w:webHidden/>
              </w:rPr>
              <w:fldChar w:fldCharType="separate"/>
            </w:r>
            <w:r>
              <w:rPr>
                <w:noProof/>
                <w:webHidden/>
              </w:rPr>
              <w:t>6</w:t>
            </w:r>
            <w:r>
              <w:rPr>
                <w:noProof/>
                <w:webHidden/>
              </w:rPr>
              <w:fldChar w:fldCharType="end"/>
            </w:r>
          </w:hyperlink>
        </w:p>
        <w:p w14:paraId="51CD94DB" w14:textId="4BC90D8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6" w:history="1">
            <w:r w:rsidRPr="00863F44">
              <w:rPr>
                <w:rStyle w:val="Hyperlink"/>
                <w:noProof/>
              </w:rPr>
              <w:t>1.3 The Growth Mathematics: Why This Matters Now</w:t>
            </w:r>
            <w:r>
              <w:rPr>
                <w:noProof/>
                <w:webHidden/>
              </w:rPr>
              <w:tab/>
            </w:r>
            <w:r>
              <w:rPr>
                <w:noProof/>
                <w:webHidden/>
              </w:rPr>
              <w:fldChar w:fldCharType="begin"/>
            </w:r>
            <w:r>
              <w:rPr>
                <w:noProof/>
                <w:webHidden/>
              </w:rPr>
              <w:instrText xml:space="preserve"> PAGEREF _Toc224693356 \h </w:instrText>
            </w:r>
            <w:r>
              <w:rPr>
                <w:noProof/>
                <w:webHidden/>
              </w:rPr>
            </w:r>
            <w:r>
              <w:rPr>
                <w:noProof/>
                <w:webHidden/>
              </w:rPr>
              <w:fldChar w:fldCharType="separate"/>
            </w:r>
            <w:r>
              <w:rPr>
                <w:noProof/>
                <w:webHidden/>
              </w:rPr>
              <w:t>8</w:t>
            </w:r>
            <w:r>
              <w:rPr>
                <w:noProof/>
                <w:webHidden/>
              </w:rPr>
              <w:fldChar w:fldCharType="end"/>
            </w:r>
          </w:hyperlink>
        </w:p>
        <w:p w14:paraId="56D47DEF" w14:textId="022082F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7" w:history="1">
            <w:r w:rsidRPr="00863F44">
              <w:rPr>
                <w:rStyle w:val="Hyperlink"/>
                <w:noProof/>
              </w:rPr>
              <w:t>1.4 What Size Gets Wrong: The Five Misconceptions</w:t>
            </w:r>
            <w:r>
              <w:rPr>
                <w:noProof/>
                <w:webHidden/>
              </w:rPr>
              <w:tab/>
            </w:r>
            <w:r>
              <w:rPr>
                <w:noProof/>
                <w:webHidden/>
              </w:rPr>
              <w:fldChar w:fldCharType="begin"/>
            </w:r>
            <w:r>
              <w:rPr>
                <w:noProof/>
                <w:webHidden/>
              </w:rPr>
              <w:instrText xml:space="preserve"> PAGEREF _Toc224693357 \h </w:instrText>
            </w:r>
            <w:r>
              <w:rPr>
                <w:noProof/>
                <w:webHidden/>
              </w:rPr>
            </w:r>
            <w:r>
              <w:rPr>
                <w:noProof/>
                <w:webHidden/>
              </w:rPr>
              <w:fldChar w:fldCharType="separate"/>
            </w:r>
            <w:r>
              <w:rPr>
                <w:noProof/>
                <w:webHidden/>
              </w:rPr>
              <w:t>10</w:t>
            </w:r>
            <w:r>
              <w:rPr>
                <w:noProof/>
                <w:webHidden/>
              </w:rPr>
              <w:fldChar w:fldCharType="end"/>
            </w:r>
          </w:hyperlink>
        </w:p>
        <w:p w14:paraId="30F014A3" w14:textId="7C34CA02"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8" w:history="1">
            <w:r w:rsidRPr="00863F44">
              <w:rPr>
                <w:rStyle w:val="Hyperlink"/>
                <w:noProof/>
              </w:rPr>
              <w:t>1.5 Choosing Your Starting Tier: The Four-Question Framework</w:t>
            </w:r>
            <w:r>
              <w:rPr>
                <w:noProof/>
                <w:webHidden/>
              </w:rPr>
              <w:tab/>
            </w:r>
            <w:r>
              <w:rPr>
                <w:noProof/>
                <w:webHidden/>
              </w:rPr>
              <w:fldChar w:fldCharType="begin"/>
            </w:r>
            <w:r>
              <w:rPr>
                <w:noProof/>
                <w:webHidden/>
              </w:rPr>
              <w:instrText xml:space="preserve"> PAGEREF _Toc224693358 \h </w:instrText>
            </w:r>
            <w:r>
              <w:rPr>
                <w:noProof/>
                <w:webHidden/>
              </w:rPr>
            </w:r>
            <w:r>
              <w:rPr>
                <w:noProof/>
                <w:webHidden/>
              </w:rPr>
              <w:fldChar w:fldCharType="separate"/>
            </w:r>
            <w:r>
              <w:rPr>
                <w:noProof/>
                <w:webHidden/>
              </w:rPr>
              <w:t>11</w:t>
            </w:r>
            <w:r>
              <w:rPr>
                <w:noProof/>
                <w:webHidden/>
              </w:rPr>
              <w:fldChar w:fldCharType="end"/>
            </w:r>
          </w:hyperlink>
        </w:p>
        <w:p w14:paraId="055490C1" w14:textId="1CD91286"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59" w:history="1">
            <w:r w:rsidRPr="00863F44">
              <w:rPr>
                <w:rStyle w:val="Hyperlink"/>
                <w:noProof/>
              </w:rPr>
              <w:t>1.6 The State Policy Landscape: A Tier-by-Tier Summary</w:t>
            </w:r>
            <w:r>
              <w:rPr>
                <w:noProof/>
                <w:webHidden/>
              </w:rPr>
              <w:tab/>
            </w:r>
            <w:r>
              <w:rPr>
                <w:noProof/>
                <w:webHidden/>
              </w:rPr>
              <w:fldChar w:fldCharType="begin"/>
            </w:r>
            <w:r>
              <w:rPr>
                <w:noProof/>
                <w:webHidden/>
              </w:rPr>
              <w:instrText xml:space="preserve"> PAGEREF _Toc224693359 \h </w:instrText>
            </w:r>
            <w:r>
              <w:rPr>
                <w:noProof/>
                <w:webHidden/>
              </w:rPr>
            </w:r>
            <w:r>
              <w:rPr>
                <w:noProof/>
                <w:webHidden/>
              </w:rPr>
              <w:fldChar w:fldCharType="separate"/>
            </w:r>
            <w:r>
              <w:rPr>
                <w:noProof/>
                <w:webHidden/>
              </w:rPr>
              <w:t>12</w:t>
            </w:r>
            <w:r>
              <w:rPr>
                <w:noProof/>
                <w:webHidden/>
              </w:rPr>
              <w:fldChar w:fldCharType="end"/>
            </w:r>
          </w:hyperlink>
        </w:p>
        <w:p w14:paraId="1841DFEF" w14:textId="2C2DA5A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0" w:history="1">
            <w:r w:rsidRPr="00863F44">
              <w:rPr>
                <w:rStyle w:val="Hyperlink"/>
                <w:noProof/>
              </w:rPr>
              <w:t>1.7 Chapter Summary: Eight Things Every Leader Must Know About GCC Size</w:t>
            </w:r>
            <w:r>
              <w:rPr>
                <w:noProof/>
                <w:webHidden/>
              </w:rPr>
              <w:tab/>
            </w:r>
            <w:r>
              <w:rPr>
                <w:noProof/>
                <w:webHidden/>
              </w:rPr>
              <w:fldChar w:fldCharType="begin"/>
            </w:r>
            <w:r>
              <w:rPr>
                <w:noProof/>
                <w:webHidden/>
              </w:rPr>
              <w:instrText xml:space="preserve"> PAGEREF _Toc224693360 \h </w:instrText>
            </w:r>
            <w:r>
              <w:rPr>
                <w:noProof/>
                <w:webHidden/>
              </w:rPr>
            </w:r>
            <w:r>
              <w:rPr>
                <w:noProof/>
                <w:webHidden/>
              </w:rPr>
              <w:fldChar w:fldCharType="separate"/>
            </w:r>
            <w:r>
              <w:rPr>
                <w:noProof/>
                <w:webHidden/>
              </w:rPr>
              <w:t>12</w:t>
            </w:r>
            <w:r>
              <w:rPr>
                <w:noProof/>
                <w:webHidden/>
              </w:rPr>
              <w:fldChar w:fldCharType="end"/>
            </w:r>
          </w:hyperlink>
        </w:p>
        <w:p w14:paraId="3238808F" w14:textId="0303E6A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1" w:history="1">
            <w:r w:rsidRPr="00863F44">
              <w:rPr>
                <w:rStyle w:val="Hyperlink"/>
                <w:noProof/>
              </w:rPr>
              <w:t>2.1 Pre-Launch: The Six Decisions That Cannot Be Undone</w:t>
            </w:r>
            <w:r>
              <w:rPr>
                <w:noProof/>
                <w:webHidden/>
              </w:rPr>
              <w:tab/>
            </w:r>
            <w:r>
              <w:rPr>
                <w:noProof/>
                <w:webHidden/>
              </w:rPr>
              <w:fldChar w:fldCharType="begin"/>
            </w:r>
            <w:r>
              <w:rPr>
                <w:noProof/>
                <w:webHidden/>
              </w:rPr>
              <w:instrText xml:space="preserve"> PAGEREF _Toc224693361 \h </w:instrText>
            </w:r>
            <w:r>
              <w:rPr>
                <w:noProof/>
                <w:webHidden/>
              </w:rPr>
            </w:r>
            <w:r>
              <w:rPr>
                <w:noProof/>
                <w:webHidden/>
              </w:rPr>
              <w:fldChar w:fldCharType="separate"/>
            </w:r>
            <w:r>
              <w:rPr>
                <w:noProof/>
                <w:webHidden/>
              </w:rPr>
              <w:t>14</w:t>
            </w:r>
            <w:r>
              <w:rPr>
                <w:noProof/>
                <w:webHidden/>
              </w:rPr>
              <w:fldChar w:fldCharType="end"/>
            </w:r>
          </w:hyperlink>
        </w:p>
        <w:p w14:paraId="3CA8B249" w14:textId="423BD20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2" w:history="1">
            <w:r w:rsidRPr="00863F44">
              <w:rPr>
                <w:rStyle w:val="Hyperlink"/>
                <w:noProof/>
              </w:rPr>
              <w:t>2.2 The Cost Architecture: Validated Numbers</w:t>
            </w:r>
            <w:r>
              <w:rPr>
                <w:noProof/>
                <w:webHidden/>
              </w:rPr>
              <w:tab/>
            </w:r>
            <w:r>
              <w:rPr>
                <w:noProof/>
                <w:webHidden/>
              </w:rPr>
              <w:fldChar w:fldCharType="begin"/>
            </w:r>
            <w:r>
              <w:rPr>
                <w:noProof/>
                <w:webHidden/>
              </w:rPr>
              <w:instrText xml:space="preserve"> PAGEREF _Toc224693362 \h </w:instrText>
            </w:r>
            <w:r>
              <w:rPr>
                <w:noProof/>
                <w:webHidden/>
              </w:rPr>
            </w:r>
            <w:r>
              <w:rPr>
                <w:noProof/>
                <w:webHidden/>
              </w:rPr>
              <w:fldChar w:fldCharType="separate"/>
            </w:r>
            <w:r>
              <w:rPr>
                <w:noProof/>
                <w:webHidden/>
              </w:rPr>
              <w:t>17</w:t>
            </w:r>
            <w:r>
              <w:rPr>
                <w:noProof/>
                <w:webHidden/>
              </w:rPr>
              <w:fldChar w:fldCharType="end"/>
            </w:r>
          </w:hyperlink>
        </w:p>
        <w:p w14:paraId="2ECC672C" w14:textId="609471F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3" w:history="1">
            <w:r w:rsidRPr="00863F44">
              <w:rPr>
                <w:rStyle w:val="Hyperlink"/>
                <w:noProof/>
              </w:rPr>
              <w:t>2.3 The 300-Day Playbook: Phase by Phase</w:t>
            </w:r>
            <w:r>
              <w:rPr>
                <w:noProof/>
                <w:webHidden/>
              </w:rPr>
              <w:tab/>
            </w:r>
            <w:r>
              <w:rPr>
                <w:noProof/>
                <w:webHidden/>
              </w:rPr>
              <w:fldChar w:fldCharType="begin"/>
            </w:r>
            <w:r>
              <w:rPr>
                <w:noProof/>
                <w:webHidden/>
              </w:rPr>
              <w:instrText xml:space="preserve"> PAGEREF _Toc224693363 \h </w:instrText>
            </w:r>
            <w:r>
              <w:rPr>
                <w:noProof/>
                <w:webHidden/>
              </w:rPr>
            </w:r>
            <w:r>
              <w:rPr>
                <w:noProof/>
                <w:webHidden/>
              </w:rPr>
              <w:fldChar w:fldCharType="separate"/>
            </w:r>
            <w:r>
              <w:rPr>
                <w:noProof/>
                <w:webHidden/>
              </w:rPr>
              <w:t>18</w:t>
            </w:r>
            <w:r>
              <w:rPr>
                <w:noProof/>
                <w:webHidden/>
              </w:rPr>
              <w:fldChar w:fldCharType="end"/>
            </w:r>
          </w:hyperlink>
        </w:p>
        <w:p w14:paraId="729ED5DA" w14:textId="173CA2F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4" w:history="1">
            <w:r w:rsidRPr="00863F44">
              <w:rPr>
                <w:rStyle w:val="Hyperlink"/>
                <w:noProof/>
              </w:rPr>
              <w:t>2.4 The Ten Challenges That Defeat Nano and Micro GCCs</w:t>
            </w:r>
            <w:r>
              <w:rPr>
                <w:noProof/>
                <w:webHidden/>
              </w:rPr>
              <w:tab/>
            </w:r>
            <w:r>
              <w:rPr>
                <w:noProof/>
                <w:webHidden/>
              </w:rPr>
              <w:fldChar w:fldCharType="begin"/>
            </w:r>
            <w:r>
              <w:rPr>
                <w:noProof/>
                <w:webHidden/>
              </w:rPr>
              <w:instrText xml:space="preserve"> PAGEREF _Toc224693364 \h </w:instrText>
            </w:r>
            <w:r>
              <w:rPr>
                <w:noProof/>
                <w:webHidden/>
              </w:rPr>
            </w:r>
            <w:r>
              <w:rPr>
                <w:noProof/>
                <w:webHidden/>
              </w:rPr>
              <w:fldChar w:fldCharType="separate"/>
            </w:r>
            <w:r>
              <w:rPr>
                <w:noProof/>
                <w:webHidden/>
              </w:rPr>
              <w:t>21</w:t>
            </w:r>
            <w:r>
              <w:rPr>
                <w:noProof/>
                <w:webHidden/>
              </w:rPr>
              <w:fldChar w:fldCharType="end"/>
            </w:r>
          </w:hyperlink>
        </w:p>
        <w:p w14:paraId="527F085A" w14:textId="31E455C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5" w:history="1">
            <w:r w:rsidRPr="00863F44">
              <w:rPr>
                <w:rStyle w:val="Hyperlink"/>
                <w:noProof/>
              </w:rPr>
              <w:t>2.5 Validated Mini Case Studies: Nano and Micro GCCs</w:t>
            </w:r>
            <w:r>
              <w:rPr>
                <w:noProof/>
                <w:webHidden/>
              </w:rPr>
              <w:tab/>
            </w:r>
            <w:r>
              <w:rPr>
                <w:noProof/>
                <w:webHidden/>
              </w:rPr>
              <w:fldChar w:fldCharType="begin"/>
            </w:r>
            <w:r>
              <w:rPr>
                <w:noProof/>
                <w:webHidden/>
              </w:rPr>
              <w:instrText xml:space="preserve"> PAGEREF _Toc224693365 \h </w:instrText>
            </w:r>
            <w:r>
              <w:rPr>
                <w:noProof/>
                <w:webHidden/>
              </w:rPr>
            </w:r>
            <w:r>
              <w:rPr>
                <w:noProof/>
                <w:webHidden/>
              </w:rPr>
              <w:fldChar w:fldCharType="separate"/>
            </w:r>
            <w:r>
              <w:rPr>
                <w:noProof/>
                <w:webHidden/>
              </w:rPr>
              <w:t>23</w:t>
            </w:r>
            <w:r>
              <w:rPr>
                <w:noProof/>
                <w:webHidden/>
              </w:rPr>
              <w:fldChar w:fldCharType="end"/>
            </w:r>
          </w:hyperlink>
        </w:p>
        <w:p w14:paraId="6E703DC8" w14:textId="7A1C37C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6" w:history="1">
            <w:r w:rsidRPr="00863F44">
              <w:rPr>
                <w:rStyle w:val="Hyperlink"/>
                <w:noProof/>
              </w:rPr>
              <w:t>2.6 Key Lessons: What Practitioners Say Works</w:t>
            </w:r>
            <w:r>
              <w:rPr>
                <w:noProof/>
                <w:webHidden/>
              </w:rPr>
              <w:tab/>
            </w:r>
            <w:r>
              <w:rPr>
                <w:noProof/>
                <w:webHidden/>
              </w:rPr>
              <w:fldChar w:fldCharType="begin"/>
            </w:r>
            <w:r>
              <w:rPr>
                <w:noProof/>
                <w:webHidden/>
              </w:rPr>
              <w:instrText xml:space="preserve"> PAGEREF _Toc224693366 \h </w:instrText>
            </w:r>
            <w:r>
              <w:rPr>
                <w:noProof/>
                <w:webHidden/>
              </w:rPr>
            </w:r>
            <w:r>
              <w:rPr>
                <w:noProof/>
                <w:webHidden/>
              </w:rPr>
              <w:fldChar w:fldCharType="separate"/>
            </w:r>
            <w:r>
              <w:rPr>
                <w:noProof/>
                <w:webHidden/>
              </w:rPr>
              <w:t>24</w:t>
            </w:r>
            <w:r>
              <w:rPr>
                <w:noProof/>
                <w:webHidden/>
              </w:rPr>
              <w:fldChar w:fldCharType="end"/>
            </w:r>
          </w:hyperlink>
        </w:p>
        <w:p w14:paraId="62FF20BC" w14:textId="050ECEE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7" w:history="1">
            <w:r w:rsidRPr="00863F44">
              <w:rPr>
                <w:rStyle w:val="Hyperlink"/>
                <w:noProof/>
              </w:rPr>
              <w:t>2.7 Chapter Summary: Ten Principles for Building Nano and Micro GCCs</w:t>
            </w:r>
            <w:r>
              <w:rPr>
                <w:noProof/>
                <w:webHidden/>
              </w:rPr>
              <w:tab/>
            </w:r>
            <w:r>
              <w:rPr>
                <w:noProof/>
                <w:webHidden/>
              </w:rPr>
              <w:fldChar w:fldCharType="begin"/>
            </w:r>
            <w:r>
              <w:rPr>
                <w:noProof/>
                <w:webHidden/>
              </w:rPr>
              <w:instrText xml:space="preserve"> PAGEREF _Toc224693367 \h </w:instrText>
            </w:r>
            <w:r>
              <w:rPr>
                <w:noProof/>
                <w:webHidden/>
              </w:rPr>
            </w:r>
            <w:r>
              <w:rPr>
                <w:noProof/>
                <w:webHidden/>
              </w:rPr>
              <w:fldChar w:fldCharType="separate"/>
            </w:r>
            <w:r>
              <w:rPr>
                <w:noProof/>
                <w:webHidden/>
              </w:rPr>
              <w:t>24</w:t>
            </w:r>
            <w:r>
              <w:rPr>
                <w:noProof/>
                <w:webHidden/>
              </w:rPr>
              <w:fldChar w:fldCharType="end"/>
            </w:r>
          </w:hyperlink>
        </w:p>
        <w:p w14:paraId="7097A888" w14:textId="237F525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8" w:history="1">
            <w:r w:rsidRPr="00863F44">
              <w:rPr>
                <w:rStyle w:val="Hyperlink"/>
                <w:noProof/>
              </w:rPr>
              <w:t>3.1 The Four Defining Characteristics of the Small GCC Stage</w:t>
            </w:r>
            <w:r>
              <w:rPr>
                <w:noProof/>
                <w:webHidden/>
              </w:rPr>
              <w:tab/>
            </w:r>
            <w:r>
              <w:rPr>
                <w:noProof/>
                <w:webHidden/>
              </w:rPr>
              <w:fldChar w:fldCharType="begin"/>
            </w:r>
            <w:r>
              <w:rPr>
                <w:noProof/>
                <w:webHidden/>
              </w:rPr>
              <w:instrText xml:space="preserve"> PAGEREF _Toc224693368 \h </w:instrText>
            </w:r>
            <w:r>
              <w:rPr>
                <w:noProof/>
                <w:webHidden/>
              </w:rPr>
            </w:r>
            <w:r>
              <w:rPr>
                <w:noProof/>
                <w:webHidden/>
              </w:rPr>
              <w:fldChar w:fldCharType="separate"/>
            </w:r>
            <w:r>
              <w:rPr>
                <w:noProof/>
                <w:webHidden/>
              </w:rPr>
              <w:t>26</w:t>
            </w:r>
            <w:r>
              <w:rPr>
                <w:noProof/>
                <w:webHidden/>
              </w:rPr>
              <w:fldChar w:fldCharType="end"/>
            </w:r>
          </w:hyperlink>
        </w:p>
        <w:p w14:paraId="05295A41" w14:textId="5A340381"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69" w:history="1">
            <w:r w:rsidRPr="00863F44">
              <w:rPr>
                <w:rStyle w:val="Hyperlink"/>
                <w:noProof/>
              </w:rPr>
              <w:t>3.2 The Small GCC Building Playbook: Year by Year</w:t>
            </w:r>
            <w:r>
              <w:rPr>
                <w:noProof/>
                <w:webHidden/>
              </w:rPr>
              <w:tab/>
            </w:r>
            <w:r>
              <w:rPr>
                <w:noProof/>
                <w:webHidden/>
              </w:rPr>
              <w:fldChar w:fldCharType="begin"/>
            </w:r>
            <w:r>
              <w:rPr>
                <w:noProof/>
                <w:webHidden/>
              </w:rPr>
              <w:instrText xml:space="preserve"> PAGEREF _Toc224693369 \h </w:instrText>
            </w:r>
            <w:r>
              <w:rPr>
                <w:noProof/>
                <w:webHidden/>
              </w:rPr>
            </w:r>
            <w:r>
              <w:rPr>
                <w:noProof/>
                <w:webHidden/>
              </w:rPr>
              <w:fldChar w:fldCharType="separate"/>
            </w:r>
            <w:r>
              <w:rPr>
                <w:noProof/>
                <w:webHidden/>
              </w:rPr>
              <w:t>27</w:t>
            </w:r>
            <w:r>
              <w:rPr>
                <w:noProof/>
                <w:webHidden/>
              </w:rPr>
              <w:fldChar w:fldCharType="end"/>
            </w:r>
          </w:hyperlink>
        </w:p>
        <w:p w14:paraId="1E781202" w14:textId="3426EBA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0" w:history="1">
            <w:r w:rsidRPr="00863F44">
              <w:rPr>
                <w:rStyle w:val="Hyperlink"/>
                <w:noProof/>
              </w:rPr>
              <w:t>3.3 Validated Case Studies: Small GCC Tier</w:t>
            </w:r>
            <w:r>
              <w:rPr>
                <w:noProof/>
                <w:webHidden/>
              </w:rPr>
              <w:tab/>
            </w:r>
            <w:r>
              <w:rPr>
                <w:noProof/>
                <w:webHidden/>
              </w:rPr>
              <w:fldChar w:fldCharType="begin"/>
            </w:r>
            <w:r>
              <w:rPr>
                <w:noProof/>
                <w:webHidden/>
              </w:rPr>
              <w:instrText xml:space="preserve"> PAGEREF _Toc224693370 \h </w:instrText>
            </w:r>
            <w:r>
              <w:rPr>
                <w:noProof/>
                <w:webHidden/>
              </w:rPr>
            </w:r>
            <w:r>
              <w:rPr>
                <w:noProof/>
                <w:webHidden/>
              </w:rPr>
              <w:fldChar w:fldCharType="separate"/>
            </w:r>
            <w:r>
              <w:rPr>
                <w:noProof/>
                <w:webHidden/>
              </w:rPr>
              <w:t>29</w:t>
            </w:r>
            <w:r>
              <w:rPr>
                <w:noProof/>
                <w:webHidden/>
              </w:rPr>
              <w:fldChar w:fldCharType="end"/>
            </w:r>
          </w:hyperlink>
        </w:p>
        <w:p w14:paraId="7F579883" w14:textId="052E01DF"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1" w:history="1">
            <w:r w:rsidRPr="00863F44">
              <w:rPr>
                <w:rStyle w:val="Hyperlink"/>
                <w:noProof/>
              </w:rPr>
              <w:t>3.4 The Ten Challenges of the Small GCC: With Validated Responses</w:t>
            </w:r>
            <w:r>
              <w:rPr>
                <w:noProof/>
                <w:webHidden/>
              </w:rPr>
              <w:tab/>
            </w:r>
            <w:r>
              <w:rPr>
                <w:noProof/>
                <w:webHidden/>
              </w:rPr>
              <w:fldChar w:fldCharType="begin"/>
            </w:r>
            <w:r>
              <w:rPr>
                <w:noProof/>
                <w:webHidden/>
              </w:rPr>
              <w:instrText xml:space="preserve"> PAGEREF _Toc224693371 \h </w:instrText>
            </w:r>
            <w:r>
              <w:rPr>
                <w:noProof/>
                <w:webHidden/>
              </w:rPr>
            </w:r>
            <w:r>
              <w:rPr>
                <w:noProof/>
                <w:webHidden/>
              </w:rPr>
              <w:fldChar w:fldCharType="separate"/>
            </w:r>
            <w:r>
              <w:rPr>
                <w:noProof/>
                <w:webHidden/>
              </w:rPr>
              <w:t>30</w:t>
            </w:r>
            <w:r>
              <w:rPr>
                <w:noProof/>
                <w:webHidden/>
              </w:rPr>
              <w:fldChar w:fldCharType="end"/>
            </w:r>
          </w:hyperlink>
        </w:p>
        <w:p w14:paraId="5E82C5DC" w14:textId="1A0ADDC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2" w:history="1">
            <w:r w:rsidRPr="00863F44">
              <w:rPr>
                <w:rStyle w:val="Hyperlink"/>
                <w:noProof/>
              </w:rPr>
              <w:t>3.5 Chapter Summary: Eight Principles for the Small GCC</w:t>
            </w:r>
            <w:r>
              <w:rPr>
                <w:noProof/>
                <w:webHidden/>
              </w:rPr>
              <w:tab/>
            </w:r>
            <w:r>
              <w:rPr>
                <w:noProof/>
                <w:webHidden/>
              </w:rPr>
              <w:fldChar w:fldCharType="begin"/>
            </w:r>
            <w:r>
              <w:rPr>
                <w:noProof/>
                <w:webHidden/>
              </w:rPr>
              <w:instrText xml:space="preserve"> PAGEREF _Toc224693372 \h </w:instrText>
            </w:r>
            <w:r>
              <w:rPr>
                <w:noProof/>
                <w:webHidden/>
              </w:rPr>
            </w:r>
            <w:r>
              <w:rPr>
                <w:noProof/>
                <w:webHidden/>
              </w:rPr>
              <w:fldChar w:fldCharType="separate"/>
            </w:r>
            <w:r>
              <w:rPr>
                <w:noProof/>
                <w:webHidden/>
              </w:rPr>
              <w:t>31</w:t>
            </w:r>
            <w:r>
              <w:rPr>
                <w:noProof/>
                <w:webHidden/>
              </w:rPr>
              <w:fldChar w:fldCharType="end"/>
            </w:r>
          </w:hyperlink>
        </w:p>
        <w:p w14:paraId="59ED74E4" w14:textId="15023A6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3" w:history="1">
            <w:r w:rsidRPr="00863F44">
              <w:rPr>
                <w:rStyle w:val="Hyperlink"/>
                <w:noProof/>
              </w:rPr>
              <w:t>4.1 What Changes at 1,000 People: The Five Structural Shifts</w:t>
            </w:r>
            <w:r>
              <w:rPr>
                <w:noProof/>
                <w:webHidden/>
              </w:rPr>
              <w:tab/>
            </w:r>
            <w:r>
              <w:rPr>
                <w:noProof/>
                <w:webHidden/>
              </w:rPr>
              <w:fldChar w:fldCharType="begin"/>
            </w:r>
            <w:r>
              <w:rPr>
                <w:noProof/>
                <w:webHidden/>
              </w:rPr>
              <w:instrText xml:space="preserve"> PAGEREF _Toc224693373 \h </w:instrText>
            </w:r>
            <w:r>
              <w:rPr>
                <w:noProof/>
                <w:webHidden/>
              </w:rPr>
            </w:r>
            <w:r>
              <w:rPr>
                <w:noProof/>
                <w:webHidden/>
              </w:rPr>
              <w:fldChar w:fldCharType="separate"/>
            </w:r>
            <w:r>
              <w:rPr>
                <w:noProof/>
                <w:webHidden/>
              </w:rPr>
              <w:t>33</w:t>
            </w:r>
            <w:r>
              <w:rPr>
                <w:noProof/>
                <w:webHidden/>
              </w:rPr>
              <w:fldChar w:fldCharType="end"/>
            </w:r>
          </w:hyperlink>
        </w:p>
        <w:p w14:paraId="05AA4538" w14:textId="1584ADF2"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4" w:history="1">
            <w:r w:rsidRPr="00863F44">
              <w:rPr>
                <w:rStyle w:val="Hyperlink"/>
                <w:noProof/>
              </w:rPr>
              <w:t>4.2 The Medium GCC Governance Architecture</w:t>
            </w:r>
            <w:r>
              <w:rPr>
                <w:noProof/>
                <w:webHidden/>
              </w:rPr>
              <w:tab/>
            </w:r>
            <w:r>
              <w:rPr>
                <w:noProof/>
                <w:webHidden/>
              </w:rPr>
              <w:fldChar w:fldCharType="begin"/>
            </w:r>
            <w:r>
              <w:rPr>
                <w:noProof/>
                <w:webHidden/>
              </w:rPr>
              <w:instrText xml:space="preserve"> PAGEREF _Toc224693374 \h </w:instrText>
            </w:r>
            <w:r>
              <w:rPr>
                <w:noProof/>
                <w:webHidden/>
              </w:rPr>
            </w:r>
            <w:r>
              <w:rPr>
                <w:noProof/>
                <w:webHidden/>
              </w:rPr>
              <w:fldChar w:fldCharType="separate"/>
            </w:r>
            <w:r>
              <w:rPr>
                <w:noProof/>
                <w:webHidden/>
              </w:rPr>
              <w:t>34</w:t>
            </w:r>
            <w:r>
              <w:rPr>
                <w:noProof/>
                <w:webHidden/>
              </w:rPr>
              <w:fldChar w:fldCharType="end"/>
            </w:r>
          </w:hyperlink>
        </w:p>
        <w:p w14:paraId="702E2884" w14:textId="2F9C19A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5" w:history="1">
            <w:r w:rsidRPr="00863F44">
              <w:rPr>
                <w:rStyle w:val="Hyperlink"/>
                <w:noProof/>
              </w:rPr>
              <w:t>4.3 Building Institutional Innovation at Medium Scale</w:t>
            </w:r>
            <w:r>
              <w:rPr>
                <w:noProof/>
                <w:webHidden/>
              </w:rPr>
              <w:tab/>
            </w:r>
            <w:r>
              <w:rPr>
                <w:noProof/>
                <w:webHidden/>
              </w:rPr>
              <w:fldChar w:fldCharType="begin"/>
            </w:r>
            <w:r>
              <w:rPr>
                <w:noProof/>
                <w:webHidden/>
              </w:rPr>
              <w:instrText xml:space="preserve"> PAGEREF _Toc224693375 \h </w:instrText>
            </w:r>
            <w:r>
              <w:rPr>
                <w:noProof/>
                <w:webHidden/>
              </w:rPr>
            </w:r>
            <w:r>
              <w:rPr>
                <w:noProof/>
                <w:webHidden/>
              </w:rPr>
              <w:fldChar w:fldCharType="separate"/>
            </w:r>
            <w:r>
              <w:rPr>
                <w:noProof/>
                <w:webHidden/>
              </w:rPr>
              <w:t>35</w:t>
            </w:r>
            <w:r>
              <w:rPr>
                <w:noProof/>
                <w:webHidden/>
              </w:rPr>
              <w:fldChar w:fldCharType="end"/>
            </w:r>
          </w:hyperlink>
        </w:p>
        <w:p w14:paraId="35D5527B" w14:textId="6884768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6" w:history="1">
            <w:r w:rsidRPr="00863F44">
              <w:rPr>
                <w:rStyle w:val="Hyperlink"/>
                <w:noProof/>
              </w:rPr>
              <w:t>4.4 Validated Case Studies: Medium GCC Tier</w:t>
            </w:r>
            <w:r>
              <w:rPr>
                <w:noProof/>
                <w:webHidden/>
              </w:rPr>
              <w:tab/>
            </w:r>
            <w:r>
              <w:rPr>
                <w:noProof/>
                <w:webHidden/>
              </w:rPr>
              <w:fldChar w:fldCharType="begin"/>
            </w:r>
            <w:r>
              <w:rPr>
                <w:noProof/>
                <w:webHidden/>
              </w:rPr>
              <w:instrText xml:space="preserve"> PAGEREF _Toc224693376 \h </w:instrText>
            </w:r>
            <w:r>
              <w:rPr>
                <w:noProof/>
                <w:webHidden/>
              </w:rPr>
            </w:r>
            <w:r>
              <w:rPr>
                <w:noProof/>
                <w:webHidden/>
              </w:rPr>
              <w:fldChar w:fldCharType="separate"/>
            </w:r>
            <w:r>
              <w:rPr>
                <w:noProof/>
                <w:webHidden/>
              </w:rPr>
              <w:t>35</w:t>
            </w:r>
            <w:r>
              <w:rPr>
                <w:noProof/>
                <w:webHidden/>
              </w:rPr>
              <w:fldChar w:fldCharType="end"/>
            </w:r>
          </w:hyperlink>
        </w:p>
        <w:p w14:paraId="53C9FC58" w14:textId="491AC24B"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7" w:history="1">
            <w:r w:rsidRPr="00863F44">
              <w:rPr>
                <w:rStyle w:val="Hyperlink"/>
                <w:noProof/>
              </w:rPr>
              <w:t>4.5 Chapter Summary: Eight Principles for the Medium GCC</w:t>
            </w:r>
            <w:r>
              <w:rPr>
                <w:noProof/>
                <w:webHidden/>
              </w:rPr>
              <w:tab/>
            </w:r>
            <w:r>
              <w:rPr>
                <w:noProof/>
                <w:webHidden/>
              </w:rPr>
              <w:fldChar w:fldCharType="begin"/>
            </w:r>
            <w:r>
              <w:rPr>
                <w:noProof/>
                <w:webHidden/>
              </w:rPr>
              <w:instrText xml:space="preserve"> PAGEREF _Toc224693377 \h </w:instrText>
            </w:r>
            <w:r>
              <w:rPr>
                <w:noProof/>
                <w:webHidden/>
              </w:rPr>
            </w:r>
            <w:r>
              <w:rPr>
                <w:noProof/>
                <w:webHidden/>
              </w:rPr>
              <w:fldChar w:fldCharType="separate"/>
            </w:r>
            <w:r>
              <w:rPr>
                <w:noProof/>
                <w:webHidden/>
              </w:rPr>
              <w:t>36</w:t>
            </w:r>
            <w:r>
              <w:rPr>
                <w:noProof/>
                <w:webHidden/>
              </w:rPr>
              <w:fldChar w:fldCharType="end"/>
            </w:r>
          </w:hyperlink>
        </w:p>
        <w:p w14:paraId="06E296A3" w14:textId="6AE9F10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8" w:history="1">
            <w:r w:rsidRPr="00863F44">
              <w:rPr>
                <w:rStyle w:val="Hyperlink"/>
                <w:noProof/>
              </w:rPr>
              <w:t>5.1 The Large GCC (3,000--10,000): Building the Strategic Hub</w:t>
            </w:r>
            <w:r>
              <w:rPr>
                <w:noProof/>
                <w:webHidden/>
              </w:rPr>
              <w:tab/>
            </w:r>
            <w:r>
              <w:rPr>
                <w:noProof/>
                <w:webHidden/>
              </w:rPr>
              <w:fldChar w:fldCharType="begin"/>
            </w:r>
            <w:r>
              <w:rPr>
                <w:noProof/>
                <w:webHidden/>
              </w:rPr>
              <w:instrText xml:space="preserve"> PAGEREF _Toc224693378 \h </w:instrText>
            </w:r>
            <w:r>
              <w:rPr>
                <w:noProof/>
                <w:webHidden/>
              </w:rPr>
            </w:r>
            <w:r>
              <w:rPr>
                <w:noProof/>
                <w:webHidden/>
              </w:rPr>
              <w:fldChar w:fldCharType="separate"/>
            </w:r>
            <w:r>
              <w:rPr>
                <w:noProof/>
                <w:webHidden/>
              </w:rPr>
              <w:t>38</w:t>
            </w:r>
            <w:r>
              <w:rPr>
                <w:noProof/>
                <w:webHidden/>
              </w:rPr>
              <w:fldChar w:fldCharType="end"/>
            </w:r>
          </w:hyperlink>
        </w:p>
        <w:p w14:paraId="3DB99673" w14:textId="501BE71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79" w:history="1">
            <w:r w:rsidRPr="00863F44">
              <w:rPr>
                <w:rStyle w:val="Hyperlink"/>
                <w:noProof/>
              </w:rPr>
              <w:t>5.2 The Mega GCC (10,000+): The Dual-Headquarters Model</w:t>
            </w:r>
            <w:r>
              <w:rPr>
                <w:noProof/>
                <w:webHidden/>
              </w:rPr>
              <w:tab/>
            </w:r>
            <w:r>
              <w:rPr>
                <w:noProof/>
                <w:webHidden/>
              </w:rPr>
              <w:fldChar w:fldCharType="begin"/>
            </w:r>
            <w:r>
              <w:rPr>
                <w:noProof/>
                <w:webHidden/>
              </w:rPr>
              <w:instrText xml:space="preserve"> PAGEREF _Toc224693379 \h </w:instrText>
            </w:r>
            <w:r>
              <w:rPr>
                <w:noProof/>
                <w:webHidden/>
              </w:rPr>
            </w:r>
            <w:r>
              <w:rPr>
                <w:noProof/>
                <w:webHidden/>
              </w:rPr>
              <w:fldChar w:fldCharType="separate"/>
            </w:r>
            <w:r>
              <w:rPr>
                <w:noProof/>
                <w:webHidden/>
              </w:rPr>
              <w:t>39</w:t>
            </w:r>
            <w:r>
              <w:rPr>
                <w:noProof/>
                <w:webHidden/>
              </w:rPr>
              <w:fldChar w:fldCharType="end"/>
            </w:r>
          </w:hyperlink>
        </w:p>
        <w:p w14:paraId="13CD8C34" w14:textId="3A3B9FF5"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0" w:history="1">
            <w:r w:rsidRPr="00863F44">
              <w:rPr>
                <w:rStyle w:val="Hyperlink"/>
                <w:noProof/>
              </w:rPr>
              <w:t>5.3 Building the Mega GCC: The Non-Negotiables</w:t>
            </w:r>
            <w:r>
              <w:rPr>
                <w:noProof/>
                <w:webHidden/>
              </w:rPr>
              <w:tab/>
            </w:r>
            <w:r>
              <w:rPr>
                <w:noProof/>
                <w:webHidden/>
              </w:rPr>
              <w:fldChar w:fldCharType="begin"/>
            </w:r>
            <w:r>
              <w:rPr>
                <w:noProof/>
                <w:webHidden/>
              </w:rPr>
              <w:instrText xml:space="preserve"> PAGEREF _Toc224693380 \h </w:instrText>
            </w:r>
            <w:r>
              <w:rPr>
                <w:noProof/>
                <w:webHidden/>
              </w:rPr>
            </w:r>
            <w:r>
              <w:rPr>
                <w:noProof/>
                <w:webHidden/>
              </w:rPr>
              <w:fldChar w:fldCharType="separate"/>
            </w:r>
            <w:r>
              <w:rPr>
                <w:noProof/>
                <w:webHidden/>
              </w:rPr>
              <w:t>40</w:t>
            </w:r>
            <w:r>
              <w:rPr>
                <w:noProof/>
                <w:webHidden/>
              </w:rPr>
              <w:fldChar w:fldCharType="end"/>
            </w:r>
          </w:hyperlink>
        </w:p>
        <w:p w14:paraId="4F8852DF" w14:textId="348DC4FB"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1" w:history="1">
            <w:r w:rsidRPr="00863F44">
              <w:rPr>
                <w:rStyle w:val="Hyperlink"/>
                <w:noProof/>
              </w:rPr>
              <w:t>5.4 Chapter Summary: Nine Principles for Large and Mega GCCs</w:t>
            </w:r>
            <w:r>
              <w:rPr>
                <w:noProof/>
                <w:webHidden/>
              </w:rPr>
              <w:tab/>
            </w:r>
            <w:r>
              <w:rPr>
                <w:noProof/>
                <w:webHidden/>
              </w:rPr>
              <w:fldChar w:fldCharType="begin"/>
            </w:r>
            <w:r>
              <w:rPr>
                <w:noProof/>
                <w:webHidden/>
              </w:rPr>
              <w:instrText xml:space="preserve"> PAGEREF _Toc224693381 \h </w:instrText>
            </w:r>
            <w:r>
              <w:rPr>
                <w:noProof/>
                <w:webHidden/>
              </w:rPr>
            </w:r>
            <w:r>
              <w:rPr>
                <w:noProof/>
                <w:webHidden/>
              </w:rPr>
              <w:fldChar w:fldCharType="separate"/>
            </w:r>
            <w:r>
              <w:rPr>
                <w:noProof/>
                <w:webHidden/>
              </w:rPr>
              <w:t>41</w:t>
            </w:r>
            <w:r>
              <w:rPr>
                <w:noProof/>
                <w:webHidden/>
              </w:rPr>
              <w:fldChar w:fldCharType="end"/>
            </w:r>
          </w:hyperlink>
        </w:p>
        <w:p w14:paraId="3BE026C1" w14:textId="2016192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2" w:history="1">
            <w:r w:rsidRPr="00863F44">
              <w:rPr>
                <w:rStyle w:val="Hyperlink"/>
                <w:noProof/>
              </w:rPr>
              <w:t>6.1 The Eight Operating Models: Overview</w:t>
            </w:r>
            <w:r>
              <w:rPr>
                <w:noProof/>
                <w:webHidden/>
              </w:rPr>
              <w:tab/>
            </w:r>
            <w:r>
              <w:rPr>
                <w:noProof/>
                <w:webHidden/>
              </w:rPr>
              <w:fldChar w:fldCharType="begin"/>
            </w:r>
            <w:r>
              <w:rPr>
                <w:noProof/>
                <w:webHidden/>
              </w:rPr>
              <w:instrText xml:space="preserve"> PAGEREF _Toc224693382 \h </w:instrText>
            </w:r>
            <w:r>
              <w:rPr>
                <w:noProof/>
                <w:webHidden/>
              </w:rPr>
            </w:r>
            <w:r>
              <w:rPr>
                <w:noProof/>
                <w:webHidden/>
              </w:rPr>
              <w:fldChar w:fldCharType="separate"/>
            </w:r>
            <w:r>
              <w:rPr>
                <w:noProof/>
                <w:webHidden/>
              </w:rPr>
              <w:t>43</w:t>
            </w:r>
            <w:r>
              <w:rPr>
                <w:noProof/>
                <w:webHidden/>
              </w:rPr>
              <w:fldChar w:fldCharType="end"/>
            </w:r>
          </w:hyperlink>
        </w:p>
        <w:p w14:paraId="213B899D" w14:textId="34B23CFC"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3" w:history="1">
            <w:r w:rsidRPr="00863F44">
              <w:rPr>
                <w:rStyle w:val="Hyperlink"/>
                <w:noProof/>
              </w:rPr>
              <w:t>6.2 BOT: Build-Operate-Transfer (The Validated Standard)</w:t>
            </w:r>
            <w:r>
              <w:rPr>
                <w:noProof/>
                <w:webHidden/>
              </w:rPr>
              <w:tab/>
            </w:r>
            <w:r>
              <w:rPr>
                <w:noProof/>
                <w:webHidden/>
              </w:rPr>
              <w:fldChar w:fldCharType="begin"/>
            </w:r>
            <w:r>
              <w:rPr>
                <w:noProof/>
                <w:webHidden/>
              </w:rPr>
              <w:instrText xml:space="preserve"> PAGEREF _Toc224693383 \h </w:instrText>
            </w:r>
            <w:r>
              <w:rPr>
                <w:noProof/>
                <w:webHidden/>
              </w:rPr>
            </w:r>
            <w:r>
              <w:rPr>
                <w:noProof/>
                <w:webHidden/>
              </w:rPr>
              <w:fldChar w:fldCharType="separate"/>
            </w:r>
            <w:r>
              <w:rPr>
                <w:noProof/>
                <w:webHidden/>
              </w:rPr>
              <w:t>44</w:t>
            </w:r>
            <w:r>
              <w:rPr>
                <w:noProof/>
                <w:webHidden/>
              </w:rPr>
              <w:fldChar w:fldCharType="end"/>
            </w:r>
          </w:hyperlink>
        </w:p>
        <w:p w14:paraId="041B1B2A" w14:textId="39CD6F5A"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4" w:history="1">
            <w:r w:rsidRPr="00863F44">
              <w:rPr>
                <w:rStyle w:val="Hyperlink"/>
                <w:noProof/>
              </w:rPr>
              <w:t>6.3 BOTT: Build-Operate-Transfer-Transform</w:t>
            </w:r>
            <w:r>
              <w:rPr>
                <w:noProof/>
                <w:webHidden/>
              </w:rPr>
              <w:tab/>
            </w:r>
            <w:r>
              <w:rPr>
                <w:noProof/>
                <w:webHidden/>
              </w:rPr>
              <w:fldChar w:fldCharType="begin"/>
            </w:r>
            <w:r>
              <w:rPr>
                <w:noProof/>
                <w:webHidden/>
              </w:rPr>
              <w:instrText xml:space="preserve"> PAGEREF _Toc224693384 \h </w:instrText>
            </w:r>
            <w:r>
              <w:rPr>
                <w:noProof/>
                <w:webHidden/>
              </w:rPr>
            </w:r>
            <w:r>
              <w:rPr>
                <w:noProof/>
                <w:webHidden/>
              </w:rPr>
              <w:fldChar w:fldCharType="separate"/>
            </w:r>
            <w:r>
              <w:rPr>
                <w:noProof/>
                <w:webHidden/>
              </w:rPr>
              <w:t>45</w:t>
            </w:r>
            <w:r>
              <w:rPr>
                <w:noProof/>
                <w:webHidden/>
              </w:rPr>
              <w:fldChar w:fldCharType="end"/>
            </w:r>
          </w:hyperlink>
        </w:p>
        <w:p w14:paraId="1EEDC68B" w14:textId="3C1D0E4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5" w:history="1">
            <w:r w:rsidRPr="00863F44">
              <w:rPr>
                <w:rStyle w:val="Hyperlink"/>
                <w:noProof/>
              </w:rPr>
              <w:t>6.4 BOOT: Build-Own-Operate-Transfer (The Mid-Market Model)</w:t>
            </w:r>
            <w:r>
              <w:rPr>
                <w:noProof/>
                <w:webHidden/>
              </w:rPr>
              <w:tab/>
            </w:r>
            <w:r>
              <w:rPr>
                <w:noProof/>
                <w:webHidden/>
              </w:rPr>
              <w:fldChar w:fldCharType="begin"/>
            </w:r>
            <w:r>
              <w:rPr>
                <w:noProof/>
                <w:webHidden/>
              </w:rPr>
              <w:instrText xml:space="preserve"> PAGEREF _Toc224693385 \h </w:instrText>
            </w:r>
            <w:r>
              <w:rPr>
                <w:noProof/>
                <w:webHidden/>
              </w:rPr>
            </w:r>
            <w:r>
              <w:rPr>
                <w:noProof/>
                <w:webHidden/>
              </w:rPr>
              <w:fldChar w:fldCharType="separate"/>
            </w:r>
            <w:r>
              <w:rPr>
                <w:noProof/>
                <w:webHidden/>
              </w:rPr>
              <w:t>46</w:t>
            </w:r>
            <w:r>
              <w:rPr>
                <w:noProof/>
                <w:webHidden/>
              </w:rPr>
              <w:fldChar w:fldCharType="end"/>
            </w:r>
          </w:hyperlink>
        </w:p>
        <w:p w14:paraId="22E68363" w14:textId="04DABCA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6" w:history="1">
            <w:r w:rsidRPr="00863F44">
              <w:rPr>
                <w:rStyle w:val="Hyperlink"/>
                <w:noProof/>
              </w:rPr>
              <w:t>6.5 Build-Co-Create-Transform (BCT): The Innovation-First Model</w:t>
            </w:r>
            <w:r>
              <w:rPr>
                <w:noProof/>
                <w:webHidden/>
              </w:rPr>
              <w:tab/>
            </w:r>
            <w:r>
              <w:rPr>
                <w:noProof/>
                <w:webHidden/>
              </w:rPr>
              <w:fldChar w:fldCharType="begin"/>
            </w:r>
            <w:r>
              <w:rPr>
                <w:noProof/>
                <w:webHidden/>
              </w:rPr>
              <w:instrText xml:space="preserve"> PAGEREF _Toc224693386 \h </w:instrText>
            </w:r>
            <w:r>
              <w:rPr>
                <w:noProof/>
                <w:webHidden/>
              </w:rPr>
            </w:r>
            <w:r>
              <w:rPr>
                <w:noProof/>
                <w:webHidden/>
              </w:rPr>
              <w:fldChar w:fldCharType="separate"/>
            </w:r>
            <w:r>
              <w:rPr>
                <w:noProof/>
                <w:webHidden/>
              </w:rPr>
              <w:t>46</w:t>
            </w:r>
            <w:r>
              <w:rPr>
                <w:noProof/>
                <w:webHidden/>
              </w:rPr>
              <w:fldChar w:fldCharType="end"/>
            </w:r>
          </w:hyperlink>
        </w:p>
        <w:p w14:paraId="004B2BFC" w14:textId="7A973023"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7" w:history="1">
            <w:r w:rsidRPr="00863F44">
              <w:rPr>
                <w:rStyle w:val="Hyperlink"/>
                <w:noProof/>
              </w:rPr>
              <w:t>6.6 GCCaaS 2.0: Managed Services for the Speed-First Enterprise</w:t>
            </w:r>
            <w:r>
              <w:rPr>
                <w:noProof/>
                <w:webHidden/>
              </w:rPr>
              <w:tab/>
            </w:r>
            <w:r>
              <w:rPr>
                <w:noProof/>
                <w:webHidden/>
              </w:rPr>
              <w:fldChar w:fldCharType="begin"/>
            </w:r>
            <w:r>
              <w:rPr>
                <w:noProof/>
                <w:webHidden/>
              </w:rPr>
              <w:instrText xml:space="preserve"> PAGEREF _Toc224693387 \h </w:instrText>
            </w:r>
            <w:r>
              <w:rPr>
                <w:noProof/>
                <w:webHidden/>
              </w:rPr>
            </w:r>
            <w:r>
              <w:rPr>
                <w:noProof/>
                <w:webHidden/>
              </w:rPr>
              <w:fldChar w:fldCharType="separate"/>
            </w:r>
            <w:r>
              <w:rPr>
                <w:noProof/>
                <w:webHidden/>
              </w:rPr>
              <w:t>47</w:t>
            </w:r>
            <w:r>
              <w:rPr>
                <w:noProof/>
                <w:webHidden/>
              </w:rPr>
              <w:fldChar w:fldCharType="end"/>
            </w:r>
          </w:hyperlink>
        </w:p>
        <w:p w14:paraId="5EE30CCE" w14:textId="56CFCC2E"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8" w:history="1">
            <w:r w:rsidRPr="00863F44">
              <w:rPr>
                <w:rStyle w:val="Hyperlink"/>
                <w:noProof/>
              </w:rPr>
              <w:t>6.7 Dual-HQ / Co-Headquarters Model</w:t>
            </w:r>
            <w:r>
              <w:rPr>
                <w:noProof/>
                <w:webHidden/>
              </w:rPr>
              <w:tab/>
            </w:r>
            <w:r>
              <w:rPr>
                <w:noProof/>
                <w:webHidden/>
              </w:rPr>
              <w:fldChar w:fldCharType="begin"/>
            </w:r>
            <w:r>
              <w:rPr>
                <w:noProof/>
                <w:webHidden/>
              </w:rPr>
              <w:instrText xml:space="preserve"> PAGEREF _Toc224693388 \h </w:instrText>
            </w:r>
            <w:r>
              <w:rPr>
                <w:noProof/>
                <w:webHidden/>
              </w:rPr>
            </w:r>
            <w:r>
              <w:rPr>
                <w:noProof/>
                <w:webHidden/>
              </w:rPr>
              <w:fldChar w:fldCharType="separate"/>
            </w:r>
            <w:r>
              <w:rPr>
                <w:noProof/>
                <w:webHidden/>
              </w:rPr>
              <w:t>47</w:t>
            </w:r>
            <w:r>
              <w:rPr>
                <w:noProof/>
                <w:webHidden/>
              </w:rPr>
              <w:fldChar w:fldCharType="end"/>
            </w:r>
          </w:hyperlink>
        </w:p>
        <w:p w14:paraId="476F25C3" w14:textId="297E1FC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89" w:history="1">
            <w:r w:rsidRPr="00863F44">
              <w:rPr>
                <w:rStyle w:val="Hyperlink"/>
                <w:noProof/>
              </w:rPr>
              <w:t>6.8 Model Selection Guidance: The 2026 Decision Framework</w:t>
            </w:r>
            <w:r>
              <w:rPr>
                <w:noProof/>
                <w:webHidden/>
              </w:rPr>
              <w:tab/>
            </w:r>
            <w:r>
              <w:rPr>
                <w:noProof/>
                <w:webHidden/>
              </w:rPr>
              <w:fldChar w:fldCharType="begin"/>
            </w:r>
            <w:r>
              <w:rPr>
                <w:noProof/>
                <w:webHidden/>
              </w:rPr>
              <w:instrText xml:space="preserve"> PAGEREF _Toc224693389 \h </w:instrText>
            </w:r>
            <w:r>
              <w:rPr>
                <w:noProof/>
                <w:webHidden/>
              </w:rPr>
            </w:r>
            <w:r>
              <w:rPr>
                <w:noProof/>
                <w:webHidden/>
              </w:rPr>
              <w:fldChar w:fldCharType="separate"/>
            </w:r>
            <w:r>
              <w:rPr>
                <w:noProof/>
                <w:webHidden/>
              </w:rPr>
              <w:t>48</w:t>
            </w:r>
            <w:r>
              <w:rPr>
                <w:noProof/>
                <w:webHidden/>
              </w:rPr>
              <w:fldChar w:fldCharType="end"/>
            </w:r>
          </w:hyperlink>
        </w:p>
        <w:p w14:paraId="0E08736C" w14:textId="21EF726C"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0" w:history="1">
            <w:r w:rsidRPr="00863F44">
              <w:rPr>
                <w:rStyle w:val="Hyperlink"/>
                <w:noProof/>
              </w:rPr>
              <w:t>7.1 The Seven Stages of the GCC Lifecycle</w:t>
            </w:r>
            <w:r>
              <w:rPr>
                <w:noProof/>
                <w:webHidden/>
              </w:rPr>
              <w:tab/>
            </w:r>
            <w:r>
              <w:rPr>
                <w:noProof/>
                <w:webHidden/>
              </w:rPr>
              <w:fldChar w:fldCharType="begin"/>
            </w:r>
            <w:r>
              <w:rPr>
                <w:noProof/>
                <w:webHidden/>
              </w:rPr>
              <w:instrText xml:space="preserve"> PAGEREF _Toc224693390 \h </w:instrText>
            </w:r>
            <w:r>
              <w:rPr>
                <w:noProof/>
                <w:webHidden/>
              </w:rPr>
            </w:r>
            <w:r>
              <w:rPr>
                <w:noProof/>
                <w:webHidden/>
              </w:rPr>
              <w:fldChar w:fldCharType="separate"/>
            </w:r>
            <w:r>
              <w:rPr>
                <w:noProof/>
                <w:webHidden/>
              </w:rPr>
              <w:t>50</w:t>
            </w:r>
            <w:r>
              <w:rPr>
                <w:noProof/>
                <w:webHidden/>
              </w:rPr>
              <w:fldChar w:fldCharType="end"/>
            </w:r>
          </w:hyperlink>
        </w:p>
        <w:p w14:paraId="7540B7F2" w14:textId="396527E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1" w:history="1">
            <w:r w:rsidRPr="00863F44">
              <w:rPr>
                <w:rStyle w:val="Hyperlink"/>
                <w:noProof/>
              </w:rPr>
              <w:t>7.2 Stage 1: Concept and Decision</w:t>
            </w:r>
            <w:r>
              <w:rPr>
                <w:noProof/>
                <w:webHidden/>
              </w:rPr>
              <w:tab/>
            </w:r>
            <w:r>
              <w:rPr>
                <w:noProof/>
                <w:webHidden/>
              </w:rPr>
              <w:fldChar w:fldCharType="begin"/>
            </w:r>
            <w:r>
              <w:rPr>
                <w:noProof/>
                <w:webHidden/>
              </w:rPr>
              <w:instrText xml:space="preserve"> PAGEREF _Toc224693391 \h </w:instrText>
            </w:r>
            <w:r>
              <w:rPr>
                <w:noProof/>
                <w:webHidden/>
              </w:rPr>
            </w:r>
            <w:r>
              <w:rPr>
                <w:noProof/>
                <w:webHidden/>
              </w:rPr>
              <w:fldChar w:fldCharType="separate"/>
            </w:r>
            <w:r>
              <w:rPr>
                <w:noProof/>
                <w:webHidden/>
              </w:rPr>
              <w:t>51</w:t>
            </w:r>
            <w:r>
              <w:rPr>
                <w:noProof/>
                <w:webHidden/>
              </w:rPr>
              <w:fldChar w:fldCharType="end"/>
            </w:r>
          </w:hyperlink>
        </w:p>
        <w:p w14:paraId="4EDDA437" w14:textId="4DAA7D8D"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2" w:history="1">
            <w:r w:rsidRPr="00863F44">
              <w:rPr>
                <w:rStyle w:val="Hyperlink"/>
                <w:noProof/>
              </w:rPr>
              <w:t>7.3 Stage 2: Setup and Launch</w:t>
            </w:r>
            <w:r>
              <w:rPr>
                <w:noProof/>
                <w:webHidden/>
              </w:rPr>
              <w:tab/>
            </w:r>
            <w:r>
              <w:rPr>
                <w:noProof/>
                <w:webHidden/>
              </w:rPr>
              <w:fldChar w:fldCharType="begin"/>
            </w:r>
            <w:r>
              <w:rPr>
                <w:noProof/>
                <w:webHidden/>
              </w:rPr>
              <w:instrText xml:space="preserve"> PAGEREF _Toc224693392 \h </w:instrText>
            </w:r>
            <w:r>
              <w:rPr>
                <w:noProof/>
                <w:webHidden/>
              </w:rPr>
            </w:r>
            <w:r>
              <w:rPr>
                <w:noProof/>
                <w:webHidden/>
              </w:rPr>
              <w:fldChar w:fldCharType="separate"/>
            </w:r>
            <w:r>
              <w:rPr>
                <w:noProof/>
                <w:webHidden/>
              </w:rPr>
              <w:t>51</w:t>
            </w:r>
            <w:r>
              <w:rPr>
                <w:noProof/>
                <w:webHidden/>
              </w:rPr>
              <w:fldChar w:fldCharType="end"/>
            </w:r>
          </w:hyperlink>
        </w:p>
        <w:p w14:paraId="27F1C200" w14:textId="1DAC0D0A"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3" w:history="1">
            <w:r w:rsidRPr="00863F44">
              <w:rPr>
                <w:rStyle w:val="Hyperlink"/>
                <w:noProof/>
              </w:rPr>
              <w:t>7.4 Stages 3-5: Growth, Maturation, and Strategic Hub</w:t>
            </w:r>
            <w:r>
              <w:rPr>
                <w:noProof/>
                <w:webHidden/>
              </w:rPr>
              <w:tab/>
            </w:r>
            <w:r>
              <w:rPr>
                <w:noProof/>
                <w:webHidden/>
              </w:rPr>
              <w:fldChar w:fldCharType="begin"/>
            </w:r>
            <w:r>
              <w:rPr>
                <w:noProof/>
                <w:webHidden/>
              </w:rPr>
              <w:instrText xml:space="preserve"> PAGEREF _Toc224693393 \h </w:instrText>
            </w:r>
            <w:r>
              <w:rPr>
                <w:noProof/>
                <w:webHidden/>
              </w:rPr>
            </w:r>
            <w:r>
              <w:rPr>
                <w:noProof/>
                <w:webHidden/>
              </w:rPr>
              <w:fldChar w:fldCharType="separate"/>
            </w:r>
            <w:r>
              <w:rPr>
                <w:noProof/>
                <w:webHidden/>
              </w:rPr>
              <w:t>52</w:t>
            </w:r>
            <w:r>
              <w:rPr>
                <w:noProof/>
                <w:webHidden/>
              </w:rPr>
              <w:fldChar w:fldCharType="end"/>
            </w:r>
          </w:hyperlink>
        </w:p>
        <w:p w14:paraId="00AC42AF" w14:textId="1112ED7C"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4" w:history="1">
            <w:r w:rsidRPr="00863F44">
              <w:rPr>
                <w:rStyle w:val="Hyperlink"/>
                <w:noProof/>
              </w:rPr>
              <w:t>7.5 Stage 6: The Plateau: The Most Dangerous Stage Nobody Discusses</w:t>
            </w:r>
            <w:r>
              <w:rPr>
                <w:noProof/>
                <w:webHidden/>
              </w:rPr>
              <w:tab/>
            </w:r>
            <w:r>
              <w:rPr>
                <w:noProof/>
                <w:webHidden/>
              </w:rPr>
              <w:fldChar w:fldCharType="begin"/>
            </w:r>
            <w:r>
              <w:rPr>
                <w:noProof/>
                <w:webHidden/>
              </w:rPr>
              <w:instrText xml:space="preserve"> PAGEREF _Toc224693394 \h </w:instrText>
            </w:r>
            <w:r>
              <w:rPr>
                <w:noProof/>
                <w:webHidden/>
              </w:rPr>
            </w:r>
            <w:r>
              <w:rPr>
                <w:noProof/>
                <w:webHidden/>
              </w:rPr>
              <w:fldChar w:fldCharType="separate"/>
            </w:r>
            <w:r>
              <w:rPr>
                <w:noProof/>
                <w:webHidden/>
              </w:rPr>
              <w:t>52</w:t>
            </w:r>
            <w:r>
              <w:rPr>
                <w:noProof/>
                <w:webHidden/>
              </w:rPr>
              <w:fldChar w:fldCharType="end"/>
            </w:r>
          </w:hyperlink>
        </w:p>
        <w:p w14:paraId="6B86EE64" w14:textId="4C7C34F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5" w:history="1">
            <w:r w:rsidRPr="00863F44">
              <w:rPr>
                <w:rStyle w:val="Hyperlink"/>
                <w:noProof/>
              </w:rPr>
              <w:t>7.6 Stage 7: Transition and Sunset</w:t>
            </w:r>
            <w:r>
              <w:rPr>
                <w:noProof/>
                <w:webHidden/>
              </w:rPr>
              <w:tab/>
            </w:r>
            <w:r>
              <w:rPr>
                <w:noProof/>
                <w:webHidden/>
              </w:rPr>
              <w:fldChar w:fldCharType="begin"/>
            </w:r>
            <w:r>
              <w:rPr>
                <w:noProof/>
                <w:webHidden/>
              </w:rPr>
              <w:instrText xml:space="preserve"> PAGEREF _Toc224693395 \h </w:instrText>
            </w:r>
            <w:r>
              <w:rPr>
                <w:noProof/>
                <w:webHidden/>
              </w:rPr>
            </w:r>
            <w:r>
              <w:rPr>
                <w:noProof/>
                <w:webHidden/>
              </w:rPr>
              <w:fldChar w:fldCharType="separate"/>
            </w:r>
            <w:r>
              <w:rPr>
                <w:noProof/>
                <w:webHidden/>
              </w:rPr>
              <w:t>53</w:t>
            </w:r>
            <w:r>
              <w:rPr>
                <w:noProof/>
                <w:webHidden/>
              </w:rPr>
              <w:fldChar w:fldCharType="end"/>
            </w:r>
          </w:hyperlink>
        </w:p>
        <w:p w14:paraId="327462B9" w14:textId="4A2837A4"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6" w:history="1">
            <w:r w:rsidRPr="00863F44">
              <w:rPr>
                <w:rStyle w:val="Hyperlink"/>
                <w:noProof/>
              </w:rPr>
              <w:t>7.7 HQ Transfer and New Location Transitions</w:t>
            </w:r>
            <w:r>
              <w:rPr>
                <w:noProof/>
                <w:webHidden/>
              </w:rPr>
              <w:tab/>
            </w:r>
            <w:r>
              <w:rPr>
                <w:noProof/>
                <w:webHidden/>
              </w:rPr>
              <w:fldChar w:fldCharType="begin"/>
            </w:r>
            <w:r>
              <w:rPr>
                <w:noProof/>
                <w:webHidden/>
              </w:rPr>
              <w:instrText xml:space="preserve"> PAGEREF _Toc224693396 \h </w:instrText>
            </w:r>
            <w:r>
              <w:rPr>
                <w:noProof/>
                <w:webHidden/>
              </w:rPr>
            </w:r>
            <w:r>
              <w:rPr>
                <w:noProof/>
                <w:webHidden/>
              </w:rPr>
              <w:fldChar w:fldCharType="separate"/>
            </w:r>
            <w:r>
              <w:rPr>
                <w:noProof/>
                <w:webHidden/>
              </w:rPr>
              <w:t>54</w:t>
            </w:r>
            <w:r>
              <w:rPr>
                <w:noProof/>
                <w:webHidden/>
              </w:rPr>
              <w:fldChar w:fldCharType="end"/>
            </w:r>
          </w:hyperlink>
        </w:p>
        <w:p w14:paraId="35FC23E8" w14:textId="79BE1AC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7" w:history="1">
            <w:r w:rsidRPr="00863F44">
              <w:rPr>
                <w:rStyle w:val="Hyperlink"/>
                <w:noProof/>
              </w:rPr>
              <w:t>Case Study 1: Walmart India Technology Hub: BOT to COCO Transition (Bengaluru)</w:t>
            </w:r>
            <w:r>
              <w:rPr>
                <w:noProof/>
                <w:webHidden/>
              </w:rPr>
              <w:tab/>
            </w:r>
            <w:r>
              <w:rPr>
                <w:noProof/>
                <w:webHidden/>
              </w:rPr>
              <w:fldChar w:fldCharType="begin"/>
            </w:r>
            <w:r>
              <w:rPr>
                <w:noProof/>
                <w:webHidden/>
              </w:rPr>
              <w:instrText xml:space="preserve"> PAGEREF _Toc224693397 \h </w:instrText>
            </w:r>
            <w:r>
              <w:rPr>
                <w:noProof/>
                <w:webHidden/>
              </w:rPr>
            </w:r>
            <w:r>
              <w:rPr>
                <w:noProof/>
                <w:webHidden/>
              </w:rPr>
              <w:fldChar w:fldCharType="separate"/>
            </w:r>
            <w:r>
              <w:rPr>
                <w:noProof/>
                <w:webHidden/>
              </w:rPr>
              <w:t>56</w:t>
            </w:r>
            <w:r>
              <w:rPr>
                <w:noProof/>
                <w:webHidden/>
              </w:rPr>
              <w:fldChar w:fldCharType="end"/>
            </w:r>
          </w:hyperlink>
        </w:p>
        <w:p w14:paraId="24FA46D0" w14:textId="2D6DA9EF"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8" w:history="1">
            <w:r w:rsidRPr="00863F44">
              <w:rPr>
                <w:rStyle w:val="Hyperlink"/>
                <w:noProof/>
              </w:rPr>
              <w:t>Case Study 2: iValuePlus Healthcare IT GCC: Nano BOT with HIPAA Compliance</w:t>
            </w:r>
            <w:r>
              <w:rPr>
                <w:noProof/>
                <w:webHidden/>
              </w:rPr>
              <w:tab/>
            </w:r>
            <w:r>
              <w:rPr>
                <w:noProof/>
                <w:webHidden/>
              </w:rPr>
              <w:fldChar w:fldCharType="begin"/>
            </w:r>
            <w:r>
              <w:rPr>
                <w:noProof/>
                <w:webHidden/>
              </w:rPr>
              <w:instrText xml:space="preserve"> PAGEREF _Toc224693398 \h </w:instrText>
            </w:r>
            <w:r>
              <w:rPr>
                <w:noProof/>
                <w:webHidden/>
              </w:rPr>
            </w:r>
            <w:r>
              <w:rPr>
                <w:noProof/>
                <w:webHidden/>
              </w:rPr>
              <w:fldChar w:fldCharType="separate"/>
            </w:r>
            <w:r>
              <w:rPr>
                <w:noProof/>
                <w:webHidden/>
              </w:rPr>
              <w:t>57</w:t>
            </w:r>
            <w:r>
              <w:rPr>
                <w:noProof/>
                <w:webHidden/>
              </w:rPr>
              <w:fldChar w:fldCharType="end"/>
            </w:r>
          </w:hyperlink>
        </w:p>
        <w:p w14:paraId="307B50A3" w14:textId="68F24C5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399" w:history="1">
            <w:r w:rsidRPr="00863F44">
              <w:rPr>
                <w:rStyle w:val="Hyperlink"/>
                <w:noProof/>
              </w:rPr>
              <w:t>Case Study 3: DAZN India CoE: Sports Technology, Hyderabad</w:t>
            </w:r>
            <w:r>
              <w:rPr>
                <w:noProof/>
                <w:webHidden/>
              </w:rPr>
              <w:tab/>
            </w:r>
            <w:r>
              <w:rPr>
                <w:noProof/>
                <w:webHidden/>
              </w:rPr>
              <w:fldChar w:fldCharType="begin"/>
            </w:r>
            <w:r>
              <w:rPr>
                <w:noProof/>
                <w:webHidden/>
              </w:rPr>
              <w:instrText xml:space="preserve"> PAGEREF _Toc224693399 \h </w:instrText>
            </w:r>
            <w:r>
              <w:rPr>
                <w:noProof/>
                <w:webHidden/>
              </w:rPr>
            </w:r>
            <w:r>
              <w:rPr>
                <w:noProof/>
                <w:webHidden/>
              </w:rPr>
              <w:fldChar w:fldCharType="separate"/>
            </w:r>
            <w:r>
              <w:rPr>
                <w:noProof/>
                <w:webHidden/>
              </w:rPr>
              <w:t>57</w:t>
            </w:r>
            <w:r>
              <w:rPr>
                <w:noProof/>
                <w:webHidden/>
              </w:rPr>
              <w:fldChar w:fldCharType="end"/>
            </w:r>
          </w:hyperlink>
        </w:p>
        <w:p w14:paraId="05D1441A" w14:textId="484621F0"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0" w:history="1">
            <w:r w:rsidRPr="00863F44">
              <w:rPr>
                <w:rStyle w:val="Hyperlink"/>
                <w:noProof/>
              </w:rPr>
              <w:t>Case Study 4: Swiss Re India Hub: BFSI Reinsurance, 2,400+ Professionals</w:t>
            </w:r>
            <w:r>
              <w:rPr>
                <w:noProof/>
                <w:webHidden/>
              </w:rPr>
              <w:tab/>
            </w:r>
            <w:r>
              <w:rPr>
                <w:noProof/>
                <w:webHidden/>
              </w:rPr>
              <w:fldChar w:fldCharType="begin"/>
            </w:r>
            <w:r>
              <w:rPr>
                <w:noProof/>
                <w:webHidden/>
              </w:rPr>
              <w:instrText xml:space="preserve"> PAGEREF _Toc224693400 \h </w:instrText>
            </w:r>
            <w:r>
              <w:rPr>
                <w:noProof/>
                <w:webHidden/>
              </w:rPr>
            </w:r>
            <w:r>
              <w:rPr>
                <w:noProof/>
                <w:webHidden/>
              </w:rPr>
              <w:fldChar w:fldCharType="separate"/>
            </w:r>
            <w:r>
              <w:rPr>
                <w:noProof/>
                <w:webHidden/>
              </w:rPr>
              <w:t>58</w:t>
            </w:r>
            <w:r>
              <w:rPr>
                <w:noProof/>
                <w:webHidden/>
              </w:rPr>
              <w:fldChar w:fldCharType="end"/>
            </w:r>
          </w:hyperlink>
        </w:p>
        <w:p w14:paraId="482E467A" w14:textId="6081859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1" w:history="1">
            <w:r w:rsidRPr="00863F44">
              <w:rPr>
                <w:rStyle w:val="Hyperlink"/>
                <w:noProof/>
              </w:rPr>
              <w:t>Case Study 5: Terex Corporation India: Mid-Market ER&amp;D, Hyderabad</w:t>
            </w:r>
            <w:r>
              <w:rPr>
                <w:noProof/>
                <w:webHidden/>
              </w:rPr>
              <w:tab/>
            </w:r>
            <w:r>
              <w:rPr>
                <w:noProof/>
                <w:webHidden/>
              </w:rPr>
              <w:fldChar w:fldCharType="begin"/>
            </w:r>
            <w:r>
              <w:rPr>
                <w:noProof/>
                <w:webHidden/>
              </w:rPr>
              <w:instrText xml:space="preserve"> PAGEREF _Toc224693401 \h </w:instrText>
            </w:r>
            <w:r>
              <w:rPr>
                <w:noProof/>
                <w:webHidden/>
              </w:rPr>
            </w:r>
            <w:r>
              <w:rPr>
                <w:noProof/>
                <w:webHidden/>
              </w:rPr>
              <w:fldChar w:fldCharType="separate"/>
            </w:r>
            <w:r>
              <w:rPr>
                <w:noProof/>
                <w:webHidden/>
              </w:rPr>
              <w:t>59</w:t>
            </w:r>
            <w:r>
              <w:rPr>
                <w:noProof/>
                <w:webHidden/>
              </w:rPr>
              <w:fldChar w:fldCharType="end"/>
            </w:r>
          </w:hyperlink>
        </w:p>
        <w:p w14:paraId="32529688" w14:textId="6B6B20A6"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2" w:history="1">
            <w:r w:rsidRPr="00863F44">
              <w:rPr>
                <w:rStyle w:val="Hyperlink"/>
                <w:noProof/>
              </w:rPr>
              <w:t>Case Study 6: HERE Technologies: Location Data, Bengaluru</w:t>
            </w:r>
            <w:r>
              <w:rPr>
                <w:noProof/>
                <w:webHidden/>
              </w:rPr>
              <w:tab/>
            </w:r>
            <w:r>
              <w:rPr>
                <w:noProof/>
                <w:webHidden/>
              </w:rPr>
              <w:fldChar w:fldCharType="begin"/>
            </w:r>
            <w:r>
              <w:rPr>
                <w:noProof/>
                <w:webHidden/>
              </w:rPr>
              <w:instrText xml:space="preserve"> PAGEREF _Toc224693402 \h </w:instrText>
            </w:r>
            <w:r>
              <w:rPr>
                <w:noProof/>
                <w:webHidden/>
              </w:rPr>
            </w:r>
            <w:r>
              <w:rPr>
                <w:noProof/>
                <w:webHidden/>
              </w:rPr>
              <w:fldChar w:fldCharType="separate"/>
            </w:r>
            <w:r>
              <w:rPr>
                <w:noProof/>
                <w:webHidden/>
              </w:rPr>
              <w:t>59</w:t>
            </w:r>
            <w:r>
              <w:rPr>
                <w:noProof/>
                <w:webHidden/>
              </w:rPr>
              <w:fldChar w:fldCharType="end"/>
            </w:r>
          </w:hyperlink>
        </w:p>
        <w:p w14:paraId="25659B93" w14:textId="609D5DE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3" w:history="1">
            <w:r w:rsidRPr="00863F44">
              <w:rPr>
                <w:rStyle w:val="Hyperlink"/>
                <w:noProof/>
              </w:rPr>
              <w:t>Case Study 7: Optum India (UnitedHealth Group): Healthcare, Mega GCC</w:t>
            </w:r>
            <w:r>
              <w:rPr>
                <w:noProof/>
                <w:webHidden/>
              </w:rPr>
              <w:tab/>
            </w:r>
            <w:r>
              <w:rPr>
                <w:noProof/>
                <w:webHidden/>
              </w:rPr>
              <w:fldChar w:fldCharType="begin"/>
            </w:r>
            <w:r>
              <w:rPr>
                <w:noProof/>
                <w:webHidden/>
              </w:rPr>
              <w:instrText xml:space="preserve"> PAGEREF _Toc224693403 \h </w:instrText>
            </w:r>
            <w:r>
              <w:rPr>
                <w:noProof/>
                <w:webHidden/>
              </w:rPr>
            </w:r>
            <w:r>
              <w:rPr>
                <w:noProof/>
                <w:webHidden/>
              </w:rPr>
              <w:fldChar w:fldCharType="separate"/>
            </w:r>
            <w:r>
              <w:rPr>
                <w:noProof/>
                <w:webHidden/>
              </w:rPr>
              <w:t>60</w:t>
            </w:r>
            <w:r>
              <w:rPr>
                <w:noProof/>
                <w:webHidden/>
              </w:rPr>
              <w:fldChar w:fldCharType="end"/>
            </w:r>
          </w:hyperlink>
        </w:p>
        <w:p w14:paraId="460E2AC6" w14:textId="02D0914B"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4" w:history="1">
            <w:r w:rsidRPr="00863F44">
              <w:rPr>
                <w:rStyle w:val="Hyperlink"/>
                <w:noProof/>
              </w:rPr>
              <w:t>Case Study 8: Intuit India: Technology, Bengaluru</w:t>
            </w:r>
            <w:r>
              <w:rPr>
                <w:noProof/>
                <w:webHidden/>
              </w:rPr>
              <w:tab/>
            </w:r>
            <w:r>
              <w:rPr>
                <w:noProof/>
                <w:webHidden/>
              </w:rPr>
              <w:fldChar w:fldCharType="begin"/>
            </w:r>
            <w:r>
              <w:rPr>
                <w:noProof/>
                <w:webHidden/>
              </w:rPr>
              <w:instrText xml:space="preserve"> PAGEREF _Toc224693404 \h </w:instrText>
            </w:r>
            <w:r>
              <w:rPr>
                <w:noProof/>
                <w:webHidden/>
              </w:rPr>
            </w:r>
            <w:r>
              <w:rPr>
                <w:noProof/>
                <w:webHidden/>
              </w:rPr>
              <w:fldChar w:fldCharType="separate"/>
            </w:r>
            <w:r>
              <w:rPr>
                <w:noProof/>
                <w:webHidden/>
              </w:rPr>
              <w:t>61</w:t>
            </w:r>
            <w:r>
              <w:rPr>
                <w:noProof/>
                <w:webHidden/>
              </w:rPr>
              <w:fldChar w:fldCharType="end"/>
            </w:r>
          </w:hyperlink>
        </w:p>
        <w:p w14:paraId="288BB5A3" w14:textId="62B957D1"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5" w:history="1">
            <w:r w:rsidRPr="00863F44">
              <w:rPr>
                <w:rStyle w:val="Hyperlink"/>
                <w:noProof/>
              </w:rPr>
              <w:t>Case Study 9: MiQ India CoE: Programmatic Advertising, Bengaluru</w:t>
            </w:r>
            <w:r>
              <w:rPr>
                <w:noProof/>
                <w:webHidden/>
              </w:rPr>
              <w:tab/>
            </w:r>
            <w:r>
              <w:rPr>
                <w:noProof/>
                <w:webHidden/>
              </w:rPr>
              <w:fldChar w:fldCharType="begin"/>
            </w:r>
            <w:r>
              <w:rPr>
                <w:noProof/>
                <w:webHidden/>
              </w:rPr>
              <w:instrText xml:space="preserve"> PAGEREF _Toc224693405 \h </w:instrText>
            </w:r>
            <w:r>
              <w:rPr>
                <w:noProof/>
                <w:webHidden/>
              </w:rPr>
            </w:r>
            <w:r>
              <w:rPr>
                <w:noProof/>
                <w:webHidden/>
              </w:rPr>
              <w:fldChar w:fldCharType="separate"/>
            </w:r>
            <w:r>
              <w:rPr>
                <w:noProof/>
                <w:webHidden/>
              </w:rPr>
              <w:t>61</w:t>
            </w:r>
            <w:r>
              <w:rPr>
                <w:noProof/>
                <w:webHidden/>
              </w:rPr>
              <w:fldChar w:fldCharType="end"/>
            </w:r>
          </w:hyperlink>
        </w:p>
        <w:p w14:paraId="12C4018A" w14:textId="4BF04C83"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6" w:history="1">
            <w:r w:rsidRPr="00863F44">
              <w:rPr>
                <w:rStyle w:val="Hyperlink"/>
                <w:noProof/>
              </w:rPr>
              <w:t>9.1 Extended Profiles: AIM Top 25 GCC Heads India 2025</w:t>
            </w:r>
            <w:r>
              <w:rPr>
                <w:noProof/>
                <w:webHidden/>
              </w:rPr>
              <w:tab/>
            </w:r>
            <w:r>
              <w:rPr>
                <w:noProof/>
                <w:webHidden/>
              </w:rPr>
              <w:fldChar w:fldCharType="begin"/>
            </w:r>
            <w:r>
              <w:rPr>
                <w:noProof/>
                <w:webHidden/>
              </w:rPr>
              <w:instrText xml:space="preserve"> PAGEREF _Toc224693406 \h </w:instrText>
            </w:r>
            <w:r>
              <w:rPr>
                <w:noProof/>
                <w:webHidden/>
              </w:rPr>
            </w:r>
            <w:r>
              <w:rPr>
                <w:noProof/>
                <w:webHidden/>
              </w:rPr>
              <w:fldChar w:fldCharType="separate"/>
            </w:r>
            <w:r>
              <w:rPr>
                <w:noProof/>
                <w:webHidden/>
              </w:rPr>
              <w:t>6</w:t>
            </w:r>
            <w:r>
              <w:rPr>
                <w:noProof/>
                <w:webHidden/>
              </w:rPr>
              <w:t>3</w:t>
            </w:r>
            <w:r>
              <w:rPr>
                <w:noProof/>
                <w:webHidden/>
              </w:rPr>
              <w:fldChar w:fldCharType="end"/>
            </w:r>
          </w:hyperlink>
        </w:p>
        <w:p w14:paraId="047BBE03" w14:textId="026CBA3A"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7" w:history="1">
            <w:r w:rsidRPr="00863F44">
              <w:rPr>
                <w:rStyle w:val="Hyperlink"/>
                <w:noProof/>
              </w:rPr>
              <w:t>9.2 BFSI Sector Leaders</w:t>
            </w:r>
            <w:r>
              <w:rPr>
                <w:noProof/>
                <w:webHidden/>
              </w:rPr>
              <w:tab/>
            </w:r>
            <w:r>
              <w:rPr>
                <w:noProof/>
                <w:webHidden/>
              </w:rPr>
              <w:fldChar w:fldCharType="begin"/>
            </w:r>
            <w:r>
              <w:rPr>
                <w:noProof/>
                <w:webHidden/>
              </w:rPr>
              <w:instrText xml:space="preserve"> PAGEREF _Toc224693407 \h </w:instrText>
            </w:r>
            <w:r>
              <w:rPr>
                <w:noProof/>
                <w:webHidden/>
              </w:rPr>
            </w:r>
            <w:r>
              <w:rPr>
                <w:noProof/>
                <w:webHidden/>
              </w:rPr>
              <w:fldChar w:fldCharType="separate"/>
            </w:r>
            <w:r>
              <w:rPr>
                <w:noProof/>
                <w:webHidden/>
              </w:rPr>
              <w:t>67</w:t>
            </w:r>
            <w:r>
              <w:rPr>
                <w:noProof/>
                <w:webHidden/>
              </w:rPr>
              <w:fldChar w:fldCharType="end"/>
            </w:r>
          </w:hyperlink>
        </w:p>
        <w:p w14:paraId="1A353962" w14:textId="0F1F052E"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8" w:history="1">
            <w:r w:rsidRPr="00863F44">
              <w:rPr>
                <w:rStyle w:val="Hyperlink"/>
                <w:noProof/>
              </w:rPr>
              <w:t>9.3 Technology and Software Sector Leaders</w:t>
            </w:r>
            <w:r>
              <w:rPr>
                <w:noProof/>
                <w:webHidden/>
              </w:rPr>
              <w:tab/>
            </w:r>
            <w:r>
              <w:rPr>
                <w:noProof/>
                <w:webHidden/>
              </w:rPr>
              <w:fldChar w:fldCharType="begin"/>
            </w:r>
            <w:r>
              <w:rPr>
                <w:noProof/>
                <w:webHidden/>
              </w:rPr>
              <w:instrText xml:space="preserve"> PAGEREF _Toc224693408 \h </w:instrText>
            </w:r>
            <w:r>
              <w:rPr>
                <w:noProof/>
                <w:webHidden/>
              </w:rPr>
            </w:r>
            <w:r>
              <w:rPr>
                <w:noProof/>
                <w:webHidden/>
              </w:rPr>
              <w:fldChar w:fldCharType="separate"/>
            </w:r>
            <w:r>
              <w:rPr>
                <w:noProof/>
                <w:webHidden/>
              </w:rPr>
              <w:t>68</w:t>
            </w:r>
            <w:r>
              <w:rPr>
                <w:noProof/>
                <w:webHidden/>
              </w:rPr>
              <w:fldChar w:fldCharType="end"/>
            </w:r>
          </w:hyperlink>
        </w:p>
        <w:p w14:paraId="06E7123D" w14:textId="592D5ADC"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09" w:history="1">
            <w:r w:rsidRPr="00863F44">
              <w:rPr>
                <w:rStyle w:val="Hyperlink"/>
                <w:noProof/>
              </w:rPr>
              <w:t>9.4 Healthcare and Life Sciences Sector Leaders</w:t>
            </w:r>
            <w:r>
              <w:rPr>
                <w:noProof/>
                <w:webHidden/>
              </w:rPr>
              <w:tab/>
            </w:r>
            <w:r>
              <w:rPr>
                <w:noProof/>
                <w:webHidden/>
              </w:rPr>
              <w:fldChar w:fldCharType="begin"/>
            </w:r>
            <w:r>
              <w:rPr>
                <w:noProof/>
                <w:webHidden/>
              </w:rPr>
              <w:instrText xml:space="preserve"> PAGEREF _Toc224693409 \h </w:instrText>
            </w:r>
            <w:r>
              <w:rPr>
                <w:noProof/>
                <w:webHidden/>
              </w:rPr>
            </w:r>
            <w:r>
              <w:rPr>
                <w:noProof/>
                <w:webHidden/>
              </w:rPr>
              <w:fldChar w:fldCharType="separate"/>
            </w:r>
            <w:r>
              <w:rPr>
                <w:noProof/>
                <w:webHidden/>
              </w:rPr>
              <w:t>69</w:t>
            </w:r>
            <w:r>
              <w:rPr>
                <w:noProof/>
                <w:webHidden/>
              </w:rPr>
              <w:fldChar w:fldCharType="end"/>
            </w:r>
          </w:hyperlink>
        </w:p>
        <w:p w14:paraId="69B35306" w14:textId="71215C22"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0" w:history="1">
            <w:r w:rsidRPr="00863F44">
              <w:rPr>
                <w:rStyle w:val="Hyperlink"/>
                <w:noProof/>
              </w:rPr>
              <w:t>9.5 Manufacturing, ER&amp;D, and Industrial Technology Leaders</w:t>
            </w:r>
            <w:r>
              <w:rPr>
                <w:noProof/>
                <w:webHidden/>
              </w:rPr>
              <w:tab/>
            </w:r>
            <w:r>
              <w:rPr>
                <w:noProof/>
                <w:webHidden/>
              </w:rPr>
              <w:fldChar w:fldCharType="begin"/>
            </w:r>
            <w:r>
              <w:rPr>
                <w:noProof/>
                <w:webHidden/>
              </w:rPr>
              <w:instrText xml:space="preserve"> PAGEREF _Toc224693410 \h </w:instrText>
            </w:r>
            <w:r>
              <w:rPr>
                <w:noProof/>
                <w:webHidden/>
              </w:rPr>
            </w:r>
            <w:r>
              <w:rPr>
                <w:noProof/>
                <w:webHidden/>
              </w:rPr>
              <w:fldChar w:fldCharType="separate"/>
            </w:r>
            <w:r>
              <w:rPr>
                <w:noProof/>
                <w:webHidden/>
              </w:rPr>
              <w:t>70</w:t>
            </w:r>
            <w:r>
              <w:rPr>
                <w:noProof/>
                <w:webHidden/>
              </w:rPr>
              <w:fldChar w:fldCharType="end"/>
            </w:r>
          </w:hyperlink>
        </w:p>
        <w:p w14:paraId="1F84F51C" w14:textId="380EB12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1" w:history="1">
            <w:r w:rsidRPr="00863F44">
              <w:rPr>
                <w:rStyle w:val="Hyperlink"/>
                <w:noProof/>
              </w:rPr>
              <w:t>9.6 Retail and Consumer Technology Leaders</w:t>
            </w:r>
            <w:r>
              <w:rPr>
                <w:noProof/>
                <w:webHidden/>
              </w:rPr>
              <w:tab/>
            </w:r>
            <w:r>
              <w:rPr>
                <w:noProof/>
                <w:webHidden/>
              </w:rPr>
              <w:fldChar w:fldCharType="begin"/>
            </w:r>
            <w:r>
              <w:rPr>
                <w:noProof/>
                <w:webHidden/>
              </w:rPr>
              <w:instrText xml:space="preserve"> PAGEREF _Toc224693411 \h </w:instrText>
            </w:r>
            <w:r>
              <w:rPr>
                <w:noProof/>
                <w:webHidden/>
              </w:rPr>
            </w:r>
            <w:r>
              <w:rPr>
                <w:noProof/>
                <w:webHidden/>
              </w:rPr>
              <w:fldChar w:fldCharType="separate"/>
            </w:r>
            <w:r>
              <w:rPr>
                <w:noProof/>
                <w:webHidden/>
              </w:rPr>
              <w:t>71</w:t>
            </w:r>
            <w:r>
              <w:rPr>
                <w:noProof/>
                <w:webHidden/>
              </w:rPr>
              <w:fldChar w:fldCharType="end"/>
            </w:r>
          </w:hyperlink>
        </w:p>
        <w:p w14:paraId="4ABBE42D" w14:textId="2AE8804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2" w:history="1">
            <w:r w:rsidRPr="00863F44">
              <w:rPr>
                <w:rStyle w:val="Hyperlink"/>
                <w:noProof/>
              </w:rPr>
              <w:t>9.7 Professional Services and Advisory Leaders</w:t>
            </w:r>
            <w:r>
              <w:rPr>
                <w:noProof/>
                <w:webHidden/>
              </w:rPr>
              <w:tab/>
            </w:r>
            <w:r>
              <w:rPr>
                <w:noProof/>
                <w:webHidden/>
              </w:rPr>
              <w:fldChar w:fldCharType="begin"/>
            </w:r>
            <w:r>
              <w:rPr>
                <w:noProof/>
                <w:webHidden/>
              </w:rPr>
              <w:instrText xml:space="preserve"> PAGEREF _Toc224693412 \h </w:instrText>
            </w:r>
            <w:r>
              <w:rPr>
                <w:noProof/>
                <w:webHidden/>
              </w:rPr>
            </w:r>
            <w:r>
              <w:rPr>
                <w:noProof/>
                <w:webHidden/>
              </w:rPr>
              <w:fldChar w:fldCharType="separate"/>
            </w:r>
            <w:r>
              <w:rPr>
                <w:noProof/>
                <w:webHidden/>
              </w:rPr>
              <w:t>72</w:t>
            </w:r>
            <w:r>
              <w:rPr>
                <w:noProof/>
                <w:webHidden/>
              </w:rPr>
              <w:fldChar w:fldCharType="end"/>
            </w:r>
          </w:hyperlink>
        </w:p>
        <w:p w14:paraId="252D643F" w14:textId="42570EEB"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3" w:history="1">
            <w:r w:rsidRPr="00863F44">
              <w:rPr>
                <w:rStyle w:val="Hyperlink"/>
                <w:noProof/>
              </w:rPr>
              <w:t>9.8 Emerging Leaders (Under 45)</w:t>
            </w:r>
            <w:r>
              <w:rPr>
                <w:noProof/>
                <w:webHidden/>
              </w:rPr>
              <w:tab/>
            </w:r>
            <w:r>
              <w:rPr>
                <w:noProof/>
                <w:webHidden/>
              </w:rPr>
              <w:fldChar w:fldCharType="begin"/>
            </w:r>
            <w:r>
              <w:rPr>
                <w:noProof/>
                <w:webHidden/>
              </w:rPr>
              <w:instrText xml:space="preserve"> PAGEREF _Toc224693413 \h </w:instrText>
            </w:r>
            <w:r>
              <w:rPr>
                <w:noProof/>
                <w:webHidden/>
              </w:rPr>
            </w:r>
            <w:r>
              <w:rPr>
                <w:noProof/>
                <w:webHidden/>
              </w:rPr>
              <w:fldChar w:fldCharType="separate"/>
            </w:r>
            <w:r>
              <w:rPr>
                <w:noProof/>
                <w:webHidden/>
              </w:rPr>
              <w:t>73</w:t>
            </w:r>
            <w:r>
              <w:rPr>
                <w:noProof/>
                <w:webHidden/>
              </w:rPr>
              <w:fldChar w:fldCharType="end"/>
            </w:r>
          </w:hyperlink>
        </w:p>
        <w:p w14:paraId="596B8CD1" w14:textId="69FDC89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4" w:history="1">
            <w:r w:rsidRPr="00863F44">
              <w:rPr>
                <w:rStyle w:val="Hyperlink"/>
                <w:noProof/>
              </w:rPr>
              <w:t>9.9 Women in GCC Leadership: Recognised Leaders</w:t>
            </w:r>
            <w:r>
              <w:rPr>
                <w:noProof/>
                <w:webHidden/>
              </w:rPr>
              <w:tab/>
            </w:r>
            <w:r>
              <w:rPr>
                <w:noProof/>
                <w:webHidden/>
              </w:rPr>
              <w:fldChar w:fldCharType="begin"/>
            </w:r>
            <w:r>
              <w:rPr>
                <w:noProof/>
                <w:webHidden/>
              </w:rPr>
              <w:instrText xml:space="preserve"> PAGEREF _Toc224693414 \h </w:instrText>
            </w:r>
            <w:r>
              <w:rPr>
                <w:noProof/>
                <w:webHidden/>
              </w:rPr>
            </w:r>
            <w:r>
              <w:rPr>
                <w:noProof/>
                <w:webHidden/>
              </w:rPr>
              <w:fldChar w:fldCharType="separate"/>
            </w:r>
            <w:r>
              <w:rPr>
                <w:noProof/>
                <w:webHidden/>
              </w:rPr>
              <w:t>74</w:t>
            </w:r>
            <w:r>
              <w:rPr>
                <w:noProof/>
                <w:webHidden/>
              </w:rPr>
              <w:fldChar w:fldCharType="end"/>
            </w:r>
          </w:hyperlink>
        </w:p>
        <w:p w14:paraId="0E061628" w14:textId="0CF8FFD3"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5" w:history="1">
            <w:r w:rsidRPr="00863F44">
              <w:rPr>
                <w:rStyle w:val="Hyperlink"/>
                <w:noProof/>
              </w:rPr>
              <w:t>9.10 GCC Ecosystem Builders: Policy, Academia, and Infrastructure</w:t>
            </w:r>
            <w:r>
              <w:rPr>
                <w:noProof/>
                <w:webHidden/>
              </w:rPr>
              <w:tab/>
            </w:r>
            <w:r>
              <w:rPr>
                <w:noProof/>
                <w:webHidden/>
              </w:rPr>
              <w:fldChar w:fldCharType="begin"/>
            </w:r>
            <w:r>
              <w:rPr>
                <w:noProof/>
                <w:webHidden/>
              </w:rPr>
              <w:instrText xml:space="preserve"> PAGEREF _Toc224693415 \h </w:instrText>
            </w:r>
            <w:r>
              <w:rPr>
                <w:noProof/>
                <w:webHidden/>
              </w:rPr>
            </w:r>
            <w:r>
              <w:rPr>
                <w:noProof/>
                <w:webHidden/>
              </w:rPr>
              <w:fldChar w:fldCharType="separate"/>
            </w:r>
            <w:r>
              <w:rPr>
                <w:noProof/>
                <w:webHidden/>
              </w:rPr>
              <w:t>74</w:t>
            </w:r>
            <w:r>
              <w:rPr>
                <w:noProof/>
                <w:webHidden/>
              </w:rPr>
              <w:fldChar w:fldCharType="end"/>
            </w:r>
          </w:hyperlink>
        </w:p>
        <w:p w14:paraId="1A8CA30C" w14:textId="535CE1AF"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6" w:history="1">
            <w:r w:rsidRPr="00863F44">
              <w:rPr>
                <w:rStyle w:val="Hyperlink"/>
                <w:noProof/>
              </w:rPr>
              <w:t>9.11 Leadership Profile Benchmarks: What the Data Shows</w:t>
            </w:r>
            <w:r>
              <w:rPr>
                <w:noProof/>
                <w:webHidden/>
              </w:rPr>
              <w:tab/>
            </w:r>
            <w:r>
              <w:rPr>
                <w:noProof/>
                <w:webHidden/>
              </w:rPr>
              <w:fldChar w:fldCharType="begin"/>
            </w:r>
            <w:r>
              <w:rPr>
                <w:noProof/>
                <w:webHidden/>
              </w:rPr>
              <w:instrText xml:space="preserve"> PAGEREF _Toc224693416 \h </w:instrText>
            </w:r>
            <w:r>
              <w:rPr>
                <w:noProof/>
                <w:webHidden/>
              </w:rPr>
            </w:r>
            <w:r>
              <w:rPr>
                <w:noProof/>
                <w:webHidden/>
              </w:rPr>
              <w:fldChar w:fldCharType="separate"/>
            </w:r>
            <w:r>
              <w:rPr>
                <w:noProof/>
                <w:webHidden/>
              </w:rPr>
              <w:t>75</w:t>
            </w:r>
            <w:r>
              <w:rPr>
                <w:noProof/>
                <w:webHidden/>
              </w:rPr>
              <w:fldChar w:fldCharType="end"/>
            </w:r>
          </w:hyperlink>
        </w:p>
        <w:p w14:paraId="2057C4C6" w14:textId="2D2401E9"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7" w:history="1">
            <w:r w:rsidRPr="00863F44">
              <w:rPr>
                <w:rStyle w:val="Hyperlink"/>
                <w:noProof/>
              </w:rPr>
              <w:t>9.12 Building Your Own Reference Network</w:t>
            </w:r>
            <w:r>
              <w:rPr>
                <w:noProof/>
                <w:webHidden/>
              </w:rPr>
              <w:tab/>
            </w:r>
            <w:r>
              <w:rPr>
                <w:noProof/>
                <w:webHidden/>
              </w:rPr>
              <w:fldChar w:fldCharType="begin"/>
            </w:r>
            <w:r>
              <w:rPr>
                <w:noProof/>
                <w:webHidden/>
              </w:rPr>
              <w:instrText xml:space="preserve"> PAGEREF _Toc224693417 \h </w:instrText>
            </w:r>
            <w:r>
              <w:rPr>
                <w:noProof/>
                <w:webHidden/>
              </w:rPr>
            </w:r>
            <w:r>
              <w:rPr>
                <w:noProof/>
                <w:webHidden/>
              </w:rPr>
              <w:fldChar w:fldCharType="separate"/>
            </w:r>
            <w:r>
              <w:rPr>
                <w:noProof/>
                <w:webHidden/>
              </w:rPr>
              <w:t>76</w:t>
            </w:r>
            <w:r>
              <w:rPr>
                <w:noProof/>
                <w:webHidden/>
              </w:rPr>
              <w:fldChar w:fldCharType="end"/>
            </w:r>
          </w:hyperlink>
        </w:p>
        <w:p w14:paraId="6224A95C" w14:textId="54D32367"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8" w:history="1">
            <w:r w:rsidRPr="00863F44">
              <w:rPr>
                <w:rStyle w:val="Hyperlink"/>
                <w:i/>
                <w:iCs/>
                <w:noProof/>
              </w:rPr>
              <w:t>Chapter 9: Who's Who  -  Top GCC Leaders in India</w:t>
            </w:r>
            <w:r>
              <w:rPr>
                <w:noProof/>
                <w:webHidden/>
              </w:rPr>
              <w:tab/>
            </w:r>
            <w:r>
              <w:rPr>
                <w:noProof/>
                <w:webHidden/>
              </w:rPr>
              <w:fldChar w:fldCharType="begin"/>
            </w:r>
            <w:r>
              <w:rPr>
                <w:noProof/>
                <w:webHidden/>
              </w:rPr>
              <w:instrText xml:space="preserve"> PAGEREF _Toc224693418 \h </w:instrText>
            </w:r>
            <w:r>
              <w:rPr>
                <w:noProof/>
                <w:webHidden/>
              </w:rPr>
            </w:r>
            <w:r>
              <w:rPr>
                <w:noProof/>
                <w:webHidden/>
              </w:rPr>
              <w:fldChar w:fldCharType="separate"/>
            </w:r>
            <w:r>
              <w:rPr>
                <w:noProof/>
                <w:webHidden/>
              </w:rPr>
              <w:t>78</w:t>
            </w:r>
            <w:r>
              <w:rPr>
                <w:noProof/>
                <w:webHidden/>
              </w:rPr>
              <w:fldChar w:fldCharType="end"/>
            </w:r>
          </w:hyperlink>
        </w:p>
        <w:p w14:paraId="33820890" w14:textId="40940158"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19" w:history="1">
            <w:r w:rsidRPr="00863F44">
              <w:rPr>
                <w:rStyle w:val="Hyperlink"/>
                <w:noProof/>
              </w:rPr>
              <w:t>Part II Primary Sources</w:t>
            </w:r>
            <w:r>
              <w:rPr>
                <w:noProof/>
                <w:webHidden/>
              </w:rPr>
              <w:tab/>
            </w:r>
            <w:r>
              <w:rPr>
                <w:noProof/>
                <w:webHidden/>
              </w:rPr>
              <w:fldChar w:fldCharType="begin"/>
            </w:r>
            <w:r>
              <w:rPr>
                <w:noProof/>
                <w:webHidden/>
              </w:rPr>
              <w:instrText xml:space="preserve"> PAGEREF _Toc224693419 \h </w:instrText>
            </w:r>
            <w:r>
              <w:rPr>
                <w:noProof/>
                <w:webHidden/>
              </w:rPr>
            </w:r>
            <w:r>
              <w:rPr>
                <w:noProof/>
                <w:webHidden/>
              </w:rPr>
              <w:fldChar w:fldCharType="separate"/>
            </w:r>
            <w:r>
              <w:rPr>
                <w:noProof/>
                <w:webHidden/>
              </w:rPr>
              <w:t>7</w:t>
            </w:r>
            <w:r>
              <w:rPr>
                <w:noProof/>
                <w:webHidden/>
              </w:rPr>
              <w:t>8</w:t>
            </w:r>
            <w:r>
              <w:rPr>
                <w:noProof/>
                <w:webHidden/>
              </w:rPr>
              <w:fldChar w:fldCharType="end"/>
            </w:r>
          </w:hyperlink>
        </w:p>
        <w:p w14:paraId="1E8F437F" w14:textId="099DFCBA" w:rsidR="00232EF8" w:rsidRDefault="00232EF8">
          <w:pPr>
            <w:pStyle w:val="TOC1"/>
            <w:tabs>
              <w:tab w:val="right" w:leader="dot" w:pos="10790"/>
            </w:tabs>
            <w:rPr>
              <w:rFonts w:eastAsiaTheme="minorEastAsia" w:cstheme="minorBidi"/>
              <w:b w:val="0"/>
              <w:bCs w:val="0"/>
              <w:caps w:val="0"/>
              <w:noProof/>
              <w:color w:val="auto"/>
              <w:kern w:val="2"/>
              <w:sz w:val="24"/>
              <w:szCs w:val="24"/>
              <w14:ligatures w14:val="standardContextual"/>
            </w:rPr>
          </w:pPr>
          <w:hyperlink w:anchor="_Toc224693420" w:history="1">
            <w:r w:rsidRPr="00863F44">
              <w:rPr>
                <w:rStyle w:val="Hyperlink"/>
                <w:noProof/>
              </w:rPr>
              <w:t>Key Terms and Definitions</w:t>
            </w:r>
            <w:r>
              <w:rPr>
                <w:noProof/>
                <w:webHidden/>
              </w:rPr>
              <w:tab/>
            </w:r>
            <w:r>
              <w:rPr>
                <w:noProof/>
                <w:webHidden/>
              </w:rPr>
              <w:fldChar w:fldCharType="begin"/>
            </w:r>
            <w:r>
              <w:rPr>
                <w:noProof/>
                <w:webHidden/>
              </w:rPr>
              <w:instrText xml:space="preserve"> PAGEREF _Toc224693420 \h </w:instrText>
            </w:r>
            <w:r>
              <w:rPr>
                <w:noProof/>
                <w:webHidden/>
              </w:rPr>
            </w:r>
            <w:r>
              <w:rPr>
                <w:noProof/>
                <w:webHidden/>
              </w:rPr>
              <w:fldChar w:fldCharType="separate"/>
            </w:r>
            <w:r>
              <w:rPr>
                <w:noProof/>
                <w:webHidden/>
              </w:rPr>
              <w:t>78</w:t>
            </w:r>
            <w:r>
              <w:rPr>
                <w:noProof/>
                <w:webHidden/>
              </w:rPr>
              <w:fldChar w:fldCharType="end"/>
            </w:r>
          </w:hyperlink>
        </w:p>
        <w:p w14:paraId="3CD7FA73" w14:textId="791D280A" w:rsidR="00232EF8" w:rsidRDefault="00232EF8">
          <w:r>
            <w:fldChar w:fldCharType="end"/>
          </w:r>
        </w:p>
      </w:sdtContent>
    </w:sdt>
    <w:p w14:paraId="303331E0" w14:textId="77777777" w:rsidR="00734246" w:rsidRDefault="00000000" w:rsidP="00B1251F">
      <w:pPr>
        <w:jc w:val="both"/>
      </w:pPr>
      <w:r>
        <w:br w:type="page"/>
      </w:r>
    </w:p>
    <w:p w14:paraId="370D1872" w14:textId="77777777" w:rsidR="00734246" w:rsidRDefault="00734246" w:rsidP="00B1251F">
      <w:pPr>
        <w:spacing w:before="120"/>
        <w:jc w:val="both"/>
      </w:pPr>
    </w:p>
    <w:tbl>
      <w:tblPr>
        <w:tblW w:w="10891"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1"/>
      </w:tblGrid>
      <w:tr w:rsidR="00734246" w14:paraId="311FE96B" w14:textId="77777777" w:rsidTr="00596BD4">
        <w:tblPrEx>
          <w:tblCellMar>
            <w:top w:w="0" w:type="dxa"/>
            <w:bottom w:w="0" w:type="dxa"/>
          </w:tblCellMar>
        </w:tblPrEx>
        <w:trPr>
          <w:trHeight w:val="391"/>
        </w:trPr>
        <w:tc>
          <w:tcPr>
            <w:tcW w:w="10891" w:type="dxa"/>
            <w:shd w:val="clear" w:color="auto" w:fill="0D4A6B"/>
            <w:tcMar>
              <w:top w:w="200" w:type="dxa"/>
              <w:left w:w="360" w:type="dxa"/>
              <w:bottom w:w="200" w:type="dxa"/>
              <w:right w:w="360" w:type="dxa"/>
            </w:tcMar>
          </w:tcPr>
          <w:p w14:paraId="0C6F9E7D" w14:textId="77777777" w:rsidR="00734246" w:rsidRDefault="00000000" w:rsidP="00B1251F">
            <w:pPr>
              <w:jc w:val="both"/>
            </w:pPr>
            <w:r>
              <w:rPr>
                <w:b/>
                <w:bCs/>
                <w:color w:val="FFFFFF"/>
                <w:sz w:val="28"/>
                <w:szCs w:val="28"/>
              </w:rPr>
              <w:t>PART II • CHAPTER ONE</w:t>
            </w:r>
          </w:p>
        </w:tc>
      </w:tr>
    </w:tbl>
    <w:p w14:paraId="09086782" w14:textId="342CFB49"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1</w:t>
      </w:r>
      <w:r w:rsidRPr="00232EF8">
        <w:rPr>
          <w:rFonts w:ascii="Arial" w:eastAsia="Arial" w:hAnsi="Arial" w:cs="Arial"/>
          <w:b/>
          <w:bCs/>
          <w:color w:val="1B3A6B"/>
          <w:sz w:val="64"/>
          <w:szCs w:val="64"/>
        </w:rPr>
        <w:t>: The GCC Size Spectrum</w:t>
      </w:r>
    </w:p>
    <w:p w14:paraId="2277AB16" w14:textId="7C08CBE5" w:rsidR="00232EF8" w:rsidRDefault="00232EF8" w:rsidP="00232EF8">
      <w:pPr>
        <w:spacing w:after="100" w:line="288" w:lineRule="auto"/>
        <w:jc w:val="center"/>
      </w:pPr>
      <w:r w:rsidRPr="00232EF8">
        <w:rPr>
          <w:b/>
          <w:bCs/>
        </w:rPr>
        <w:t>From Nano to Mega: How to Think About Scale, Strategy, and What Each Tier Actually Requires</w:t>
      </w:r>
    </w:p>
    <w:p w14:paraId="0AE85B86" w14:textId="77777777" w:rsidR="00734246" w:rsidRPr="00596BD4" w:rsidRDefault="00734246" w:rsidP="00B1251F">
      <w:pPr>
        <w:pBdr>
          <w:bottom w:val="single" w:sz="3" w:space="2" w:color="C5D8EC"/>
        </w:pBdr>
        <w:spacing w:before="100" w:after="100" w:line="276" w:lineRule="auto"/>
        <w:jc w:val="both"/>
        <w:rPr>
          <w:b/>
          <w:bCs/>
          <w:sz w:val="30"/>
          <w:szCs w:val="30"/>
        </w:rPr>
      </w:pPr>
    </w:p>
    <w:p w14:paraId="0F0BECBD" w14:textId="77777777" w:rsidR="00734246" w:rsidRDefault="00000000" w:rsidP="00B1251F">
      <w:pPr>
        <w:pStyle w:val="Heading2"/>
        <w:spacing w:line="276" w:lineRule="auto"/>
        <w:jc w:val="both"/>
      </w:pPr>
      <w:r>
        <w:t>Why Size Is the Wrong Starting Question: And the Right One Simultaneously</w:t>
      </w:r>
    </w:p>
    <w:p w14:paraId="5785C5F5"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Every GCC conversation eventually hits the same question: 'How big should we be?' The answer is usually wrong because it starts from the wrong premise. Size is an output, not an input. The right starting question is: what business outcome are we building this </w:t>
      </w:r>
      <w:proofErr w:type="spellStart"/>
      <w:r>
        <w:rPr>
          <w:i/>
          <w:iCs/>
          <w:color w:val="333344"/>
          <w:sz w:val="21"/>
          <w:szCs w:val="21"/>
        </w:rPr>
        <w:t>center</w:t>
      </w:r>
      <w:proofErr w:type="spellEnd"/>
      <w:r>
        <w:rPr>
          <w:i/>
          <w:iCs/>
          <w:color w:val="333344"/>
          <w:sz w:val="21"/>
          <w:szCs w:val="21"/>
        </w:rPr>
        <w:t xml:space="preserve"> to deliver? But once that question is answered, size becomes consequential: because the challenges, costs, risks, governance requirements, and operating models differ so significantly across the size spectrum that treating them as variants of the same problem produces predictable failures.</w:t>
      </w:r>
    </w:p>
    <w:p w14:paraId="32AB82D8" w14:textId="77777777" w:rsidR="00596BD4" w:rsidRDefault="00596BD4" w:rsidP="00B1251F">
      <w:pPr>
        <w:spacing w:after="100" w:line="288" w:lineRule="auto"/>
        <w:jc w:val="both"/>
      </w:pPr>
    </w:p>
    <w:p w14:paraId="373DA42A" w14:textId="10128CAD" w:rsidR="00734246" w:rsidRDefault="00000000" w:rsidP="00B1251F">
      <w:pPr>
        <w:spacing w:after="100" w:line="288" w:lineRule="auto"/>
        <w:jc w:val="both"/>
      </w:pPr>
      <w:r>
        <w:t>India's GCC ecosystem is the world's most mature and diverse. As of</w:t>
      </w:r>
      <w:r w:rsidR="00A01E60">
        <w:t xml:space="preserve"> </w:t>
      </w:r>
      <w:r>
        <w:t xml:space="preserve">2025, it hosts between 1,760 and 2,100 active </w:t>
      </w:r>
      <w:proofErr w:type="spellStart"/>
      <w:r>
        <w:t>centers</w:t>
      </w:r>
      <w:proofErr w:type="spellEnd"/>
      <w:r>
        <w:t>: depending on</w:t>
      </w:r>
      <w:r w:rsidR="00A01E60">
        <w:t xml:space="preserve"> </w:t>
      </w:r>
      <w:r>
        <w:t>the classification criteria applied: employing 1.9 to 2 million</w:t>
      </w:r>
      <w:r w:rsidR="00A01E60">
        <w:t xml:space="preserve"> </w:t>
      </w:r>
      <w:r>
        <w:t>professionals and generating approximately USD 64.6 billion in annual</w:t>
      </w:r>
      <w:r w:rsidR="00A01E60">
        <w:t xml:space="preserve"> </w:t>
      </w:r>
      <w:r>
        <w:t>revenue. Within that ecosystem, every point on the size spectrum is</w:t>
      </w:r>
      <w:r w:rsidR="00A01E60">
        <w:t xml:space="preserve"> </w:t>
      </w:r>
      <w:r>
        <w:t>represented: from five-person AI research pods that qualify as Nano GCCs</w:t>
      </w:r>
      <w:r w:rsidR="00A01E60">
        <w:t xml:space="preserve"> </w:t>
      </w:r>
      <w:r>
        <w:t>under Karnataka's landmark 2024 policy, to JP Morgan's 55,000-person</w:t>
      </w:r>
      <w:r w:rsidR="00A01E60">
        <w:t xml:space="preserve"> </w:t>
      </w:r>
      <w:r>
        <w:t>India operation that functions as a second global headquarters rather</w:t>
      </w:r>
      <w:r w:rsidR="00A01E60">
        <w:t xml:space="preserve"> </w:t>
      </w:r>
      <w:r>
        <w:t xml:space="preserve">than a support </w:t>
      </w:r>
      <w:proofErr w:type="spellStart"/>
      <w:r>
        <w:t>center</w:t>
      </w:r>
      <w:proofErr w:type="spellEnd"/>
      <w:r>
        <w:t>.</w:t>
      </w:r>
    </w:p>
    <w:p w14:paraId="3056A23A" w14:textId="368D887F" w:rsidR="00734246" w:rsidRDefault="00000000" w:rsidP="00B1251F">
      <w:pPr>
        <w:spacing w:after="100" w:line="288" w:lineRule="auto"/>
        <w:jc w:val="both"/>
      </w:pPr>
      <w:r>
        <w:t>What the aggregate numbers obscure is the reality that each size tier</w:t>
      </w:r>
      <w:r w:rsidR="00A01E60">
        <w:t xml:space="preserve"> </w:t>
      </w:r>
      <w:r>
        <w:t>operates by fundamentally different rules. A Nano GCC navigating its</w:t>
      </w:r>
      <w:r w:rsidR="00A01E60">
        <w:t xml:space="preserve"> </w:t>
      </w:r>
      <w:r>
        <w:t>first 18 months faces challenges that a Mega GCC solved two decades ago</w:t>
      </w:r>
    </w:p>
    <w:p w14:paraId="453CDB54" w14:textId="595D334F" w:rsidR="00734246" w:rsidRDefault="00000000" w:rsidP="00B1251F">
      <w:pPr>
        <w:spacing w:after="100" w:line="288" w:lineRule="auto"/>
        <w:jc w:val="both"/>
      </w:pPr>
      <w:r>
        <w:t>and has forgotten. A Medium GCC at the inflection point between 200 and</w:t>
      </w:r>
      <w:r w:rsidR="00A01E60">
        <w:t xml:space="preserve"> </w:t>
      </w:r>
      <w:r>
        <w:t>500 people faces a governance crisis that neither the Nano playbook nor</w:t>
      </w:r>
      <w:r w:rsidR="00A01E60">
        <w:t xml:space="preserve"> </w:t>
      </w:r>
      <w:r>
        <w:t>the Mega playbook addresses. Understanding the size spectrum: with</w:t>
      </w:r>
      <w:r w:rsidR="00A01E60">
        <w:t xml:space="preserve"> </w:t>
      </w:r>
      <w:r>
        <w:t>its specific definitions, benchmarks, characteristic challenges, and</w:t>
      </w:r>
      <w:r w:rsidR="00A01E60">
        <w:t xml:space="preserve"> </w:t>
      </w:r>
      <w:r>
        <w:t>validated building blocks: is the foundation on which everything else</w:t>
      </w:r>
      <w:r w:rsidR="00A01E60">
        <w:t xml:space="preserve"> </w:t>
      </w:r>
      <w:r>
        <w:t>in Part II rests.</w:t>
      </w:r>
    </w:p>
    <w:p w14:paraId="4AB6F9E2" w14:textId="77777777" w:rsidR="00734246" w:rsidRDefault="00000000" w:rsidP="00B1251F">
      <w:pPr>
        <w:pStyle w:val="Heading1"/>
        <w:pBdr>
          <w:bottom w:val="single" w:sz="8" w:space="6" w:color="0D6E8A"/>
        </w:pBdr>
        <w:spacing w:line="276" w:lineRule="auto"/>
        <w:jc w:val="both"/>
      </w:pPr>
      <w:bookmarkStart w:id="0" w:name="_Toc224693354"/>
      <w:r>
        <w:t>1.1 The Official Size Taxonomy: Definitions, Sources, and What They Mean</w:t>
      </w:r>
      <w:bookmarkEnd w:id="0"/>
    </w:p>
    <w:p w14:paraId="689D412B"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Multiple classification systems exist for GCC size. The most widely adopted combines headcount as the primary dimension with parent company revenue as a secondary dimension. Karnataka's GCC Policy 2024-2029 was the first formal government framework to codify all tiers: a milestone that reflects the ecosystem's maturity.</w:t>
      </w:r>
    </w:p>
    <w:p w14:paraId="73DA084D" w14:textId="77777777" w:rsidR="00734246" w:rsidRDefault="00734246" w:rsidP="00B1251F">
      <w:pPr>
        <w:pBdr>
          <w:bottom w:val="single" w:sz="3" w:space="2" w:color="C5D8EC"/>
        </w:pBdr>
        <w:spacing w:before="100" w:after="100" w:line="276" w:lineRule="auto"/>
        <w:jc w:val="both"/>
      </w:pPr>
    </w:p>
    <w:p w14:paraId="679F3BF7" w14:textId="77777777" w:rsidR="00A01E60" w:rsidRPr="00596BD4" w:rsidRDefault="00A01E60" w:rsidP="00B1251F">
      <w:pPr>
        <w:spacing w:before="240" w:line="288" w:lineRule="auto"/>
        <w:jc w:val="both"/>
        <w:rPr>
          <w:sz w:val="4"/>
          <w:szCs w:val="4"/>
        </w:rPr>
      </w:pPr>
      <w:bookmarkStart w:id="1" w:name="gcc_tier_classification_framework"/>
      <w:r w:rsidRPr="00596BD4">
        <w:rPr>
          <w:b/>
          <w:sz w:val="38"/>
          <w:szCs w:val="4"/>
        </w:rPr>
        <w:t>GCC Tier Classification Framework</w:t>
      </w:r>
      <w:bookmarkEnd w:id="1"/>
    </w:p>
    <w:tbl>
      <w:tblPr>
        <w:tblStyle w:val="GridTable4-Accent1"/>
        <w:tblW w:w="0" w:type="auto"/>
        <w:tblLook w:val="04A0" w:firstRow="1" w:lastRow="0" w:firstColumn="1" w:lastColumn="0" w:noHBand="0" w:noVBand="1"/>
      </w:tblPr>
      <w:tblGrid>
        <w:gridCol w:w="1686"/>
        <w:gridCol w:w="1243"/>
        <w:gridCol w:w="1293"/>
        <w:gridCol w:w="1293"/>
        <w:gridCol w:w="5268"/>
      </w:tblGrid>
      <w:tr w:rsidR="00596BD4" w14:paraId="162E9234" w14:textId="77777777" w:rsidTr="00596BD4">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86" w:type="dxa"/>
          </w:tcPr>
          <w:p w14:paraId="62CC655E"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Tier</w:t>
            </w:r>
          </w:p>
        </w:tc>
        <w:tc>
          <w:tcPr>
            <w:tcW w:w="1243" w:type="dxa"/>
          </w:tcPr>
          <w:p w14:paraId="5659C3E7" w14:textId="77777777" w:rsidR="00A01E60" w:rsidRPr="00A01E60" w:rsidRDefault="00A01E60" w:rsidP="00B1251F">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Headcount</w:t>
            </w:r>
          </w:p>
        </w:tc>
        <w:tc>
          <w:tcPr>
            <w:tcW w:w="1293" w:type="dxa"/>
          </w:tcPr>
          <w:p w14:paraId="4CBD5F51" w14:textId="77777777" w:rsidR="00A01E60" w:rsidRPr="00A01E60" w:rsidRDefault="00A01E60" w:rsidP="00B1251F">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Parent Revenue</w:t>
            </w:r>
          </w:p>
        </w:tc>
        <w:tc>
          <w:tcPr>
            <w:tcW w:w="1293" w:type="dxa"/>
          </w:tcPr>
          <w:p w14:paraId="17FE7D92" w14:textId="77777777" w:rsidR="00A01E60" w:rsidRPr="00A01E60" w:rsidRDefault="00A01E60" w:rsidP="00B1251F">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India Revenue</w:t>
            </w:r>
          </w:p>
        </w:tc>
        <w:tc>
          <w:tcPr>
            <w:tcW w:w="5268" w:type="dxa"/>
          </w:tcPr>
          <w:p w14:paraId="19240709" w14:textId="77777777" w:rsidR="00A01E60" w:rsidRPr="00A01E60" w:rsidRDefault="00A01E60" w:rsidP="00B1251F">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Defining Characteristic</w:t>
            </w:r>
          </w:p>
        </w:tc>
      </w:tr>
      <w:tr w:rsidR="00596BD4" w14:paraId="27E67E78" w14:textId="77777777" w:rsidTr="00596BD4">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1686" w:type="dxa"/>
          </w:tcPr>
          <w:p w14:paraId="13AB95A2"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Nano GCC</w:t>
            </w:r>
          </w:p>
        </w:tc>
        <w:tc>
          <w:tcPr>
            <w:tcW w:w="1243" w:type="dxa"/>
          </w:tcPr>
          <w:p w14:paraId="389818EE"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5–100</w:t>
            </w:r>
          </w:p>
        </w:tc>
        <w:tc>
          <w:tcPr>
            <w:tcW w:w="1293" w:type="dxa"/>
          </w:tcPr>
          <w:p w14:paraId="3E013B54"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Any size</w:t>
            </w:r>
          </w:p>
        </w:tc>
        <w:tc>
          <w:tcPr>
            <w:tcW w:w="1293" w:type="dxa"/>
          </w:tcPr>
          <w:p w14:paraId="504DC953"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&lt;USD 5M</w:t>
            </w:r>
          </w:p>
        </w:tc>
        <w:tc>
          <w:tcPr>
            <w:tcW w:w="5268" w:type="dxa"/>
          </w:tcPr>
          <w:p w14:paraId="53315DC0"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High-specialisation innovation pod. Often a beachhead or experiment. Karnataka GCC Policy 2024 formally recognises this tier with no minimum employment threshold.</w:t>
            </w:r>
          </w:p>
        </w:tc>
      </w:tr>
      <w:tr w:rsidR="00596BD4" w14:paraId="546C1C3E" w14:textId="77777777" w:rsidTr="00596BD4">
        <w:trPr>
          <w:trHeight w:val="801"/>
        </w:trPr>
        <w:tc>
          <w:tcPr>
            <w:cnfStyle w:val="001000000000" w:firstRow="0" w:lastRow="0" w:firstColumn="1" w:lastColumn="0" w:oddVBand="0" w:evenVBand="0" w:oddHBand="0" w:evenHBand="0" w:firstRowFirstColumn="0" w:firstRowLastColumn="0" w:lastRowFirstColumn="0" w:lastRowLastColumn="0"/>
            <w:tcW w:w="1686" w:type="dxa"/>
          </w:tcPr>
          <w:p w14:paraId="508E94C3"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Micro GCC</w:t>
            </w:r>
          </w:p>
        </w:tc>
        <w:tc>
          <w:tcPr>
            <w:tcW w:w="1243" w:type="dxa"/>
          </w:tcPr>
          <w:p w14:paraId="08EDEE82"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100–300</w:t>
            </w:r>
          </w:p>
        </w:tc>
        <w:tc>
          <w:tcPr>
            <w:tcW w:w="1293" w:type="dxa"/>
          </w:tcPr>
          <w:p w14:paraId="2AE3B9C2"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100M–1B</w:t>
            </w:r>
          </w:p>
        </w:tc>
        <w:tc>
          <w:tcPr>
            <w:tcW w:w="1293" w:type="dxa"/>
          </w:tcPr>
          <w:p w14:paraId="7D5A1AB8"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5–20M</w:t>
            </w:r>
          </w:p>
        </w:tc>
        <w:tc>
          <w:tcPr>
            <w:tcW w:w="5268" w:type="dxa"/>
          </w:tcPr>
          <w:p w14:paraId="04BFFD7B"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Domain-focused CoE. Single-function or 2–3 related functions. Transition-risk tier: often either scales to Small or stalls at this level.</w:t>
            </w:r>
          </w:p>
        </w:tc>
      </w:tr>
      <w:tr w:rsidR="00596BD4" w14:paraId="4A3C7256" w14:textId="77777777" w:rsidTr="00596BD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1686" w:type="dxa"/>
          </w:tcPr>
          <w:p w14:paraId="52845814"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Small GCC</w:t>
            </w:r>
          </w:p>
        </w:tc>
        <w:tc>
          <w:tcPr>
            <w:tcW w:w="1243" w:type="dxa"/>
          </w:tcPr>
          <w:p w14:paraId="3A33E423"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300–1,000</w:t>
            </w:r>
          </w:p>
        </w:tc>
        <w:tc>
          <w:tcPr>
            <w:tcW w:w="1293" w:type="dxa"/>
          </w:tcPr>
          <w:p w14:paraId="73C3E9A1"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500M–5B</w:t>
            </w:r>
          </w:p>
        </w:tc>
        <w:tc>
          <w:tcPr>
            <w:tcW w:w="1293" w:type="dxa"/>
          </w:tcPr>
          <w:p w14:paraId="3DE6BA4D"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20–80M</w:t>
            </w:r>
          </w:p>
        </w:tc>
        <w:tc>
          <w:tcPr>
            <w:tcW w:w="5268" w:type="dxa"/>
          </w:tcPr>
          <w:p w14:paraId="5785FCB4"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Multi-function, beginning governance formalisation. First dedicated GCC Head typically appointed at this stage. CoE model begins to crystallise.</w:t>
            </w:r>
          </w:p>
        </w:tc>
      </w:tr>
      <w:tr w:rsidR="00596BD4" w14:paraId="10706C23" w14:textId="77777777" w:rsidTr="00596BD4">
        <w:trPr>
          <w:trHeight w:val="1061"/>
        </w:trPr>
        <w:tc>
          <w:tcPr>
            <w:cnfStyle w:val="001000000000" w:firstRow="0" w:lastRow="0" w:firstColumn="1" w:lastColumn="0" w:oddVBand="0" w:evenVBand="0" w:oddHBand="0" w:evenHBand="0" w:firstRowFirstColumn="0" w:firstRowLastColumn="0" w:lastRowFirstColumn="0" w:lastRowLastColumn="0"/>
            <w:tcW w:w="1686" w:type="dxa"/>
          </w:tcPr>
          <w:p w14:paraId="0BFB2B21"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Medium GCC</w:t>
            </w:r>
          </w:p>
        </w:tc>
        <w:tc>
          <w:tcPr>
            <w:tcW w:w="1243" w:type="dxa"/>
          </w:tcPr>
          <w:p w14:paraId="3DB25B51"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1,000–3,000</w:t>
            </w:r>
          </w:p>
        </w:tc>
        <w:tc>
          <w:tcPr>
            <w:tcW w:w="1293" w:type="dxa"/>
          </w:tcPr>
          <w:p w14:paraId="7E661374"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1B–20B</w:t>
            </w:r>
          </w:p>
        </w:tc>
        <w:tc>
          <w:tcPr>
            <w:tcW w:w="1293" w:type="dxa"/>
          </w:tcPr>
          <w:p w14:paraId="2D0551F6"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80–250M</w:t>
            </w:r>
          </w:p>
        </w:tc>
        <w:tc>
          <w:tcPr>
            <w:tcW w:w="5268" w:type="dxa"/>
          </w:tcPr>
          <w:p w14:paraId="402617EB"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Complexity threshold crossed. Requires formal governance council, dedicated HR, Legal, Finance leadership. Innovation investment becomes mandatory, not optional.</w:t>
            </w:r>
          </w:p>
        </w:tc>
      </w:tr>
      <w:tr w:rsidR="00596BD4" w14:paraId="63B2B970" w14:textId="77777777" w:rsidTr="00596BD4">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1686" w:type="dxa"/>
          </w:tcPr>
          <w:p w14:paraId="43F1456B"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Large GCC</w:t>
            </w:r>
          </w:p>
        </w:tc>
        <w:tc>
          <w:tcPr>
            <w:tcW w:w="1243" w:type="dxa"/>
          </w:tcPr>
          <w:p w14:paraId="1A00F762"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3,000–10,000</w:t>
            </w:r>
          </w:p>
        </w:tc>
        <w:tc>
          <w:tcPr>
            <w:tcW w:w="1293" w:type="dxa"/>
          </w:tcPr>
          <w:p w14:paraId="321F3874"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5B–100B</w:t>
            </w:r>
          </w:p>
        </w:tc>
        <w:tc>
          <w:tcPr>
            <w:tcW w:w="1293" w:type="dxa"/>
          </w:tcPr>
          <w:p w14:paraId="72C58969"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USD 250M–1B</w:t>
            </w:r>
          </w:p>
        </w:tc>
        <w:tc>
          <w:tcPr>
            <w:tcW w:w="5268" w:type="dxa"/>
          </w:tcPr>
          <w:p w14:paraId="1F358818" w14:textId="77777777" w:rsidR="00A01E60" w:rsidRPr="00A01E60" w:rsidRDefault="00A01E60" w:rsidP="00B1251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Strategic transformation hub. India leadership carries global mandates. Multiple CoEs. Own employer brand. Enterprise-grade governance.</w:t>
            </w:r>
          </w:p>
        </w:tc>
      </w:tr>
      <w:tr w:rsidR="00596BD4" w14:paraId="3855CBF1" w14:textId="77777777" w:rsidTr="00596BD4">
        <w:trPr>
          <w:trHeight w:val="790"/>
        </w:trPr>
        <w:tc>
          <w:tcPr>
            <w:cnfStyle w:val="001000000000" w:firstRow="0" w:lastRow="0" w:firstColumn="1" w:lastColumn="0" w:oddVBand="0" w:evenVBand="0" w:oddHBand="0" w:evenHBand="0" w:firstRowFirstColumn="0" w:firstRowLastColumn="0" w:lastRowFirstColumn="0" w:lastRowLastColumn="0"/>
            <w:tcW w:w="1686" w:type="dxa"/>
          </w:tcPr>
          <w:p w14:paraId="5A80EAC8" w14:textId="77777777" w:rsidR="00A01E60" w:rsidRPr="00A01E60" w:rsidRDefault="00A01E60" w:rsidP="00B1251F">
            <w:pPr>
              <w:jc w:val="both"/>
              <w:rPr>
                <w:rFonts w:asciiTheme="minorHAnsi" w:hAnsiTheme="minorHAnsi" w:cstheme="minorHAnsi"/>
                <w:sz w:val="20"/>
                <w:szCs w:val="20"/>
              </w:rPr>
            </w:pPr>
            <w:r w:rsidRPr="00A01E60">
              <w:rPr>
                <w:rFonts w:asciiTheme="minorHAnsi" w:hAnsiTheme="minorHAnsi" w:cstheme="minorHAnsi"/>
                <w:sz w:val="20"/>
                <w:szCs w:val="20"/>
              </w:rPr>
              <w:t>Mega GCC</w:t>
            </w:r>
          </w:p>
        </w:tc>
        <w:tc>
          <w:tcPr>
            <w:tcW w:w="1243" w:type="dxa"/>
          </w:tcPr>
          <w:p w14:paraId="1EBBE67B"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10,000+</w:t>
            </w:r>
          </w:p>
        </w:tc>
        <w:tc>
          <w:tcPr>
            <w:tcW w:w="1293" w:type="dxa"/>
          </w:tcPr>
          <w:p w14:paraId="2985BEC6"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USD 1B+ (most 10B+)</w:t>
            </w:r>
          </w:p>
        </w:tc>
        <w:tc>
          <w:tcPr>
            <w:tcW w:w="1293" w:type="dxa"/>
          </w:tcPr>
          <w:p w14:paraId="0AF46D5A"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hAnsiTheme="minorHAnsi" w:cstheme="minorHAnsi"/>
                <w:sz w:val="20"/>
                <w:szCs w:val="20"/>
              </w:rPr>
              <w:t>USD 1B+</w:t>
            </w:r>
          </w:p>
        </w:tc>
        <w:tc>
          <w:tcPr>
            <w:tcW w:w="5268" w:type="dxa"/>
          </w:tcPr>
          <w:p w14:paraId="5E13CABE" w14:textId="77777777" w:rsidR="00A01E60" w:rsidRPr="00A01E60" w:rsidRDefault="00A01E60" w:rsidP="00B1251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01E60">
              <w:rPr>
                <w:rFonts w:asciiTheme="minorHAnsi" w:eastAsia="Georgia" w:hAnsiTheme="minorHAnsi" w:cstheme="minorHAnsi"/>
                <w:sz w:val="20"/>
                <w:szCs w:val="20"/>
              </w:rPr>
              <w:t>Second headquarters. 88 exist as of 2025 (Zinnov). Employ ~50% of India's total GCC workforce. Virtually all at Portfolio/Transformation maturity stage.</w:t>
            </w:r>
          </w:p>
        </w:tc>
      </w:tr>
    </w:tbl>
    <w:p w14:paraId="4E7DAC20" w14:textId="77777777" w:rsidR="00A01E60" w:rsidRDefault="00A01E60" w:rsidP="00B1251F">
      <w:pPr>
        <w:jc w:val="both"/>
      </w:pPr>
    </w:p>
    <w:p w14:paraId="46411DB8" w14:textId="77777777" w:rsidR="00A01E60" w:rsidRDefault="00A01E60" w:rsidP="00B1251F">
      <w:pPr>
        <w:jc w:val="both"/>
      </w:pPr>
      <w:r>
        <w:t>Table 1: Global Capability Center (GCC) Tier Classification</w:t>
      </w:r>
    </w:p>
    <w:p w14:paraId="5F313E71" w14:textId="77777777" w:rsidR="00734246" w:rsidRDefault="00734246" w:rsidP="00B1251F">
      <w:pPr>
        <w:pBdr>
          <w:bottom w:val="single" w:sz="3" w:space="2" w:color="C5D8EC"/>
        </w:pBdr>
        <w:spacing w:before="100" w:after="100" w:line="276" w:lineRule="auto"/>
        <w:jc w:val="both"/>
      </w:pPr>
    </w:p>
    <w:p w14:paraId="7F3558DA"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Policy Foundation Karnataka's GCC Policy 2024-2029 was India's first state-level framework to formally codify the Nano GCC category with no minimum employment threshold and no minimum investment requirement. Six other states: Gujarat, Uttar Pradesh, Tamil Nadu, Andhra Pradesh, Maharashtra, and Telangana: followed with their own tiered frameworks within 18 months. The Union Budget 2025 allocated INR 10,000 crore for GCC ecosystem development, the first federal-level acknowledgment of the full spectrum from Nano to Mega.</w:t>
      </w:r>
    </w:p>
    <w:p w14:paraId="3C9EA14D" w14:textId="77777777" w:rsidR="00734246" w:rsidRDefault="00000000" w:rsidP="00B1251F">
      <w:pPr>
        <w:pStyle w:val="Heading1"/>
        <w:pBdr>
          <w:bottom w:val="single" w:sz="8" w:space="6" w:color="0D6E8A"/>
        </w:pBdr>
        <w:spacing w:line="276" w:lineRule="auto"/>
        <w:jc w:val="both"/>
      </w:pPr>
      <w:bookmarkStart w:id="2" w:name="_Toc224693355"/>
      <w:r>
        <w:t>1.2 The Five Tiers in Detail: What Each Tier Actually Looks Like</w:t>
      </w:r>
      <w:bookmarkEnd w:id="2"/>
    </w:p>
    <w:p w14:paraId="2C9ED56D" w14:textId="77777777" w:rsidR="00734246" w:rsidRDefault="00000000" w:rsidP="00B1251F">
      <w:pPr>
        <w:pStyle w:val="Heading2"/>
        <w:spacing w:line="276" w:lineRule="auto"/>
        <w:jc w:val="both"/>
      </w:pPr>
      <w:r>
        <w:t>Tier 1: The Nano GCC: High Specialisation, High Speed, High Risk</w:t>
      </w:r>
    </w:p>
    <w:p w14:paraId="646E70E4"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200+ nano GCCs operating in India as of mid-2025 (Medium.com, Anupam Pattanayak, Nov 2025) 15--20% annual growth rate of nano GCCs: 2--3x the ecosystem average (</w:t>
      </w:r>
      <w:proofErr w:type="spellStart"/>
      <w:r>
        <w:rPr>
          <w:i/>
          <w:iCs/>
          <w:color w:val="333344"/>
          <w:sz w:val="21"/>
          <w:szCs w:val="21"/>
        </w:rPr>
        <w:t>Zyoin</w:t>
      </w:r>
      <w:proofErr w:type="spellEnd"/>
      <w:r>
        <w:rPr>
          <w:i/>
          <w:iCs/>
          <w:color w:val="333344"/>
          <w:sz w:val="21"/>
          <w:szCs w:val="21"/>
        </w:rPr>
        <w:t xml:space="preserve"> Research, Jan 2026) 18--24 months survival window: many nano GCCs either scale to micro or dissolve within this period (GCC Pulse, Nov 2025)</w:t>
      </w:r>
    </w:p>
    <w:p w14:paraId="372906AA" w14:textId="3DE20A0D" w:rsidR="00734246" w:rsidRDefault="00000000" w:rsidP="00B1251F">
      <w:pPr>
        <w:spacing w:after="100" w:line="288" w:lineRule="auto"/>
        <w:jc w:val="both"/>
      </w:pPr>
      <w:r>
        <w:t>A Nano GCC is not a small version of a large GCC. It is a categorically</w:t>
      </w:r>
      <w:r w:rsidR="00A01E60">
        <w:t xml:space="preserve"> </w:t>
      </w:r>
      <w:r>
        <w:t>different animal. It is built for speed, specialisation, and optionality: not for scale, breadth, or permanence. The companies building Nano</w:t>
      </w:r>
      <w:r w:rsidR="00A01E60">
        <w:t xml:space="preserve"> </w:t>
      </w:r>
      <w:r>
        <w:t>GCCs are typically testing a specific thesis: 'Can India-based talent</w:t>
      </w:r>
      <w:r w:rsidR="00A01E60">
        <w:t xml:space="preserve"> </w:t>
      </w:r>
      <w:r>
        <w:t>solve this specific problem better, faster, or cheaper than what we</w:t>
      </w:r>
      <w:r w:rsidR="00FB50CC">
        <w:t xml:space="preserve"> </w:t>
      </w:r>
      <w:r>
        <w:t xml:space="preserve">currently have?' The </w:t>
      </w:r>
      <w:proofErr w:type="spellStart"/>
      <w:r>
        <w:t>center</w:t>
      </w:r>
      <w:proofErr w:type="spellEnd"/>
      <w:r>
        <w:t xml:space="preserve"> exists to answer that question.</w:t>
      </w:r>
      <w:r w:rsidR="00FB50CC">
        <w:t xml:space="preserve">  </w:t>
      </w:r>
      <w:r>
        <w:t>The defining characteristic of a successful Nano GCC is intentional</w:t>
      </w:r>
      <w:r w:rsidR="00FB50CC">
        <w:t xml:space="preserve"> </w:t>
      </w:r>
      <w:r>
        <w:t>scope. Every person is hired for a specific, non-negotiable reason.</w:t>
      </w:r>
      <w:r w:rsidR="00FB50CC">
        <w:t xml:space="preserve"> </w:t>
      </w:r>
      <w:r>
        <w:t>There is no headcount for headcount's sake. There are no</w:t>
      </w:r>
      <w:r w:rsidR="00FB50CC">
        <w:t xml:space="preserve"> </w:t>
      </w:r>
      <w:r>
        <w:t>general-purpose roles. A fintech Nano GCC building payment</w:t>
      </w:r>
      <w:r w:rsidR="00FB50CC">
        <w:t xml:space="preserve"> </w:t>
      </w:r>
      <w:r>
        <w:t>infrastructure does not hire a generalist Java developer: it hires a</w:t>
      </w:r>
      <w:r w:rsidR="00FB50CC">
        <w:t xml:space="preserve"> </w:t>
      </w:r>
      <w:r>
        <w:t>Kafka and distributed-systems specialist who has solved exactly this</w:t>
      </w:r>
      <w:r w:rsidR="00FB50CC">
        <w:t xml:space="preserve"> </w:t>
      </w:r>
      <w:r>
        <w:t>class of problem before.</w:t>
      </w:r>
    </w:p>
    <w:p w14:paraId="3BF178E8" w14:textId="77777777" w:rsidR="00734246" w:rsidRDefault="00000000" w:rsidP="00B1251F">
      <w:pPr>
        <w:pStyle w:val="Heading3"/>
        <w:spacing w:line="276" w:lineRule="auto"/>
        <w:jc w:val="both"/>
      </w:pPr>
      <w:r>
        <w:t>Who Builds Nano GCCs?</w:t>
      </w:r>
    </w:p>
    <w:p w14:paraId="696047AF" w14:textId="4041A5B7" w:rsidR="00734246" w:rsidRDefault="00000000" w:rsidP="00B1251F">
      <w:pPr>
        <w:pStyle w:val="ListParagraph"/>
        <w:numPr>
          <w:ilvl w:val="0"/>
          <w:numId w:val="2"/>
        </w:numPr>
        <w:spacing w:before="20" w:after="100" w:line="288" w:lineRule="auto"/>
        <w:jc w:val="both"/>
      </w:pPr>
      <w:r>
        <w:t>Startups and scale-ups testing offshore capacity before committing</w:t>
      </w:r>
      <w:r w:rsidR="00FB50CC">
        <w:t xml:space="preserve"> </w:t>
      </w:r>
      <w:r>
        <w:t>to a full setup (Stripe India, Notion India, Robinhood India)</w:t>
      </w:r>
    </w:p>
    <w:p w14:paraId="126214CF" w14:textId="50092244" w:rsidR="00734246" w:rsidRDefault="00000000" w:rsidP="00B1251F">
      <w:pPr>
        <w:pStyle w:val="ListParagraph"/>
        <w:numPr>
          <w:ilvl w:val="0"/>
          <w:numId w:val="2"/>
        </w:numPr>
        <w:spacing w:before="20" w:after="100" w:line="288" w:lineRule="auto"/>
        <w:jc w:val="both"/>
      </w:pPr>
      <w:r>
        <w:t>Mid-market enterprises under USD 1B revenue using the BOOT model to</w:t>
      </w:r>
      <w:r w:rsidR="00FB50CC">
        <w:t xml:space="preserve"> </w:t>
      </w:r>
      <w:r>
        <w:t>pilot before committing to ownership</w:t>
      </w:r>
    </w:p>
    <w:p w14:paraId="3ACAEE45" w14:textId="200E14F5" w:rsidR="00734246" w:rsidRDefault="00000000" w:rsidP="00B1251F">
      <w:pPr>
        <w:pStyle w:val="ListParagraph"/>
        <w:numPr>
          <w:ilvl w:val="0"/>
          <w:numId w:val="2"/>
        </w:numPr>
        <w:spacing w:before="20" w:after="100" w:line="288" w:lineRule="auto"/>
        <w:jc w:val="both"/>
      </w:pPr>
      <w:r>
        <w:t>PE-backed portfolio companies building cross-portfolio shared</w:t>
      </w:r>
      <w:r w:rsidR="00FB50CC">
        <w:t xml:space="preserve"> </w:t>
      </w:r>
      <w:r>
        <w:t>engineering pods</w:t>
      </w:r>
    </w:p>
    <w:p w14:paraId="715F3D19" w14:textId="1657C1C1" w:rsidR="00734246" w:rsidRDefault="00000000" w:rsidP="00B1251F">
      <w:pPr>
        <w:pStyle w:val="ListParagraph"/>
        <w:numPr>
          <w:ilvl w:val="0"/>
          <w:numId w:val="2"/>
        </w:numPr>
        <w:spacing w:before="20" w:after="100" w:line="288" w:lineRule="auto"/>
        <w:jc w:val="both"/>
      </w:pPr>
      <w:r>
        <w:t>Global enterprises exploring a new city or function before</w:t>
      </w:r>
      <w:r w:rsidR="00FB50CC">
        <w:t xml:space="preserve"> </w:t>
      </w:r>
      <w:r>
        <w:t xml:space="preserve">committing a formal </w:t>
      </w:r>
      <w:proofErr w:type="spellStart"/>
      <w:r>
        <w:t>center</w:t>
      </w:r>
      <w:proofErr w:type="spellEnd"/>
    </w:p>
    <w:p w14:paraId="3F495907" w14:textId="1BBD4914" w:rsidR="00734246" w:rsidRDefault="00000000" w:rsidP="00B1251F">
      <w:pPr>
        <w:pStyle w:val="ListParagraph"/>
        <w:numPr>
          <w:ilvl w:val="0"/>
          <w:numId w:val="2"/>
        </w:numPr>
        <w:spacing w:before="20" w:after="100" w:line="288" w:lineRule="auto"/>
        <w:jc w:val="both"/>
      </w:pPr>
      <w:r>
        <w:t>Deep-tech and AI-first companies building specialist research cells</w:t>
      </w:r>
      <w:r w:rsidR="00FB50CC">
        <w:t xml:space="preserve"> </w:t>
      </w:r>
      <w:r>
        <w:t>that do not need volume</w:t>
      </w:r>
    </w:p>
    <w:p w14:paraId="7BE94079" w14:textId="77777777" w:rsidR="00734246" w:rsidRDefault="00000000" w:rsidP="00B1251F">
      <w:pPr>
        <w:pStyle w:val="Heading3"/>
        <w:spacing w:line="276" w:lineRule="auto"/>
        <w:jc w:val="both"/>
      </w:pPr>
      <w:r>
        <w:t>The Nano GCC's Three Structural Vulnerabilities</w:t>
      </w:r>
    </w:p>
    <w:p w14:paraId="6231020B" w14:textId="321C6934" w:rsidR="00734246" w:rsidRDefault="00000000" w:rsidP="00B1251F">
      <w:pPr>
        <w:pStyle w:val="ListParagraph"/>
        <w:numPr>
          <w:ilvl w:val="0"/>
          <w:numId w:val="3"/>
        </w:numPr>
        <w:spacing w:before="20" w:after="100" w:line="288" w:lineRule="auto"/>
        <w:jc w:val="both"/>
      </w:pPr>
      <w:r>
        <w:t>Talent dependency concentration: With 5--50 people, the departure of</w:t>
      </w:r>
      <w:r w:rsidR="00FB50CC">
        <w:t xml:space="preserve"> </w:t>
      </w:r>
      <w:r>
        <w:t xml:space="preserve">2--3 senior professionals can destroy the </w:t>
      </w:r>
      <w:proofErr w:type="spellStart"/>
      <w:r>
        <w:t>center's</w:t>
      </w:r>
      <w:proofErr w:type="spellEnd"/>
      <w:r>
        <w:t xml:space="preserve"> capability</w:t>
      </w:r>
      <w:r w:rsidR="00FB50CC">
        <w:t xml:space="preserve"> </w:t>
      </w:r>
      <w:r>
        <w:t>foundation. Nano GCCs have no redundancy.</w:t>
      </w:r>
    </w:p>
    <w:p w14:paraId="76882E0E" w14:textId="77551E65" w:rsidR="00734246" w:rsidRDefault="00000000" w:rsidP="00B1251F">
      <w:pPr>
        <w:pStyle w:val="ListParagraph"/>
        <w:numPr>
          <w:ilvl w:val="0"/>
          <w:numId w:val="3"/>
        </w:numPr>
        <w:spacing w:before="20" w:after="100" w:line="288" w:lineRule="auto"/>
        <w:jc w:val="both"/>
      </w:pPr>
      <w:r>
        <w:t>Visibility deficit: Nano GCCs are invisible to campus placement</w:t>
      </w:r>
      <w:r w:rsidR="00FB50CC">
        <w:t xml:space="preserve"> </w:t>
      </w:r>
      <w:r>
        <w:t>teams, industry analysts, and the employer brand ecosystem. Talent</w:t>
      </w:r>
      <w:r w:rsidR="00FB50CC">
        <w:t xml:space="preserve"> </w:t>
      </w:r>
      <w:r>
        <w:t>acquisition requires founder-level selling energy.</w:t>
      </w:r>
    </w:p>
    <w:p w14:paraId="59C4EFD3" w14:textId="039DE369" w:rsidR="00734246" w:rsidRDefault="00000000" w:rsidP="00B1251F">
      <w:pPr>
        <w:pStyle w:val="ListParagraph"/>
        <w:numPr>
          <w:ilvl w:val="0"/>
          <w:numId w:val="3"/>
        </w:numPr>
        <w:spacing w:before="20" w:after="100" w:line="288" w:lineRule="auto"/>
        <w:jc w:val="both"/>
      </w:pPr>
      <w:r>
        <w:t>Governance vacuum: There is no HR department, no legal team, no</w:t>
      </w:r>
      <w:r w:rsidR="00FB50CC">
        <w:t xml:space="preserve"> </w:t>
      </w:r>
      <w:r>
        <w:t>compliance officer. The GCC Head often handles everything from</w:t>
      </w:r>
      <w:r w:rsidR="00FB50CC">
        <w:t xml:space="preserve"> </w:t>
      </w:r>
      <w:r>
        <w:t>payroll queries to regulatory filings. This is fine for 18 months</w:t>
      </w:r>
      <w:r w:rsidR="00FB50CC">
        <w:t xml:space="preserve"> </w:t>
      </w:r>
      <w:r>
        <w:t>and catastrophic after 36.</w:t>
      </w:r>
    </w:p>
    <w:p w14:paraId="73316171" w14:textId="77777777" w:rsidR="00734246" w:rsidRDefault="00000000" w:rsidP="00B1251F">
      <w:pPr>
        <w:pStyle w:val="Heading2"/>
        <w:spacing w:line="276" w:lineRule="auto"/>
        <w:jc w:val="both"/>
      </w:pPr>
      <w:r>
        <w:t>Tier 2: The Micro GCC: The Transition-Risk Tier</w:t>
      </w:r>
    </w:p>
    <w:p w14:paraId="48742C8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100--300 headcount: the tier where most GCCs either accelerate or stall (GCC Pulse Classification 2025) 40% of Micro GCCs fail to successfully navigate the Nano-to-</w:t>
      </w:r>
      <w:proofErr w:type="gramStart"/>
      <w:r>
        <w:rPr>
          <w:i/>
          <w:iCs/>
          <w:color w:val="333344"/>
          <w:sz w:val="21"/>
          <w:szCs w:val="21"/>
        </w:rPr>
        <w:t>Small</w:t>
      </w:r>
      <w:proofErr w:type="gramEnd"/>
      <w:r>
        <w:rPr>
          <w:i/>
          <w:iCs/>
          <w:color w:val="333344"/>
          <w:sz w:val="21"/>
          <w:szCs w:val="21"/>
        </w:rPr>
        <w:t xml:space="preserve"> transition (Practitioner Estimate, NASSCOM Community 2025)</w:t>
      </w:r>
    </w:p>
    <w:p w14:paraId="2251450F" w14:textId="77777777" w:rsidR="00FB50CC" w:rsidRDefault="00000000" w:rsidP="00B1251F">
      <w:pPr>
        <w:spacing w:after="100" w:line="288" w:lineRule="auto"/>
        <w:jc w:val="both"/>
      </w:pPr>
      <w:r>
        <w:t>The Micro GCC (100--300 people) is the most dangerous tier in the GCC</w:t>
      </w:r>
      <w:r w:rsidR="00FB50CC">
        <w:t xml:space="preserve"> </w:t>
      </w:r>
      <w:r>
        <w:t>lifecycle: not because it is inherently difficult to build, but</w:t>
      </w:r>
      <w:r w:rsidR="00FB50CC">
        <w:t xml:space="preserve"> </w:t>
      </w:r>
      <w:r>
        <w:t>because it is the inflection point where the informal governance that</w:t>
      </w:r>
      <w:r w:rsidR="00FB50CC">
        <w:t xml:space="preserve"> </w:t>
      </w:r>
      <w:r>
        <w:t>worked at Nano scale becomes actively harmful. Everything that made the</w:t>
      </w:r>
      <w:r w:rsidR="00FB50CC">
        <w:t xml:space="preserve"> </w:t>
      </w:r>
      <w:r>
        <w:t>first 18 months successful: the founder-mode decision-making, the</w:t>
      </w:r>
      <w:r w:rsidR="00FB50CC">
        <w:t xml:space="preserve"> </w:t>
      </w:r>
      <w:r>
        <w:t>informal team culture, the improvised processes: begins to create</w:t>
      </w:r>
      <w:r w:rsidR="00FB50CC">
        <w:t xml:space="preserve"> </w:t>
      </w:r>
      <w:r>
        <w:t>friction at 100+ people.</w:t>
      </w:r>
      <w:r w:rsidR="00FB50CC">
        <w:t xml:space="preserve"> </w:t>
      </w:r>
    </w:p>
    <w:p w14:paraId="7DDE04E9" w14:textId="0750FB58" w:rsidR="00734246" w:rsidRDefault="00000000" w:rsidP="00B1251F">
      <w:pPr>
        <w:spacing w:after="100" w:line="288" w:lineRule="auto"/>
        <w:jc w:val="both"/>
      </w:pPr>
      <w:r>
        <w:t>The Micro GCC is the tier where the GCC's identity crystallises or</w:t>
      </w:r>
      <w:r w:rsidR="00FB50CC">
        <w:t xml:space="preserve"> </w:t>
      </w:r>
      <w:r>
        <w:t xml:space="preserve">fragments. </w:t>
      </w:r>
      <w:proofErr w:type="spellStart"/>
      <w:r>
        <w:t>Centers</w:t>
      </w:r>
      <w:proofErr w:type="spellEnd"/>
      <w:r>
        <w:t xml:space="preserve"> that invest in formalising governance, defining their</w:t>
      </w:r>
      <w:r w:rsidR="00FB50CC">
        <w:t xml:space="preserve"> </w:t>
      </w:r>
      <w:r>
        <w:t>domain specialisation, and building an employer brand with verifiable</w:t>
      </w:r>
    </w:p>
    <w:p w14:paraId="52066C06" w14:textId="1857CE5F" w:rsidR="00734246" w:rsidRDefault="00000000" w:rsidP="00B1251F">
      <w:pPr>
        <w:spacing w:after="100" w:line="288" w:lineRule="auto"/>
        <w:jc w:val="both"/>
      </w:pPr>
      <w:r>
        <w:t>proof at this stage consistently advance to Small GCC status. Those that</w:t>
      </w:r>
      <w:r w:rsidR="00FB50CC">
        <w:t xml:space="preserve"> </w:t>
      </w:r>
      <w:r>
        <w:t>drift: adding headcount without adding structure: stall.</w:t>
      </w:r>
    </w:p>
    <w:p w14:paraId="5B6B0C2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100-Person Rule Practitioners consistently describe a '100-person cliff': a governance discontinuity that occurs when a GCC crosses 100 employees. Below 100: informal coordination works. Above 100: informal coordination creates duplicated work, inconsistent decisions, and cultural drift. The organisations that navigate this cliff </w:t>
      </w:r>
      <w:proofErr w:type="gramStart"/>
      <w:r>
        <w:rPr>
          <w:i/>
          <w:iCs/>
          <w:color w:val="333344"/>
          <w:sz w:val="21"/>
          <w:szCs w:val="21"/>
        </w:rPr>
        <w:t>proactively :</w:t>
      </w:r>
      <w:proofErr w:type="gramEnd"/>
      <w:r>
        <w:rPr>
          <w:i/>
          <w:iCs/>
          <w:color w:val="333344"/>
          <w:sz w:val="21"/>
          <w:szCs w:val="21"/>
        </w:rPr>
        <w:t xml:space="preserve"> by designing governance before they need it, not after they feel the pain: reach 300 people with their culture and operational integrity intact.</w:t>
      </w:r>
    </w:p>
    <w:p w14:paraId="34BD21AF" w14:textId="77777777" w:rsidR="00734246" w:rsidRDefault="00000000" w:rsidP="00B1251F">
      <w:pPr>
        <w:pStyle w:val="Heading2"/>
        <w:spacing w:line="276" w:lineRule="auto"/>
        <w:jc w:val="both"/>
      </w:pPr>
      <w:r>
        <w:t>Tier 3: The Small GCC: First Real Governance, First Real Employer Brand</w:t>
      </w:r>
    </w:p>
    <w:p w14:paraId="56C20C4B"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300--1,000 headcount: the tier where CoE identity crystallises (</w:t>
      </w:r>
      <w:proofErr w:type="spellStart"/>
      <w:r>
        <w:rPr>
          <w:i/>
          <w:iCs/>
          <w:color w:val="333344"/>
          <w:sz w:val="21"/>
          <w:szCs w:val="21"/>
        </w:rPr>
        <w:t>Zinnov</w:t>
      </w:r>
      <w:proofErr w:type="spellEnd"/>
      <w:r>
        <w:rPr>
          <w:i/>
          <w:iCs/>
          <w:color w:val="333344"/>
          <w:sz w:val="21"/>
          <w:szCs w:val="21"/>
        </w:rPr>
        <w:t xml:space="preserve"> GCC Landscape 2025) 77% of mid-to-senior hires in strategic GCC roles at this scale require domain specialisation (NASSCOM-</w:t>
      </w:r>
      <w:proofErr w:type="spellStart"/>
      <w:r>
        <w:rPr>
          <w:i/>
          <w:iCs/>
          <w:color w:val="333344"/>
          <w:sz w:val="21"/>
          <w:szCs w:val="21"/>
        </w:rPr>
        <w:t>Zinnov</w:t>
      </w:r>
      <w:proofErr w:type="spellEnd"/>
      <w:r>
        <w:rPr>
          <w:i/>
          <w:iCs/>
          <w:color w:val="333344"/>
          <w:sz w:val="21"/>
          <w:szCs w:val="21"/>
        </w:rPr>
        <w:t xml:space="preserve"> Mid-Market Report 2025)</w:t>
      </w:r>
    </w:p>
    <w:p w14:paraId="141D6D88" w14:textId="77777777" w:rsidR="00596BD4" w:rsidRDefault="00596BD4" w:rsidP="00B1251F">
      <w:pPr>
        <w:spacing w:after="100" w:line="288" w:lineRule="auto"/>
        <w:jc w:val="both"/>
      </w:pPr>
    </w:p>
    <w:p w14:paraId="6657DA3F" w14:textId="78C76292" w:rsidR="00734246" w:rsidRDefault="00000000" w:rsidP="00B1251F">
      <w:pPr>
        <w:pStyle w:val="ListParagraph"/>
        <w:numPr>
          <w:ilvl w:val="0"/>
          <w:numId w:val="10"/>
        </w:numPr>
        <w:spacing w:after="100" w:line="288" w:lineRule="auto"/>
        <w:jc w:val="both"/>
      </w:pPr>
      <w:r>
        <w:t>The Small GCC (300--1,000 people) is the tier where a GCC first becomes</w:t>
      </w:r>
      <w:r w:rsidR="00FB50CC">
        <w:t xml:space="preserve"> </w:t>
      </w:r>
      <w:r>
        <w:t>visible to the external ecosystem. NASSCOM working group membership</w:t>
      </w:r>
      <w:r w:rsidR="00FB50CC">
        <w:t xml:space="preserve"> </w:t>
      </w:r>
      <w:r>
        <w:t>becomes meaningful. The Glassdoor profile starts being monitored. Campus</w:t>
      </w:r>
      <w:r w:rsidR="00FB50CC">
        <w:t xml:space="preserve"> </w:t>
      </w:r>
      <w:r>
        <w:t>partnerships with IITs and IIMs become worth the relationship</w:t>
      </w:r>
      <w:r w:rsidR="00FB50CC">
        <w:t xml:space="preserve"> </w:t>
      </w:r>
      <w:r>
        <w:t>investment. The GCC's employer brand begins operating as a real factor</w:t>
      </w:r>
      <w:r w:rsidR="00FB50CC">
        <w:t xml:space="preserve"> </w:t>
      </w:r>
      <w:r>
        <w:t>in hiring outcomes.</w:t>
      </w:r>
    </w:p>
    <w:p w14:paraId="052C0E54" w14:textId="39E36490" w:rsidR="00734246" w:rsidRDefault="00000000" w:rsidP="00B1251F">
      <w:pPr>
        <w:pStyle w:val="ListParagraph"/>
        <w:numPr>
          <w:ilvl w:val="0"/>
          <w:numId w:val="10"/>
        </w:numPr>
        <w:spacing w:after="100" w:line="288" w:lineRule="auto"/>
        <w:jc w:val="both"/>
      </w:pPr>
      <w:r>
        <w:t>This is also the tier where the first dedicated GCC Head is typically</w:t>
      </w:r>
      <w:r w:rsidR="00FB50CC">
        <w:t xml:space="preserve"> </w:t>
      </w:r>
      <w:r>
        <w:t>appointed: often the single most consequential hiring decision in the</w:t>
      </w:r>
      <w:r w:rsidR="00FB50CC">
        <w:t xml:space="preserve"> </w:t>
      </w:r>
      <w:proofErr w:type="spellStart"/>
      <w:r>
        <w:t>center's</w:t>
      </w:r>
      <w:proofErr w:type="spellEnd"/>
      <w:r>
        <w:t xml:space="preserve"> history. The GCC Head at 300--1,000 people must be</w:t>
      </w:r>
      <w:r w:rsidR="00596BD4">
        <w:t xml:space="preserve"> </w:t>
      </w:r>
      <w:r>
        <w:t>simultaneously a talent builder, a global stakeholder communicator, a</w:t>
      </w:r>
      <w:r w:rsidR="00FB50CC">
        <w:t xml:space="preserve"> </w:t>
      </w:r>
      <w:r>
        <w:t>governance architect, a compliance</w:t>
      </w:r>
      <w:r w:rsidR="00FB50CC">
        <w:t xml:space="preserve"> </w:t>
      </w:r>
      <w:r>
        <w:t>owner, and an innovation enabler. The</w:t>
      </w:r>
      <w:r w:rsidR="00FB50CC">
        <w:t xml:space="preserve"> </w:t>
      </w:r>
      <w:r>
        <w:t>role requires a different capability profile from every other executive</w:t>
      </w:r>
      <w:r w:rsidR="00FB50CC">
        <w:t xml:space="preserve"> </w:t>
      </w:r>
      <w:r>
        <w:t>role in the ecosystem.</w:t>
      </w:r>
    </w:p>
    <w:p w14:paraId="062E54D5" w14:textId="77777777" w:rsidR="00734246" w:rsidRDefault="00000000" w:rsidP="00B1251F">
      <w:pPr>
        <w:pStyle w:val="Heading2"/>
        <w:spacing w:line="276" w:lineRule="auto"/>
        <w:jc w:val="both"/>
      </w:pPr>
      <w:r>
        <w:t>Tier 4: The Medium GCC: The Complexity Threshold</w:t>
      </w:r>
    </w:p>
    <w:p w14:paraId="3A791837"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1,000--3,000 headcount: the tier where every informal system breaks 60--70% of Medium GCC leaders cite governance complexity as their primary operational challenge (</w:t>
      </w:r>
      <w:proofErr w:type="spellStart"/>
      <w:r>
        <w:rPr>
          <w:i/>
          <w:iCs/>
          <w:color w:val="333344"/>
          <w:sz w:val="21"/>
          <w:szCs w:val="21"/>
        </w:rPr>
        <w:t>SRKay</w:t>
      </w:r>
      <w:proofErr w:type="spellEnd"/>
      <w:r>
        <w:rPr>
          <w:i/>
          <w:iCs/>
          <w:color w:val="333344"/>
          <w:sz w:val="21"/>
          <w:szCs w:val="21"/>
        </w:rPr>
        <w:t xml:space="preserve"> Survey, 301 GCC Leaders, 2025)</w:t>
      </w:r>
    </w:p>
    <w:p w14:paraId="283DC9B3" w14:textId="2E74D816" w:rsidR="00734246" w:rsidRDefault="00000000" w:rsidP="00B1251F">
      <w:pPr>
        <w:pStyle w:val="ListParagraph"/>
        <w:numPr>
          <w:ilvl w:val="0"/>
          <w:numId w:val="11"/>
        </w:numPr>
        <w:spacing w:after="100" w:line="288" w:lineRule="auto"/>
        <w:jc w:val="both"/>
      </w:pPr>
      <w:r>
        <w:t>The Medium GCC (1,000--3,000 people) is where complexity arrives as an</w:t>
      </w:r>
      <w:r w:rsidR="00FB50CC">
        <w:t xml:space="preserve"> </w:t>
      </w:r>
      <w:r>
        <w:t xml:space="preserve">operating reality. A </w:t>
      </w:r>
      <w:proofErr w:type="spellStart"/>
      <w:r>
        <w:t>center</w:t>
      </w:r>
      <w:proofErr w:type="spellEnd"/>
      <w:r>
        <w:t xml:space="preserve"> at this scale manages dozens of functional</w:t>
      </w:r>
      <w:r w:rsidR="00FB50CC">
        <w:t xml:space="preserve"> </w:t>
      </w:r>
      <w:r>
        <w:t>workstreams, hundreds of stakeholder relationships, multiple vendor</w:t>
      </w:r>
      <w:r w:rsidR="00FB50CC">
        <w:t xml:space="preserve"> </w:t>
      </w:r>
      <w:r>
        <w:t>ecosystems, and a workforce diversity that requires intentional culture</w:t>
      </w:r>
      <w:r w:rsidR="00FB50CC">
        <w:t xml:space="preserve"> </w:t>
      </w:r>
      <w:r>
        <w:t>management. The governance approaches that worked at Small GCC scale: a single leadership council, informal functional coordination, ad-hoc</w:t>
      </w:r>
      <w:r w:rsidR="00FB50CC">
        <w:t xml:space="preserve"> </w:t>
      </w:r>
      <w:r>
        <w:t>cross-team alignment: collapse under Medium GCC complexity.</w:t>
      </w:r>
    </w:p>
    <w:p w14:paraId="33271C28" w14:textId="3340638F" w:rsidR="00734246" w:rsidRDefault="00000000" w:rsidP="00B1251F">
      <w:pPr>
        <w:pStyle w:val="ListParagraph"/>
        <w:numPr>
          <w:ilvl w:val="0"/>
          <w:numId w:val="11"/>
        </w:numPr>
        <w:spacing w:after="100" w:line="288" w:lineRule="auto"/>
        <w:jc w:val="both"/>
      </w:pPr>
      <w:r>
        <w:t>The Medium GCC is also the tier where the innovation investment decision</w:t>
      </w:r>
      <w:r w:rsidR="00FB50CC">
        <w:t xml:space="preserve"> </w:t>
      </w:r>
      <w:r>
        <w:t>becomes unavoidable. At Nano and Micro scale, innovation is typically</w:t>
      </w:r>
      <w:r w:rsidR="00FB50CC">
        <w:t xml:space="preserve"> </w:t>
      </w:r>
      <w:r>
        <w:t>individual: a senior engineer who does novel work, a data scientist</w:t>
      </w:r>
      <w:r w:rsidR="00FB50CC">
        <w:t xml:space="preserve"> </w:t>
      </w:r>
      <w:r>
        <w:t>who builds something impressive. At Medium scale, innovation must be</w:t>
      </w:r>
      <w:r w:rsidR="00FB50CC">
        <w:t xml:space="preserve"> </w:t>
      </w:r>
      <w:r>
        <w:t>institutional: CoE governance, dedicated innovation budget, patent</w:t>
      </w:r>
      <w:r w:rsidR="00FB50CC">
        <w:t xml:space="preserve"> </w:t>
      </w:r>
      <w:r>
        <w:t xml:space="preserve">filing programs, external research partnerships. </w:t>
      </w:r>
      <w:proofErr w:type="spellStart"/>
      <w:r>
        <w:t>Centers</w:t>
      </w:r>
      <w:proofErr w:type="spellEnd"/>
      <w:r>
        <w:t xml:space="preserve"> that fail to</w:t>
      </w:r>
      <w:r w:rsidR="00FB50CC">
        <w:t xml:space="preserve"> </w:t>
      </w:r>
      <w:r>
        <w:t>make this investment at 1,000--1,500 people find themselves trapped at</w:t>
      </w:r>
      <w:r w:rsidR="00FB50CC">
        <w:t xml:space="preserve"> </w:t>
      </w:r>
      <w:r>
        <w:t>Stage 2 maturity while their peers accelerate through Stage 3.</w:t>
      </w:r>
    </w:p>
    <w:p w14:paraId="7E6FFF32" w14:textId="77777777" w:rsidR="00734246" w:rsidRDefault="00000000" w:rsidP="00B1251F">
      <w:pPr>
        <w:pStyle w:val="Heading2"/>
        <w:spacing w:line="276" w:lineRule="auto"/>
        <w:jc w:val="both"/>
      </w:pPr>
      <w:r>
        <w:t>Tier 5: The Large and Mega GCC: The Enterprise Within an Enterprise</w:t>
      </w:r>
    </w:p>
    <w:p w14:paraId="299E2B1C"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88 Mega GCCs (10,000+ employees) operating in India as of 2025 (</w:t>
      </w:r>
      <w:proofErr w:type="spellStart"/>
      <w:r>
        <w:rPr>
          <w:i/>
          <w:iCs/>
          <w:color w:val="333344"/>
          <w:sz w:val="21"/>
          <w:szCs w:val="21"/>
        </w:rPr>
        <w:t>Zinnov</w:t>
      </w:r>
      <w:proofErr w:type="spellEnd"/>
      <w:r>
        <w:rPr>
          <w:i/>
          <w:iCs/>
          <w:color w:val="333344"/>
          <w:sz w:val="21"/>
          <w:szCs w:val="21"/>
        </w:rPr>
        <w:t xml:space="preserve"> Mega GCC Report 2025) 50% of India's total GCC workforce employed by these 88 Mega GCCs (Zinnov, 2025) 230+ companies projected to join the Mega GCC cohort by 2030 (Zinnov, 2025) 55,000+ employees at JP Morgan India: the largest GCC employer in India (</w:t>
      </w:r>
      <w:proofErr w:type="spellStart"/>
      <w:r>
        <w:rPr>
          <w:i/>
          <w:iCs/>
          <w:color w:val="333344"/>
          <w:sz w:val="21"/>
          <w:szCs w:val="21"/>
        </w:rPr>
        <w:t>Sansovi</w:t>
      </w:r>
      <w:proofErr w:type="spellEnd"/>
      <w:r>
        <w:rPr>
          <w:i/>
          <w:iCs/>
          <w:color w:val="333344"/>
          <w:sz w:val="21"/>
          <w:szCs w:val="21"/>
        </w:rPr>
        <w:t xml:space="preserve"> / Trade Brains Research 2025)</w:t>
      </w:r>
    </w:p>
    <w:p w14:paraId="3330468D" w14:textId="0DC41314" w:rsidR="00734246" w:rsidRDefault="00000000" w:rsidP="00B1251F">
      <w:pPr>
        <w:pStyle w:val="ListParagraph"/>
        <w:numPr>
          <w:ilvl w:val="0"/>
          <w:numId w:val="12"/>
        </w:numPr>
        <w:spacing w:after="100" w:line="288" w:lineRule="auto"/>
        <w:jc w:val="both"/>
      </w:pPr>
      <w:r>
        <w:t>Large and Mega GCCs have long since passed the stage where the question</w:t>
      </w:r>
      <w:r w:rsidR="00FB50CC">
        <w:t xml:space="preserve"> </w:t>
      </w:r>
      <w:r>
        <w:t>is 'how do we build this?' The question is 'how do we govern</w:t>
      </w:r>
      <w:r w:rsidR="00FB50CC">
        <w:t xml:space="preserve"> </w:t>
      </w:r>
      <w:r>
        <w:t>something this complex and keep it strategically relevant as the</w:t>
      </w:r>
      <w:r w:rsidR="00FB50CC">
        <w:t xml:space="preserve"> </w:t>
      </w:r>
      <w:r>
        <w:t xml:space="preserve">enterprise evolves?' These </w:t>
      </w:r>
      <w:proofErr w:type="spellStart"/>
      <w:r>
        <w:t>centers</w:t>
      </w:r>
      <w:proofErr w:type="spellEnd"/>
      <w:r>
        <w:t>: JP Morgan India (55,000+), Wells</w:t>
      </w:r>
      <w:r w:rsidR="00FB50CC">
        <w:t xml:space="preserve"> </w:t>
      </w:r>
      <w:r>
        <w:t>Fargo India (~37,000), Citicorp India (~32,000), Bank of America India</w:t>
      </w:r>
      <w:r w:rsidR="00FB50CC">
        <w:t xml:space="preserve"> </w:t>
      </w:r>
      <w:r>
        <w:t>(28,000+), Microsoft India Development Center, Goldman Sachs Bengaluru: are not GCCs in the traditional sense. They are global headquarters</w:t>
      </w:r>
      <w:r w:rsidR="00FB50CC">
        <w:t xml:space="preserve"> </w:t>
      </w:r>
      <w:r>
        <w:t>for specific functions, running entire enterprise domains end-to-end</w:t>
      </w:r>
      <w:r w:rsidR="00FB50CC">
        <w:t xml:space="preserve"> </w:t>
      </w:r>
      <w:r>
        <w:t>from India.</w:t>
      </w:r>
    </w:p>
    <w:p w14:paraId="2E6B7BB3" w14:textId="1C02D645" w:rsidR="00734246" w:rsidRDefault="00000000" w:rsidP="00B1251F">
      <w:pPr>
        <w:pStyle w:val="ListParagraph"/>
        <w:numPr>
          <w:ilvl w:val="0"/>
          <w:numId w:val="12"/>
        </w:numPr>
        <w:spacing w:after="100" w:line="288" w:lineRule="auto"/>
        <w:jc w:val="both"/>
      </w:pPr>
      <w:r>
        <w:t>Nearly two-thirds of Mega GCC heads today come from technical</w:t>
      </w:r>
      <w:r w:rsidR="00FB50CC">
        <w:t xml:space="preserve"> </w:t>
      </w:r>
      <w:r>
        <w:t>backgrounds, managing dual mandates: running India operations while</w:t>
      </w:r>
      <w:r w:rsidR="00FB50CC">
        <w:t xml:space="preserve"> </w:t>
      </w:r>
      <w:r>
        <w:t>simultaneously leading global portfolios in Product, Engineering, or</w:t>
      </w:r>
      <w:r w:rsidR="00FB50CC">
        <w:t xml:space="preserve"> </w:t>
      </w:r>
      <w:r>
        <w:t>Cybersecurity. Enterprises with Mega GCCs outsource approximately 20% of</w:t>
      </w:r>
      <w:r w:rsidR="00FB50CC">
        <w:t xml:space="preserve"> </w:t>
      </w:r>
      <w:r>
        <w:t>their global headcount:</w:t>
      </w:r>
      <w:r w:rsidR="00FB50CC">
        <w:t xml:space="preserve"> </w:t>
      </w:r>
      <w:r>
        <w:t xml:space="preserve">compared to 8% for firms without GCCs: demonstrating that scale at the India </w:t>
      </w:r>
      <w:proofErr w:type="spellStart"/>
      <w:r>
        <w:t>center</w:t>
      </w:r>
      <w:proofErr w:type="spellEnd"/>
      <w:r>
        <w:t xml:space="preserve"> amplifies, rather than</w:t>
      </w:r>
      <w:r w:rsidR="00FB50CC">
        <w:t xml:space="preserve"> </w:t>
      </w:r>
      <w:r>
        <w:t>replaces, the global partner ecosystem.</w:t>
      </w:r>
    </w:p>
    <w:p w14:paraId="6C7554E5" w14:textId="77777777" w:rsidR="00734246" w:rsidRDefault="00000000" w:rsidP="00B1251F">
      <w:pPr>
        <w:pStyle w:val="Heading1"/>
        <w:pBdr>
          <w:bottom w:val="single" w:sz="8" w:space="6" w:color="0D6E8A"/>
        </w:pBdr>
        <w:spacing w:line="276" w:lineRule="auto"/>
        <w:jc w:val="both"/>
      </w:pPr>
      <w:bookmarkStart w:id="3" w:name="_Toc224693356"/>
      <w:r>
        <w:t>1.3 The Growth Mathematics: Why This Matters Now</w:t>
      </w:r>
      <w:bookmarkEnd w:id="3"/>
    </w:p>
    <w:p w14:paraId="6C46D15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 GCC size spectrum is not static. Three structural forces are simultaneously reshaping it: the nano-</w:t>
      </w:r>
      <w:proofErr w:type="spellStart"/>
      <w:r>
        <w:rPr>
          <w:i/>
          <w:iCs/>
          <w:color w:val="333344"/>
          <w:sz w:val="21"/>
          <w:szCs w:val="21"/>
        </w:rPr>
        <w:t>isation</w:t>
      </w:r>
      <w:proofErr w:type="spellEnd"/>
      <w:r>
        <w:rPr>
          <w:i/>
          <w:iCs/>
          <w:color w:val="333344"/>
          <w:sz w:val="21"/>
          <w:szCs w:val="21"/>
        </w:rPr>
        <w:t xml:space="preserve"> of new entry, the mega-</w:t>
      </w:r>
      <w:proofErr w:type="spellStart"/>
      <w:r>
        <w:rPr>
          <w:i/>
          <w:iCs/>
          <w:color w:val="333344"/>
          <w:sz w:val="21"/>
          <w:szCs w:val="21"/>
        </w:rPr>
        <w:t>fication</w:t>
      </w:r>
      <w:proofErr w:type="spellEnd"/>
      <w:r>
        <w:rPr>
          <w:i/>
          <w:iCs/>
          <w:color w:val="333344"/>
          <w:sz w:val="21"/>
          <w:szCs w:val="21"/>
        </w:rPr>
        <w:t xml:space="preserve"> of established </w:t>
      </w:r>
      <w:proofErr w:type="spellStart"/>
      <w:r>
        <w:rPr>
          <w:i/>
          <w:iCs/>
          <w:color w:val="333344"/>
          <w:sz w:val="21"/>
          <w:szCs w:val="21"/>
        </w:rPr>
        <w:t>centers</w:t>
      </w:r>
      <w:proofErr w:type="spellEnd"/>
      <w:r>
        <w:rPr>
          <w:i/>
          <w:iCs/>
          <w:color w:val="333344"/>
          <w:sz w:val="21"/>
          <w:szCs w:val="21"/>
        </w:rPr>
        <w:t>, and the compression of the middle tiers as governance frameworks mature. Understanding these forces is essential for planning a GCC at any size today.</w:t>
      </w:r>
    </w:p>
    <w:p w14:paraId="73DA1C6B" w14:textId="77777777" w:rsidR="00734246" w:rsidRDefault="00000000" w:rsidP="00B1251F">
      <w:pPr>
        <w:pStyle w:val="Heading2"/>
        <w:spacing w:line="276" w:lineRule="auto"/>
        <w:jc w:val="both"/>
      </w:pPr>
      <w:r>
        <w:t>Force 1: The Nano-</w:t>
      </w:r>
      <w:proofErr w:type="spellStart"/>
      <w:r>
        <w:t>isation</w:t>
      </w:r>
      <w:proofErr w:type="spellEnd"/>
      <w:r>
        <w:t xml:space="preserve"> of New Entry</w:t>
      </w:r>
    </w:p>
    <w:p w14:paraId="20B37ED8" w14:textId="391DFB24" w:rsidR="00734246" w:rsidRDefault="00000000" w:rsidP="00B1251F">
      <w:pPr>
        <w:spacing w:after="100" w:line="288" w:lineRule="auto"/>
        <w:jc w:val="both"/>
      </w:pPr>
      <w:r>
        <w:t>The barriers to establishing a small GCC in India have dropped</w:t>
      </w:r>
      <w:r w:rsidR="00FB50CC">
        <w:t xml:space="preserve"> </w:t>
      </w:r>
      <w:r>
        <w:t>dramatically over the past five years. State-level GCC policies with no</w:t>
      </w:r>
      <w:r w:rsidR="00FB50CC">
        <w:t xml:space="preserve"> </w:t>
      </w:r>
      <w:r>
        <w:t>minimum headcount thresholds, the maturation of GCC-as-a-Service</w:t>
      </w:r>
      <w:r w:rsidR="00FB50CC">
        <w:t xml:space="preserve"> </w:t>
      </w:r>
      <w:r>
        <w:t>providers who can stand up a compliant 10-person team within 30</w:t>
      </w:r>
      <w:r w:rsidR="00FB50CC">
        <w:t>—</w:t>
      </w:r>
      <w:r>
        <w:t>60</w:t>
      </w:r>
      <w:r w:rsidR="00FB50CC">
        <w:t xml:space="preserve"> </w:t>
      </w:r>
      <w:r>
        <w:t>days, and the emergence of co-working GCC campuses with shared</w:t>
      </w:r>
      <w:r w:rsidR="00FB50CC">
        <w:t xml:space="preserve"> </w:t>
      </w:r>
      <w:r>
        <w:t>infrastructure have collectively reduced the minimum viable investment</w:t>
      </w:r>
      <w:r w:rsidR="00FB50CC">
        <w:t xml:space="preserve"> </w:t>
      </w:r>
      <w:r>
        <w:t>for an India presence by 60--70%.</w:t>
      </w:r>
    </w:p>
    <w:p w14:paraId="0DCF16EC" w14:textId="489E76AE" w:rsidR="00734246" w:rsidRDefault="00000000" w:rsidP="00B1251F">
      <w:pPr>
        <w:spacing w:after="100" w:line="288" w:lineRule="auto"/>
        <w:jc w:val="both"/>
      </w:pPr>
      <w:r>
        <w:t>The result: companies that would previously have needed USD 2--5M and 18</w:t>
      </w:r>
      <w:r w:rsidR="00FB50CC">
        <w:t xml:space="preserve"> </w:t>
      </w:r>
      <w:r>
        <w:t xml:space="preserve">months to establish an India </w:t>
      </w:r>
      <w:proofErr w:type="spellStart"/>
      <w:r>
        <w:t>center</w:t>
      </w:r>
      <w:proofErr w:type="spellEnd"/>
      <w:r>
        <w:t xml:space="preserve"> can now do so for USD 300--500K and</w:t>
      </w:r>
      <w:r w:rsidR="00FB50CC">
        <w:t xml:space="preserve"> </w:t>
      </w:r>
      <w:r>
        <w:t>60--90 days. This has opened the GCC model to a fundamentally different</w:t>
      </w:r>
      <w:r w:rsidR="00FB50CC">
        <w:t xml:space="preserve"> </w:t>
      </w:r>
      <w:r>
        <w:t>cohort: PE-backed mid-market companies, AI-native startups, and</w:t>
      </w:r>
      <w:r w:rsidR="00FB50CC">
        <w:t xml:space="preserve"> </w:t>
      </w:r>
      <w:r>
        <w:t>specialist tech firms that could not previously justify the setup cost.</w:t>
      </w:r>
    </w:p>
    <w:p w14:paraId="5CAF173A" w14:textId="77777777" w:rsidR="00734246" w:rsidRDefault="00000000" w:rsidP="00B1251F">
      <w:pPr>
        <w:pStyle w:val="Heading2"/>
        <w:spacing w:line="276" w:lineRule="auto"/>
        <w:jc w:val="both"/>
      </w:pPr>
      <w:r>
        <w:t>Force 2: The Mega-</w:t>
      </w:r>
      <w:proofErr w:type="spellStart"/>
      <w:r>
        <w:t>fication</w:t>
      </w:r>
      <w:proofErr w:type="spellEnd"/>
      <w:r>
        <w:t xml:space="preserve"> of Established </w:t>
      </w:r>
      <w:proofErr w:type="spellStart"/>
      <w:r>
        <w:t>Centers</w:t>
      </w:r>
      <w:proofErr w:type="spellEnd"/>
    </w:p>
    <w:p w14:paraId="6F92F1C0" w14:textId="5A31F46B" w:rsidR="00734246" w:rsidRDefault="00000000" w:rsidP="00B1251F">
      <w:pPr>
        <w:spacing w:after="100" w:line="288" w:lineRule="auto"/>
        <w:jc w:val="both"/>
      </w:pPr>
      <w:r>
        <w:t>At the other end of the spectrum, established GCCs are accelerating</w:t>
      </w:r>
      <w:r w:rsidR="00FB50CC">
        <w:t xml:space="preserve"> </w:t>
      </w:r>
      <w:r>
        <w:t>toward Mega scale. The 88 Mega GCCs of 2025 are projected to become 230+</w:t>
      </w:r>
      <w:r w:rsidR="00FB50CC">
        <w:t xml:space="preserve"> </w:t>
      </w:r>
      <w:r>
        <w:t>by 2030: driven by the recognition that the minimum viable scale for</w:t>
      </w:r>
      <w:r w:rsidR="00FB50CC">
        <w:t xml:space="preserve"> </w:t>
      </w:r>
      <w:r>
        <w:t>running global AI, product engineering, and risk functions from India is</w:t>
      </w:r>
      <w:r w:rsidR="00FB50CC">
        <w:t xml:space="preserve"> </w:t>
      </w:r>
      <w:r>
        <w:t>increasing, not decreasing. As AI-augmented work changes the</w:t>
      </w:r>
      <w:r w:rsidR="00FB50CC">
        <w:t xml:space="preserve"> </w:t>
      </w:r>
      <w:r>
        <w:t xml:space="preserve">headcount-to-output ratio, the </w:t>
      </w:r>
      <w:proofErr w:type="spellStart"/>
      <w:r>
        <w:t>centers</w:t>
      </w:r>
      <w:proofErr w:type="spellEnd"/>
      <w:r>
        <w:t xml:space="preserve"> that will matter most are those</w:t>
      </w:r>
      <w:r w:rsidR="00FB50CC">
        <w:t xml:space="preserve"> </w:t>
      </w:r>
      <w:r>
        <w:t>with sufficient scale to run full product portfolios, not just feature</w:t>
      </w:r>
      <w:r w:rsidR="00FB50CC">
        <w:t xml:space="preserve"> </w:t>
      </w:r>
      <w:r>
        <w:t>teams.</w:t>
      </w:r>
    </w:p>
    <w:p w14:paraId="735148E9" w14:textId="77777777" w:rsidR="00734246" w:rsidRDefault="00000000" w:rsidP="00B1251F">
      <w:pPr>
        <w:pStyle w:val="Heading2"/>
        <w:spacing w:line="276" w:lineRule="auto"/>
        <w:jc w:val="both"/>
      </w:pPr>
      <w:r>
        <w:t>Force 3: The Compression of the Middle</w:t>
      </w:r>
    </w:p>
    <w:p w14:paraId="7A85F40B" w14:textId="3009CDF0" w:rsidR="00734246" w:rsidRDefault="00000000" w:rsidP="00B1251F">
      <w:pPr>
        <w:spacing w:after="100" w:line="288" w:lineRule="auto"/>
        <w:jc w:val="both"/>
      </w:pPr>
      <w:r>
        <w:t>The Small and Medium GCC tiers are under the most structural pressure.</w:t>
      </w:r>
      <w:r w:rsidR="00FB50CC">
        <w:t xml:space="preserve"> </w:t>
      </w:r>
      <w:r>
        <w:t xml:space="preserve">As </w:t>
      </w:r>
      <w:proofErr w:type="spellStart"/>
      <w:r>
        <w:t>GCCaaS</w:t>
      </w:r>
      <w:proofErr w:type="spellEnd"/>
      <w:r>
        <w:t xml:space="preserve"> providers mature, the minimum viable governance at Small GCC</w:t>
      </w:r>
      <w:r w:rsidR="00FB50CC">
        <w:t xml:space="preserve"> </w:t>
      </w:r>
      <w:r>
        <w:t xml:space="preserve">scale has become a purchasable commodity. </w:t>
      </w:r>
      <w:proofErr w:type="spellStart"/>
      <w:r>
        <w:t>Centers</w:t>
      </w:r>
      <w:proofErr w:type="spellEnd"/>
      <w:r>
        <w:t xml:space="preserve"> that were</w:t>
      </w:r>
      <w:r w:rsidR="00FB50CC">
        <w:t xml:space="preserve"> </w:t>
      </w:r>
      <w:r>
        <w:t>differentiated in 2020 by having professional HR, compliance, and</w:t>
      </w:r>
      <w:r w:rsidR="00FB50CC">
        <w:t xml:space="preserve"> </w:t>
      </w:r>
      <w:r>
        <w:t>governance infrastructure now face peers who accessed the same</w:t>
      </w:r>
      <w:r w:rsidR="00FB50CC">
        <w:t xml:space="preserve"> </w:t>
      </w:r>
      <w:r>
        <w:t>infrastructure from a service provider on Day 1. The only remaining</w:t>
      </w:r>
      <w:r w:rsidR="00FB50CC">
        <w:t xml:space="preserve"> </w:t>
      </w:r>
      <w:r>
        <w:t>differentiation at Small-to-</w:t>
      </w:r>
      <w:proofErr w:type="gramStart"/>
      <w:r>
        <w:t>Medium</w:t>
      </w:r>
      <w:proofErr w:type="gramEnd"/>
      <w:r>
        <w:t xml:space="preserve"> scale is domain depth, talent</w:t>
      </w:r>
      <w:r w:rsidR="00FB50CC">
        <w:t xml:space="preserve"> </w:t>
      </w:r>
      <w:r>
        <w:t>quality, and innovation velocity: none of which can be purchased.</w:t>
      </w:r>
    </w:p>
    <w:tbl>
      <w:tblPr>
        <w:tblStyle w:val="GridTable4-Accent1"/>
        <w:tblW w:w="5000" w:type="pct"/>
        <w:tblLook w:val="04A0" w:firstRow="1" w:lastRow="0" w:firstColumn="1" w:lastColumn="0" w:noHBand="0" w:noVBand="1"/>
      </w:tblPr>
      <w:tblGrid>
        <w:gridCol w:w="1923"/>
        <w:gridCol w:w="1579"/>
        <w:gridCol w:w="1457"/>
        <w:gridCol w:w="4882"/>
        <w:gridCol w:w="949"/>
      </w:tblGrid>
      <w:tr w:rsidR="00FB50CC" w:rsidRPr="00FB50CC" w14:paraId="24D855A0" w14:textId="77777777" w:rsidTr="00FB5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32A19" w14:textId="77777777" w:rsidR="00FB50CC" w:rsidRPr="00FB50CC" w:rsidRDefault="00FB50CC" w:rsidP="00B1251F">
            <w:pPr>
              <w:spacing w:after="100" w:line="288" w:lineRule="auto"/>
              <w:jc w:val="both"/>
            </w:pPr>
            <w:r w:rsidRPr="00FB50CC">
              <w:t>Tier (Headcount)</w:t>
            </w:r>
          </w:p>
        </w:tc>
        <w:tc>
          <w:tcPr>
            <w:tcW w:w="0" w:type="auto"/>
            <w:hideMark/>
          </w:tcPr>
          <w:p w14:paraId="0B12C50C" w14:textId="77777777" w:rsidR="00FB50CC" w:rsidRPr="00FB50CC" w:rsidRDefault="00FB50CC"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FB50CC">
              <w:t>2025 Count (India)</w:t>
            </w:r>
          </w:p>
        </w:tc>
        <w:tc>
          <w:tcPr>
            <w:tcW w:w="0" w:type="auto"/>
            <w:hideMark/>
          </w:tcPr>
          <w:p w14:paraId="6A1E072B" w14:textId="77777777" w:rsidR="00FB50CC" w:rsidRPr="00FB50CC" w:rsidRDefault="00FB50CC"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FB50CC">
              <w:t>2030 Projection</w:t>
            </w:r>
          </w:p>
        </w:tc>
        <w:tc>
          <w:tcPr>
            <w:tcW w:w="0" w:type="auto"/>
            <w:hideMark/>
          </w:tcPr>
          <w:p w14:paraId="1D05E419" w14:textId="77777777" w:rsidR="00FB50CC" w:rsidRPr="00FB50CC" w:rsidRDefault="00FB50CC"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FB50CC">
              <w:t>Key Growth Driver</w:t>
            </w:r>
          </w:p>
        </w:tc>
        <w:tc>
          <w:tcPr>
            <w:tcW w:w="0" w:type="auto"/>
            <w:hideMark/>
          </w:tcPr>
          <w:p w14:paraId="060C6701" w14:textId="77777777" w:rsidR="00FB50CC" w:rsidRPr="00FB50CC" w:rsidRDefault="00FB50CC"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FB50CC">
              <w:t>CAGR**</w:t>
            </w:r>
          </w:p>
        </w:tc>
      </w:tr>
      <w:tr w:rsidR="00FB50CC" w:rsidRPr="00FB50CC" w14:paraId="46BB93D7" w14:textId="77777777" w:rsidTr="00FB5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9A0D0" w14:textId="77777777" w:rsidR="00FB50CC" w:rsidRPr="00FB50CC" w:rsidRDefault="00FB50CC" w:rsidP="00B1251F">
            <w:pPr>
              <w:spacing w:after="100" w:line="288" w:lineRule="auto"/>
              <w:jc w:val="both"/>
            </w:pPr>
            <w:r w:rsidRPr="00FB50CC">
              <w:t>Nano (5–100)</w:t>
            </w:r>
          </w:p>
        </w:tc>
        <w:tc>
          <w:tcPr>
            <w:tcW w:w="0" w:type="auto"/>
            <w:hideMark/>
          </w:tcPr>
          <w:p w14:paraId="7B7AFC30"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200+ identified</w:t>
            </w:r>
          </w:p>
        </w:tc>
        <w:tc>
          <w:tcPr>
            <w:tcW w:w="0" w:type="auto"/>
            <w:hideMark/>
          </w:tcPr>
          <w:p w14:paraId="3829B938"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800–1,200</w:t>
            </w:r>
          </w:p>
        </w:tc>
        <w:tc>
          <w:tcPr>
            <w:tcW w:w="0" w:type="auto"/>
            <w:hideMark/>
          </w:tcPr>
          <w:p w14:paraId="33B375E2"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State policy frameworks removing entry barriers; BOOT/</w:t>
            </w:r>
            <w:proofErr w:type="spellStart"/>
            <w:r w:rsidRPr="00FB50CC">
              <w:t>GCCaaS</w:t>
            </w:r>
            <w:proofErr w:type="spellEnd"/>
            <w:r w:rsidRPr="00FB50CC">
              <w:t xml:space="preserve"> accessibility</w:t>
            </w:r>
          </w:p>
        </w:tc>
        <w:tc>
          <w:tcPr>
            <w:tcW w:w="0" w:type="auto"/>
            <w:hideMark/>
          </w:tcPr>
          <w:p w14:paraId="06BE1F18"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18–22%</w:t>
            </w:r>
          </w:p>
        </w:tc>
      </w:tr>
      <w:tr w:rsidR="00FB50CC" w:rsidRPr="00FB50CC" w14:paraId="047D2DB5" w14:textId="77777777" w:rsidTr="00FB50CC">
        <w:tc>
          <w:tcPr>
            <w:cnfStyle w:val="001000000000" w:firstRow="0" w:lastRow="0" w:firstColumn="1" w:lastColumn="0" w:oddVBand="0" w:evenVBand="0" w:oddHBand="0" w:evenHBand="0" w:firstRowFirstColumn="0" w:firstRowLastColumn="0" w:lastRowFirstColumn="0" w:lastRowLastColumn="0"/>
            <w:tcW w:w="0" w:type="auto"/>
            <w:hideMark/>
          </w:tcPr>
          <w:p w14:paraId="25237AD2" w14:textId="77777777" w:rsidR="00FB50CC" w:rsidRPr="00FB50CC" w:rsidRDefault="00FB50CC" w:rsidP="00B1251F">
            <w:pPr>
              <w:spacing w:after="100" w:line="288" w:lineRule="auto"/>
              <w:jc w:val="both"/>
            </w:pPr>
            <w:r w:rsidRPr="00FB50CC">
              <w:t>Micro (100–300)</w:t>
            </w:r>
          </w:p>
        </w:tc>
        <w:tc>
          <w:tcPr>
            <w:tcW w:w="0" w:type="auto"/>
            <w:hideMark/>
          </w:tcPr>
          <w:p w14:paraId="5D2B8A5A"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~350</w:t>
            </w:r>
          </w:p>
        </w:tc>
        <w:tc>
          <w:tcPr>
            <w:tcW w:w="0" w:type="auto"/>
            <w:hideMark/>
          </w:tcPr>
          <w:p w14:paraId="6A678425"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600–800</w:t>
            </w:r>
          </w:p>
        </w:tc>
        <w:tc>
          <w:tcPr>
            <w:tcW w:w="0" w:type="auto"/>
            <w:hideMark/>
          </w:tcPr>
          <w:p w14:paraId="20457D66"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Mid-market enterprise India entry; PE-backed portfolio plays</w:t>
            </w:r>
          </w:p>
        </w:tc>
        <w:tc>
          <w:tcPr>
            <w:tcW w:w="0" w:type="auto"/>
            <w:hideMark/>
          </w:tcPr>
          <w:p w14:paraId="24E8727F"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12–15%</w:t>
            </w:r>
          </w:p>
        </w:tc>
      </w:tr>
      <w:tr w:rsidR="00FB50CC" w:rsidRPr="00FB50CC" w14:paraId="5DF03521" w14:textId="77777777" w:rsidTr="00FB5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F3BBD" w14:textId="77777777" w:rsidR="00FB50CC" w:rsidRPr="00FB50CC" w:rsidRDefault="00FB50CC" w:rsidP="00B1251F">
            <w:pPr>
              <w:spacing w:after="100" w:line="288" w:lineRule="auto"/>
              <w:jc w:val="both"/>
            </w:pPr>
            <w:r w:rsidRPr="00FB50CC">
              <w:t>Small (300–1,000)</w:t>
            </w:r>
          </w:p>
        </w:tc>
        <w:tc>
          <w:tcPr>
            <w:tcW w:w="0" w:type="auto"/>
            <w:hideMark/>
          </w:tcPr>
          <w:p w14:paraId="67B3AA55"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~500</w:t>
            </w:r>
          </w:p>
        </w:tc>
        <w:tc>
          <w:tcPr>
            <w:tcW w:w="0" w:type="auto"/>
            <w:hideMark/>
          </w:tcPr>
          <w:p w14:paraId="729A7590"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700–900</w:t>
            </w:r>
          </w:p>
        </w:tc>
        <w:tc>
          <w:tcPr>
            <w:tcW w:w="0" w:type="auto"/>
            <w:hideMark/>
          </w:tcPr>
          <w:p w14:paraId="2A9D0ABA"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European and Japanese enterprise India deepening</w:t>
            </w:r>
          </w:p>
        </w:tc>
        <w:tc>
          <w:tcPr>
            <w:tcW w:w="0" w:type="auto"/>
            <w:hideMark/>
          </w:tcPr>
          <w:p w14:paraId="65B14D52"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8–12%</w:t>
            </w:r>
          </w:p>
        </w:tc>
      </w:tr>
      <w:tr w:rsidR="00FB50CC" w:rsidRPr="00FB50CC" w14:paraId="52AF167A" w14:textId="77777777" w:rsidTr="00FB50CC">
        <w:tc>
          <w:tcPr>
            <w:cnfStyle w:val="001000000000" w:firstRow="0" w:lastRow="0" w:firstColumn="1" w:lastColumn="0" w:oddVBand="0" w:evenVBand="0" w:oddHBand="0" w:evenHBand="0" w:firstRowFirstColumn="0" w:firstRowLastColumn="0" w:lastRowFirstColumn="0" w:lastRowLastColumn="0"/>
            <w:tcW w:w="0" w:type="auto"/>
            <w:hideMark/>
          </w:tcPr>
          <w:p w14:paraId="633313DE" w14:textId="77777777" w:rsidR="00FB50CC" w:rsidRPr="00FB50CC" w:rsidRDefault="00FB50CC" w:rsidP="00B1251F">
            <w:pPr>
              <w:spacing w:after="100" w:line="288" w:lineRule="auto"/>
              <w:jc w:val="both"/>
            </w:pPr>
            <w:r w:rsidRPr="00FB50CC">
              <w:t>Medium (1,000–3,000)</w:t>
            </w:r>
          </w:p>
        </w:tc>
        <w:tc>
          <w:tcPr>
            <w:tcW w:w="0" w:type="auto"/>
            <w:hideMark/>
          </w:tcPr>
          <w:p w14:paraId="398E2688"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~250</w:t>
            </w:r>
          </w:p>
        </w:tc>
        <w:tc>
          <w:tcPr>
            <w:tcW w:w="0" w:type="auto"/>
            <w:hideMark/>
          </w:tcPr>
          <w:p w14:paraId="1D69050D"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350–450</w:t>
            </w:r>
          </w:p>
        </w:tc>
        <w:tc>
          <w:tcPr>
            <w:tcW w:w="0" w:type="auto"/>
            <w:hideMark/>
          </w:tcPr>
          <w:p w14:paraId="60F38ECD"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 xml:space="preserve">Large enterprises consolidating from multi-city to single optimised </w:t>
            </w:r>
            <w:proofErr w:type="spellStart"/>
            <w:r w:rsidRPr="00FB50CC">
              <w:t>center</w:t>
            </w:r>
            <w:proofErr w:type="spellEnd"/>
          </w:p>
        </w:tc>
        <w:tc>
          <w:tcPr>
            <w:tcW w:w="0" w:type="auto"/>
            <w:hideMark/>
          </w:tcPr>
          <w:p w14:paraId="7ABA2875"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6–8%</w:t>
            </w:r>
          </w:p>
        </w:tc>
      </w:tr>
      <w:tr w:rsidR="00FB50CC" w:rsidRPr="00FB50CC" w14:paraId="6BC585E3" w14:textId="77777777" w:rsidTr="00FB5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E1778" w14:textId="77777777" w:rsidR="00FB50CC" w:rsidRPr="00FB50CC" w:rsidRDefault="00FB50CC" w:rsidP="00B1251F">
            <w:pPr>
              <w:spacing w:after="100" w:line="288" w:lineRule="auto"/>
              <w:jc w:val="both"/>
            </w:pPr>
            <w:r w:rsidRPr="00FB50CC">
              <w:t>Large (3,000–10,000)</w:t>
            </w:r>
          </w:p>
        </w:tc>
        <w:tc>
          <w:tcPr>
            <w:tcW w:w="0" w:type="auto"/>
            <w:hideMark/>
          </w:tcPr>
          <w:p w14:paraId="2BD72592"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~100</w:t>
            </w:r>
          </w:p>
        </w:tc>
        <w:tc>
          <w:tcPr>
            <w:tcW w:w="0" w:type="auto"/>
            <w:hideMark/>
          </w:tcPr>
          <w:p w14:paraId="77C916BF"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130–160</w:t>
            </w:r>
          </w:p>
        </w:tc>
        <w:tc>
          <w:tcPr>
            <w:tcW w:w="0" w:type="auto"/>
            <w:hideMark/>
          </w:tcPr>
          <w:p w14:paraId="787A8CE0"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 xml:space="preserve">Mega-bound </w:t>
            </w:r>
            <w:proofErr w:type="spellStart"/>
            <w:r w:rsidRPr="00FB50CC">
              <w:t>centers</w:t>
            </w:r>
            <w:proofErr w:type="spellEnd"/>
            <w:r w:rsidRPr="00FB50CC">
              <w:t xml:space="preserve"> crossing the 3K threshold</w:t>
            </w:r>
          </w:p>
        </w:tc>
        <w:tc>
          <w:tcPr>
            <w:tcW w:w="0" w:type="auto"/>
            <w:hideMark/>
          </w:tcPr>
          <w:p w14:paraId="107B785F" w14:textId="77777777" w:rsidR="00FB50CC" w:rsidRPr="00FB50CC" w:rsidRDefault="00FB50CC"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FB50CC">
              <w:t>5–7%</w:t>
            </w:r>
          </w:p>
        </w:tc>
      </w:tr>
      <w:tr w:rsidR="00FB50CC" w:rsidRPr="00FB50CC" w14:paraId="0A088A5F" w14:textId="77777777" w:rsidTr="00FB50CC">
        <w:tc>
          <w:tcPr>
            <w:cnfStyle w:val="001000000000" w:firstRow="0" w:lastRow="0" w:firstColumn="1" w:lastColumn="0" w:oddVBand="0" w:evenVBand="0" w:oddHBand="0" w:evenHBand="0" w:firstRowFirstColumn="0" w:firstRowLastColumn="0" w:lastRowFirstColumn="0" w:lastRowLastColumn="0"/>
            <w:tcW w:w="0" w:type="auto"/>
            <w:hideMark/>
          </w:tcPr>
          <w:p w14:paraId="13AE4A35" w14:textId="77777777" w:rsidR="00FB50CC" w:rsidRPr="00FB50CC" w:rsidRDefault="00FB50CC" w:rsidP="00B1251F">
            <w:pPr>
              <w:spacing w:after="100" w:line="288" w:lineRule="auto"/>
              <w:jc w:val="both"/>
            </w:pPr>
            <w:r w:rsidRPr="00FB50CC">
              <w:t>Mega (10,000+)</w:t>
            </w:r>
          </w:p>
        </w:tc>
        <w:tc>
          <w:tcPr>
            <w:tcW w:w="0" w:type="auto"/>
            <w:hideMark/>
          </w:tcPr>
          <w:p w14:paraId="206186BB"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88</w:t>
            </w:r>
          </w:p>
        </w:tc>
        <w:tc>
          <w:tcPr>
            <w:tcW w:w="0" w:type="auto"/>
            <w:hideMark/>
          </w:tcPr>
          <w:p w14:paraId="587A859B"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230+</w:t>
            </w:r>
          </w:p>
        </w:tc>
        <w:tc>
          <w:tcPr>
            <w:tcW w:w="0" w:type="auto"/>
            <w:hideMark/>
          </w:tcPr>
          <w:p w14:paraId="6F6464B2"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 xml:space="preserve">Existing large </w:t>
            </w:r>
            <w:proofErr w:type="spellStart"/>
            <w:r w:rsidRPr="00FB50CC">
              <w:t>centers</w:t>
            </w:r>
            <w:proofErr w:type="spellEnd"/>
            <w:r w:rsidRPr="00FB50CC">
              <w:t xml:space="preserve"> scaling; new large enterprises committing</w:t>
            </w:r>
          </w:p>
        </w:tc>
        <w:tc>
          <w:tcPr>
            <w:tcW w:w="0" w:type="auto"/>
            <w:hideMark/>
          </w:tcPr>
          <w:p w14:paraId="7977F540" w14:textId="77777777" w:rsidR="00FB50CC" w:rsidRPr="00FB50CC" w:rsidRDefault="00FB50CC"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FB50CC">
              <w:t>12–15%</w:t>
            </w:r>
          </w:p>
        </w:tc>
      </w:tr>
    </w:tbl>
    <w:p w14:paraId="2D9D5D57" w14:textId="77777777" w:rsidR="00FB50CC" w:rsidRDefault="00FB50CC" w:rsidP="00B1251F">
      <w:pPr>
        <w:spacing w:after="100" w:line="288" w:lineRule="auto"/>
        <w:jc w:val="both"/>
      </w:pPr>
    </w:p>
    <w:p w14:paraId="59A0F243" w14:textId="77777777" w:rsidR="00734246" w:rsidRDefault="00734246" w:rsidP="00B1251F">
      <w:pPr>
        <w:pBdr>
          <w:bottom w:val="single" w:sz="3" w:space="2" w:color="C5D8EC"/>
        </w:pBdr>
        <w:spacing w:before="100" w:after="100" w:line="276" w:lineRule="auto"/>
        <w:jc w:val="both"/>
      </w:pPr>
    </w:p>
    <w:p w14:paraId="0E7ADE3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 2030 Inflection NASSCOM-</w:t>
      </w:r>
      <w:proofErr w:type="spellStart"/>
      <w:r>
        <w:rPr>
          <w:i/>
          <w:iCs/>
          <w:color w:val="333344"/>
          <w:sz w:val="21"/>
          <w:szCs w:val="21"/>
        </w:rPr>
        <w:t>Zinnov</w:t>
      </w:r>
      <w:proofErr w:type="spellEnd"/>
      <w:r>
        <w:rPr>
          <w:i/>
          <w:iCs/>
          <w:color w:val="333344"/>
          <w:sz w:val="21"/>
          <w:szCs w:val="21"/>
        </w:rPr>
        <w:t xml:space="preserve"> projects the India GCC market to reach USD 100 billion in annual revenue by 2030, with a workforce exceeding 2.5 million professionals. The growth is not uniform: Nano and Mega tiers are growing fastest, while the governance premium for Small and Medium GCCs is compressing. The enterprises that understand this dynamic and position their </w:t>
      </w:r>
      <w:proofErr w:type="spellStart"/>
      <w:r>
        <w:rPr>
          <w:i/>
          <w:iCs/>
          <w:color w:val="333344"/>
          <w:sz w:val="21"/>
          <w:szCs w:val="21"/>
        </w:rPr>
        <w:t>centers</w:t>
      </w:r>
      <w:proofErr w:type="spellEnd"/>
      <w:r>
        <w:rPr>
          <w:i/>
          <w:iCs/>
          <w:color w:val="333344"/>
          <w:sz w:val="21"/>
          <w:szCs w:val="21"/>
        </w:rPr>
        <w:t xml:space="preserve"> accordingly will be structurally advantaged.</w:t>
      </w:r>
    </w:p>
    <w:p w14:paraId="1AABB0B6" w14:textId="77777777" w:rsidR="00734246" w:rsidRDefault="00000000" w:rsidP="00B1251F">
      <w:pPr>
        <w:pStyle w:val="Heading1"/>
        <w:pBdr>
          <w:bottom w:val="single" w:sz="8" w:space="6" w:color="0D6E8A"/>
        </w:pBdr>
        <w:spacing w:line="276" w:lineRule="auto"/>
        <w:jc w:val="both"/>
      </w:pPr>
      <w:bookmarkStart w:id="4" w:name="_Toc224693357"/>
      <w:r>
        <w:t>1.4 What Size Gets Wrong: The Five Misconceptions</w:t>
      </w:r>
      <w:bookmarkEnd w:id="4"/>
    </w:p>
    <w:p w14:paraId="12BF2D38" w14:textId="14525656" w:rsidR="00734246" w:rsidRDefault="00000000" w:rsidP="00B1251F">
      <w:pPr>
        <w:spacing w:after="100" w:line="288" w:lineRule="auto"/>
        <w:jc w:val="both"/>
      </w:pPr>
      <w:r>
        <w:t>Before moving to the building playbooks for each tier, it is worth</w:t>
      </w:r>
      <w:r w:rsidR="00190D85">
        <w:t xml:space="preserve"> </w:t>
      </w:r>
      <w:r>
        <w:t>naming the five most common misconceptions about GCC size: because</w:t>
      </w:r>
      <w:r w:rsidR="00190D85">
        <w:t xml:space="preserve"> </w:t>
      </w:r>
      <w:r>
        <w:t>all five lead to predictable, expensive mistakes:</w:t>
      </w:r>
    </w:p>
    <w:p w14:paraId="4B368B92" w14:textId="77777777" w:rsidR="00734246" w:rsidRDefault="00000000" w:rsidP="00B1251F">
      <w:pPr>
        <w:pStyle w:val="Heading3"/>
        <w:spacing w:line="276" w:lineRule="auto"/>
        <w:jc w:val="both"/>
      </w:pPr>
      <w:r>
        <w:t>Misconception 1: Bigger Is Always More Mature</w:t>
      </w:r>
    </w:p>
    <w:p w14:paraId="0A146255" w14:textId="0D3EEBB5" w:rsidR="00734246" w:rsidRDefault="00000000" w:rsidP="00B1251F">
      <w:pPr>
        <w:pStyle w:val="ListParagraph"/>
        <w:numPr>
          <w:ilvl w:val="0"/>
          <w:numId w:val="8"/>
        </w:numPr>
        <w:spacing w:after="100" w:line="288" w:lineRule="auto"/>
        <w:jc w:val="both"/>
      </w:pPr>
      <w:r>
        <w:t>Scale and maturity are uncorrelated below 300 people and only weakly</w:t>
      </w:r>
      <w:r w:rsidR="00190D85">
        <w:t xml:space="preserve"> </w:t>
      </w:r>
      <w:r>
        <w:t>correlated above. A 500-person</w:t>
      </w:r>
      <w:r w:rsidR="00190D85">
        <w:t xml:space="preserve"> </w:t>
      </w:r>
      <w:r>
        <w:t>Nano GCC that has been accumulating</w:t>
      </w:r>
      <w:r w:rsidR="00190D85">
        <w:t xml:space="preserve"> </w:t>
      </w:r>
      <w:r>
        <w:t>headcount without building domain depth, governance, or innovation</w:t>
      </w:r>
      <w:r w:rsidR="00190D85">
        <w:t xml:space="preserve"> </w:t>
      </w:r>
      <w:r>
        <w:t xml:space="preserve">architecture is less mature than a 200-person </w:t>
      </w:r>
      <w:proofErr w:type="spellStart"/>
      <w:r>
        <w:t>center</w:t>
      </w:r>
      <w:proofErr w:type="spellEnd"/>
      <w:r>
        <w:t xml:space="preserve"> that has done all</w:t>
      </w:r>
      <w:r w:rsidR="00190D85">
        <w:t xml:space="preserve"> </w:t>
      </w:r>
      <w:r>
        <w:t xml:space="preserve">three. The KPMG eight-dimension maturity model assessed </w:t>
      </w:r>
      <w:proofErr w:type="spellStart"/>
      <w:r>
        <w:t>centers</w:t>
      </w:r>
      <w:proofErr w:type="spellEnd"/>
      <w:r>
        <w:t xml:space="preserve"> from 50</w:t>
      </w:r>
      <w:r w:rsidR="00190D85">
        <w:t xml:space="preserve"> </w:t>
      </w:r>
      <w:r>
        <w:t xml:space="preserve">to 50,000 employees and found no statistically significant </w:t>
      </w:r>
      <w:r w:rsidR="00190D85">
        <w:t>c</w:t>
      </w:r>
      <w:r>
        <w:t>orrelation</w:t>
      </w:r>
      <w:r w:rsidR="00190D85">
        <w:t xml:space="preserve"> </w:t>
      </w:r>
      <w:r>
        <w:t>between headcount and maturity stage below 1,000 employees.</w:t>
      </w:r>
    </w:p>
    <w:p w14:paraId="4B0D1E0F" w14:textId="77777777" w:rsidR="00734246" w:rsidRDefault="00000000" w:rsidP="00B1251F">
      <w:pPr>
        <w:pStyle w:val="Heading3"/>
        <w:spacing w:line="276" w:lineRule="auto"/>
        <w:jc w:val="both"/>
      </w:pPr>
      <w:r>
        <w:t>Misconception 2: The Enterprise Is Ready for What the India Team Delivers</w:t>
      </w:r>
    </w:p>
    <w:p w14:paraId="701B63D4" w14:textId="6FF42395" w:rsidR="00734246" w:rsidRDefault="00000000" w:rsidP="00B1251F">
      <w:pPr>
        <w:pStyle w:val="ListParagraph"/>
        <w:numPr>
          <w:ilvl w:val="0"/>
          <w:numId w:val="7"/>
        </w:numPr>
        <w:spacing w:after="100" w:line="288" w:lineRule="auto"/>
        <w:jc w:val="both"/>
      </w:pPr>
      <w:r>
        <w:t>The readiness gap between what an India GCC team is capable of</w:t>
      </w:r>
      <w:r w:rsidR="00190D85">
        <w:t xml:space="preserve"> </w:t>
      </w:r>
      <w:r>
        <w:t>delivering and what the global enterprise is ready to receive is one of</w:t>
      </w:r>
      <w:r w:rsidR="00190D85">
        <w:t xml:space="preserve"> </w:t>
      </w:r>
      <w:r>
        <w:t>the least discussed and most expensive problems in the ecosystem. A</w:t>
      </w:r>
      <w:r w:rsidR="00190D85">
        <w:t xml:space="preserve"> </w:t>
      </w:r>
      <w:r>
        <w:t>150-person analytics team that builds board-level revenue dashboards</w:t>
      </w:r>
      <w:r w:rsidR="00190D85">
        <w:t xml:space="preserve"> </w:t>
      </w:r>
      <w:r>
        <w:t>discovers, at the moment of delivery, that the global CFO's office has</w:t>
      </w:r>
      <w:r w:rsidR="00190D85">
        <w:t xml:space="preserve"> </w:t>
      </w:r>
      <w:r>
        <w:t>no established process for consuming India-generated strategic insight.</w:t>
      </w:r>
    </w:p>
    <w:p w14:paraId="36576E52" w14:textId="7258C263" w:rsidR="00734246" w:rsidRDefault="00000000" w:rsidP="00B1251F">
      <w:pPr>
        <w:spacing w:after="100" w:line="288" w:lineRule="auto"/>
        <w:jc w:val="both"/>
      </w:pPr>
      <w:r>
        <w:t>The capability was built. The organizational readiness to use it was</w:t>
      </w:r>
      <w:r w:rsidR="00190D85">
        <w:t xml:space="preserve"> </w:t>
      </w:r>
      <w:r>
        <w:t>not.</w:t>
      </w:r>
    </w:p>
    <w:p w14:paraId="5330161B" w14:textId="77777777" w:rsidR="00734246" w:rsidRDefault="00000000" w:rsidP="00B1251F">
      <w:pPr>
        <w:pStyle w:val="Heading3"/>
        <w:spacing w:line="276" w:lineRule="auto"/>
        <w:jc w:val="both"/>
      </w:pPr>
      <w:r>
        <w:t>Misconception 3: The BOT Partner's Transition Plan Is Your Transition Plan</w:t>
      </w:r>
    </w:p>
    <w:p w14:paraId="54A21011" w14:textId="3476F1A2" w:rsidR="00734246" w:rsidRDefault="00000000" w:rsidP="00B1251F">
      <w:pPr>
        <w:pStyle w:val="ListParagraph"/>
        <w:numPr>
          <w:ilvl w:val="0"/>
          <w:numId w:val="6"/>
        </w:numPr>
        <w:spacing w:after="100" w:line="288" w:lineRule="auto"/>
        <w:jc w:val="both"/>
      </w:pPr>
      <w:r>
        <w:t>Every BOT engagement has a contractual transition plan. Very few have an</w:t>
      </w:r>
      <w:r w:rsidR="00190D85">
        <w:t xml:space="preserve"> </w:t>
      </w:r>
      <w:r>
        <w:t>organisational transition plan. The contractual plan transfers people,</w:t>
      </w:r>
      <w:r w:rsidR="00190D85">
        <w:t xml:space="preserve"> </w:t>
      </w:r>
      <w:r>
        <w:t>IP, and legal entities. The organisational plan transfers knowledge,</w:t>
      </w:r>
      <w:r w:rsidR="00190D85">
        <w:t xml:space="preserve"> </w:t>
      </w:r>
      <w:r>
        <w:t>relationships, informal processes, and cultural context. The difference</w:t>
      </w:r>
      <w:r w:rsidR="00190D85">
        <w:t xml:space="preserve"> </w:t>
      </w:r>
      <w:r>
        <w:t>between BOT engagements that produce thriving captive GCCs and those</w:t>
      </w:r>
      <w:r w:rsidR="00190D85">
        <w:t xml:space="preserve"> </w:t>
      </w:r>
      <w:r>
        <w:t>that produce hollow shells is almost entirely in whether the client</w:t>
      </w:r>
      <w:r w:rsidR="00190D85">
        <w:t xml:space="preserve"> </w:t>
      </w:r>
      <w:r>
        <w:t>invested in the organisational transition plan, not just the contractual</w:t>
      </w:r>
      <w:r w:rsidR="00190D85">
        <w:t xml:space="preserve"> </w:t>
      </w:r>
      <w:r>
        <w:t>one.</w:t>
      </w:r>
    </w:p>
    <w:p w14:paraId="684F461F" w14:textId="77777777" w:rsidR="00734246" w:rsidRDefault="00000000" w:rsidP="00B1251F">
      <w:pPr>
        <w:pStyle w:val="Heading3"/>
        <w:spacing w:line="276" w:lineRule="auto"/>
        <w:jc w:val="both"/>
      </w:pPr>
      <w:r>
        <w:t>Misconception 4: The Right City Is the Cheapest City</w:t>
      </w:r>
    </w:p>
    <w:p w14:paraId="0A451234" w14:textId="2C96F2CB" w:rsidR="00734246" w:rsidRDefault="00000000" w:rsidP="00B1251F">
      <w:pPr>
        <w:pStyle w:val="ListParagraph"/>
        <w:numPr>
          <w:ilvl w:val="0"/>
          <w:numId w:val="5"/>
        </w:numPr>
        <w:spacing w:after="100" w:line="288" w:lineRule="auto"/>
        <w:jc w:val="both"/>
      </w:pPr>
      <w:r>
        <w:t>Cost optimisation is a legitimate GCC objective. It is not the only one,</w:t>
      </w:r>
      <w:r w:rsidR="00190D85">
        <w:t xml:space="preserve"> </w:t>
      </w:r>
      <w:r>
        <w:t>and when it overrides talent quality, it produces cost savings that are</w:t>
      </w:r>
      <w:r w:rsidR="00190D85">
        <w:t xml:space="preserve"> </w:t>
      </w:r>
      <w:r>
        <w:t>immediately consumed by productivity loss, attrition, and the hidden</w:t>
      </w:r>
      <w:r w:rsidR="00190D85">
        <w:t xml:space="preserve"> </w:t>
      </w:r>
      <w:r>
        <w:t>cost of work that has to be redone. The right city is the one where the</w:t>
      </w:r>
      <w:r w:rsidR="00190D85">
        <w:t xml:space="preserve"> </w:t>
      </w:r>
      <w:r>
        <w:t>specific talent your GCC needs is deepest, most accessible, and most</w:t>
      </w:r>
      <w:r w:rsidR="00190D85">
        <w:t xml:space="preserve"> </w:t>
      </w:r>
      <w:r>
        <w:t>retainable: with cost as a secondary consideration that filters the</w:t>
      </w:r>
      <w:r w:rsidR="00190D85">
        <w:t xml:space="preserve"> </w:t>
      </w:r>
      <w:r>
        <w:t>shortlist, not the primary one that drives it.</w:t>
      </w:r>
    </w:p>
    <w:p w14:paraId="16D81B7A" w14:textId="77777777" w:rsidR="00734246" w:rsidRDefault="00000000" w:rsidP="00B1251F">
      <w:pPr>
        <w:pStyle w:val="Heading3"/>
        <w:spacing w:line="276" w:lineRule="auto"/>
        <w:jc w:val="both"/>
      </w:pPr>
      <w:r>
        <w:t>Misconception 5: The Sunset Option Is Admitting Failure</w:t>
      </w:r>
    </w:p>
    <w:p w14:paraId="222E3DFD" w14:textId="45BC9FF3" w:rsidR="00734246" w:rsidRDefault="00000000" w:rsidP="00B1251F">
      <w:pPr>
        <w:pStyle w:val="ListParagraph"/>
        <w:numPr>
          <w:ilvl w:val="0"/>
          <w:numId w:val="4"/>
        </w:numPr>
        <w:spacing w:after="100" w:line="288" w:lineRule="auto"/>
        <w:jc w:val="both"/>
      </w:pPr>
      <w:r>
        <w:t>A significant fraction of India GCCs close: not because they failed,</w:t>
      </w:r>
      <w:r w:rsidR="00190D85">
        <w:t xml:space="preserve"> </w:t>
      </w:r>
      <w:r>
        <w:t>but because the enterprise strategy changed, the function was acquired,</w:t>
      </w:r>
      <w:r w:rsidR="00190D85">
        <w:t xml:space="preserve"> </w:t>
      </w:r>
      <w:r>
        <w:t xml:space="preserve">the business was restructured, or the </w:t>
      </w:r>
      <w:proofErr w:type="spellStart"/>
      <w:r>
        <w:t>center</w:t>
      </w:r>
      <w:proofErr w:type="spellEnd"/>
      <w:r>
        <w:t xml:space="preserve"> successfully proved its</w:t>
      </w:r>
      <w:r w:rsidR="00190D85">
        <w:t xml:space="preserve"> </w:t>
      </w:r>
      <w:r>
        <w:t>thesis and was absorbed into a larger entity. Treating the sunset option</w:t>
      </w:r>
      <w:r w:rsidR="00190D85">
        <w:t xml:space="preserve"> </w:t>
      </w:r>
      <w:r>
        <w:t>as taboo produces GCCs that are maintained past their strategic useful</w:t>
      </w:r>
      <w:r w:rsidR="00190D85">
        <w:t xml:space="preserve"> </w:t>
      </w:r>
      <w:r>
        <w:t>life, consuming resources that could be redeployed. Part II Chapter 7</w:t>
      </w:r>
      <w:r w:rsidR="00190D85">
        <w:t xml:space="preserve"> </w:t>
      </w:r>
      <w:r>
        <w:t>covers the full lifecycle including responsible sunset planning and</w:t>
      </w:r>
      <w:r w:rsidR="00190D85">
        <w:t xml:space="preserve"> </w:t>
      </w:r>
      <w:r>
        <w:t>execution.</w:t>
      </w:r>
    </w:p>
    <w:p w14:paraId="630CE7CD" w14:textId="77777777" w:rsidR="00734246" w:rsidRDefault="00000000" w:rsidP="00B1251F">
      <w:pPr>
        <w:pStyle w:val="Heading1"/>
        <w:pBdr>
          <w:bottom w:val="single" w:sz="8" w:space="6" w:color="0D6E8A"/>
        </w:pBdr>
        <w:spacing w:line="276" w:lineRule="auto"/>
        <w:jc w:val="both"/>
      </w:pPr>
      <w:bookmarkStart w:id="5" w:name="_Toc224693358"/>
      <w:r>
        <w:t>1.5 Choosing Your Starting Tier: The Four-Question Framework</w:t>
      </w:r>
      <w:bookmarkEnd w:id="5"/>
    </w:p>
    <w:p w14:paraId="01259BF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Before committing to a GCC tier, any enterprise needs honest answers to four questions. These are not the questions typically asked in a board presentation or a consulting engagement </w:t>
      </w:r>
      <w:proofErr w:type="spellStart"/>
      <w:r>
        <w:rPr>
          <w:i/>
          <w:iCs/>
          <w:color w:val="333344"/>
          <w:sz w:val="21"/>
          <w:szCs w:val="21"/>
        </w:rPr>
        <w:t>kickoff</w:t>
      </w:r>
      <w:proofErr w:type="spellEnd"/>
      <w:r>
        <w:rPr>
          <w:i/>
          <w:iCs/>
          <w:color w:val="333344"/>
          <w:sz w:val="21"/>
          <w:szCs w:val="21"/>
        </w:rPr>
        <w:t>. They are the ones that practitioners who have built GCCs of every size consistently say they wished they had asked first.</w:t>
      </w:r>
    </w:p>
    <w:p w14:paraId="1ADCE2D8" w14:textId="77777777" w:rsidR="00734246" w:rsidRDefault="00734246" w:rsidP="00B1251F">
      <w:pPr>
        <w:pBdr>
          <w:bottom w:val="single" w:sz="3" w:space="2" w:color="C5D8EC"/>
        </w:pBdr>
        <w:spacing w:before="100" w:after="100" w:line="276" w:lineRule="auto"/>
        <w:jc w:val="both"/>
      </w:pPr>
    </w:p>
    <w:p w14:paraId="6C67B33C" w14:textId="77777777" w:rsidR="004816B1" w:rsidRDefault="004816B1" w:rsidP="00B1251F">
      <w:pPr>
        <w:spacing w:before="120" w:after="60" w:line="276" w:lineRule="auto"/>
        <w:jc w:val="both"/>
        <w:rPr>
          <w:b/>
          <w:bCs/>
        </w:rPr>
      </w:pPr>
    </w:p>
    <w:tbl>
      <w:tblPr>
        <w:tblStyle w:val="GridTable4-Accent1"/>
        <w:tblW w:w="10919" w:type="dxa"/>
        <w:tblLook w:val="04A0" w:firstRow="1" w:lastRow="0" w:firstColumn="1" w:lastColumn="0" w:noHBand="0" w:noVBand="1"/>
      </w:tblPr>
      <w:tblGrid>
        <w:gridCol w:w="804"/>
        <w:gridCol w:w="4858"/>
        <w:gridCol w:w="5257"/>
      </w:tblGrid>
      <w:tr w:rsidR="004816B1" w:rsidRPr="004816B1" w14:paraId="41CEB2B7" w14:textId="77777777" w:rsidTr="00596BD4">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804" w:type="dxa"/>
          </w:tcPr>
          <w:p w14:paraId="4C5269AD" w14:textId="77777777" w:rsidR="004816B1" w:rsidRPr="004816B1" w:rsidRDefault="004816B1" w:rsidP="00B1251F">
            <w:pPr>
              <w:spacing w:before="120" w:after="60" w:line="276" w:lineRule="auto"/>
              <w:jc w:val="both"/>
              <w:rPr>
                <w:b w:val="0"/>
                <w:bCs w:val="0"/>
              </w:rPr>
            </w:pPr>
            <w:r w:rsidRPr="004816B1">
              <w:t>Q</w:t>
            </w:r>
          </w:p>
        </w:tc>
        <w:tc>
          <w:tcPr>
            <w:tcW w:w="4858" w:type="dxa"/>
          </w:tcPr>
          <w:p w14:paraId="10AD028B" w14:textId="77777777" w:rsidR="004816B1" w:rsidRPr="004816B1" w:rsidRDefault="004816B1" w:rsidP="00B1251F">
            <w:pPr>
              <w:spacing w:before="120" w:after="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4816B1">
              <w:t>The Question</w:t>
            </w:r>
          </w:p>
        </w:tc>
        <w:tc>
          <w:tcPr>
            <w:tcW w:w="5257" w:type="dxa"/>
          </w:tcPr>
          <w:p w14:paraId="5847492A" w14:textId="77777777" w:rsidR="004816B1" w:rsidRPr="004816B1" w:rsidRDefault="004816B1" w:rsidP="00B1251F">
            <w:pPr>
              <w:spacing w:before="120" w:after="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4816B1">
              <w:t>Why It Determines Your Starting Tier</w:t>
            </w:r>
          </w:p>
        </w:tc>
      </w:tr>
      <w:tr w:rsidR="004816B1" w:rsidRPr="004816B1" w14:paraId="225DFB8B" w14:textId="77777777" w:rsidTr="00596BD4">
        <w:trPr>
          <w:cnfStyle w:val="000000100000" w:firstRow="0" w:lastRow="0" w:firstColumn="0" w:lastColumn="0" w:oddVBand="0" w:evenVBand="0" w:oddHBand="1" w:evenHBand="0" w:firstRowFirstColumn="0" w:firstRowLastColumn="0" w:lastRowFirstColumn="0" w:lastRowLastColumn="0"/>
          <w:trHeight w:val="1775"/>
        </w:trPr>
        <w:tc>
          <w:tcPr>
            <w:cnfStyle w:val="001000000000" w:firstRow="0" w:lastRow="0" w:firstColumn="1" w:lastColumn="0" w:oddVBand="0" w:evenVBand="0" w:oddHBand="0" w:evenHBand="0" w:firstRowFirstColumn="0" w:firstRowLastColumn="0" w:lastRowFirstColumn="0" w:lastRowLastColumn="0"/>
            <w:tcW w:w="804" w:type="dxa"/>
          </w:tcPr>
          <w:p w14:paraId="31AAE3E2" w14:textId="77777777" w:rsidR="004816B1" w:rsidRPr="004816B1" w:rsidRDefault="004816B1" w:rsidP="00B1251F">
            <w:pPr>
              <w:spacing w:before="120" w:after="60" w:line="276" w:lineRule="auto"/>
              <w:jc w:val="both"/>
              <w:rPr>
                <w:b w:val="0"/>
                <w:bCs w:val="0"/>
              </w:rPr>
            </w:pPr>
            <w:r w:rsidRPr="004816B1">
              <w:t>1</w:t>
            </w:r>
          </w:p>
        </w:tc>
        <w:tc>
          <w:tcPr>
            <w:tcW w:w="4858" w:type="dxa"/>
          </w:tcPr>
          <w:p w14:paraId="03F520EF" w14:textId="77777777" w:rsidR="004816B1" w:rsidRPr="00596BD4" w:rsidRDefault="004816B1" w:rsidP="00B1251F">
            <w:pPr>
              <w:spacing w:before="120" w:after="60" w:line="276" w:lineRule="auto"/>
              <w:jc w:val="both"/>
              <w:cnfStyle w:val="000000100000" w:firstRow="0" w:lastRow="0" w:firstColumn="0" w:lastColumn="0" w:oddVBand="0" w:evenVBand="0" w:oddHBand="1" w:evenHBand="0" w:firstRowFirstColumn="0" w:firstRowLastColumn="0" w:lastRowFirstColumn="0" w:lastRowLastColumn="0"/>
            </w:pPr>
            <w:r w:rsidRPr="00596BD4">
              <w:t xml:space="preserve">What is the single most important outcome this </w:t>
            </w:r>
            <w:proofErr w:type="spellStart"/>
            <w:r w:rsidRPr="00596BD4">
              <w:t>center</w:t>
            </w:r>
            <w:proofErr w:type="spellEnd"/>
            <w:r w:rsidRPr="00596BD4">
              <w:t xml:space="preserve"> must deliver in its first 24 months: and can it be stated in three sentences without using the words 'innovation', 'transformation', or 'efficiency'?</w:t>
            </w:r>
          </w:p>
        </w:tc>
        <w:tc>
          <w:tcPr>
            <w:tcW w:w="5257" w:type="dxa"/>
          </w:tcPr>
          <w:p w14:paraId="6DFD1D67" w14:textId="77777777" w:rsidR="004816B1" w:rsidRPr="00596BD4" w:rsidRDefault="004816B1" w:rsidP="00B1251F">
            <w:pPr>
              <w:spacing w:before="120" w:after="60" w:line="276" w:lineRule="auto"/>
              <w:jc w:val="both"/>
              <w:cnfStyle w:val="000000100000" w:firstRow="0" w:lastRow="0" w:firstColumn="0" w:lastColumn="0" w:oddVBand="0" w:evenVBand="0" w:oddHBand="1" w:evenHBand="0" w:firstRowFirstColumn="0" w:firstRowLastColumn="0" w:lastRowFirstColumn="0" w:lastRowLastColumn="0"/>
            </w:pPr>
            <w:r w:rsidRPr="00596BD4">
              <w:t>If the answer requires those three words, the enterprise has not yet achieved the clarity that any GCC requires. The starting tier should be Nano: a focused experiment to generate the clarity that makes a larger commitment sensible.</w:t>
            </w:r>
          </w:p>
        </w:tc>
      </w:tr>
      <w:tr w:rsidR="004816B1" w:rsidRPr="004816B1" w14:paraId="528DB14D" w14:textId="77777777" w:rsidTr="00596BD4">
        <w:trPr>
          <w:trHeight w:val="1785"/>
        </w:trPr>
        <w:tc>
          <w:tcPr>
            <w:cnfStyle w:val="001000000000" w:firstRow="0" w:lastRow="0" w:firstColumn="1" w:lastColumn="0" w:oddVBand="0" w:evenVBand="0" w:oddHBand="0" w:evenHBand="0" w:firstRowFirstColumn="0" w:firstRowLastColumn="0" w:lastRowFirstColumn="0" w:lastRowLastColumn="0"/>
            <w:tcW w:w="804" w:type="dxa"/>
          </w:tcPr>
          <w:p w14:paraId="0A87D88B" w14:textId="77777777" w:rsidR="004816B1" w:rsidRPr="004816B1" w:rsidRDefault="004816B1" w:rsidP="00B1251F">
            <w:pPr>
              <w:spacing w:before="120" w:after="60" w:line="276" w:lineRule="auto"/>
              <w:jc w:val="both"/>
              <w:rPr>
                <w:b w:val="0"/>
                <w:bCs w:val="0"/>
              </w:rPr>
            </w:pPr>
            <w:r w:rsidRPr="004816B1">
              <w:t>2</w:t>
            </w:r>
          </w:p>
        </w:tc>
        <w:tc>
          <w:tcPr>
            <w:tcW w:w="4858" w:type="dxa"/>
          </w:tcPr>
          <w:p w14:paraId="188B0632" w14:textId="77777777" w:rsidR="004816B1" w:rsidRPr="00596BD4" w:rsidRDefault="004816B1" w:rsidP="00B1251F">
            <w:pPr>
              <w:spacing w:before="120" w:after="60" w:line="276" w:lineRule="auto"/>
              <w:jc w:val="both"/>
              <w:cnfStyle w:val="000000000000" w:firstRow="0" w:lastRow="0" w:firstColumn="0" w:lastColumn="0" w:oddVBand="0" w:evenVBand="0" w:oddHBand="0" w:evenHBand="0" w:firstRowFirstColumn="0" w:firstRowLastColumn="0" w:lastRowFirstColumn="0" w:lastRowLastColumn="0"/>
            </w:pPr>
            <w:r w:rsidRPr="00596BD4">
              <w:t xml:space="preserve">How much organisational bandwidth does the enterprise have to manage an India </w:t>
            </w:r>
            <w:proofErr w:type="spellStart"/>
            <w:r w:rsidRPr="00596BD4">
              <w:t>center</w:t>
            </w:r>
            <w:proofErr w:type="spellEnd"/>
            <w:r w:rsidRPr="00596BD4">
              <w:t xml:space="preserve"> in the first 18 months: including a global sponsor who will spend 20%+ of their time on it?</w:t>
            </w:r>
          </w:p>
        </w:tc>
        <w:tc>
          <w:tcPr>
            <w:tcW w:w="5257" w:type="dxa"/>
          </w:tcPr>
          <w:p w14:paraId="28795A66" w14:textId="77777777" w:rsidR="004816B1" w:rsidRPr="00596BD4" w:rsidRDefault="004816B1" w:rsidP="00B1251F">
            <w:pPr>
              <w:spacing w:before="120" w:after="60" w:line="276" w:lineRule="auto"/>
              <w:jc w:val="both"/>
              <w:cnfStyle w:val="000000000000" w:firstRow="0" w:lastRow="0" w:firstColumn="0" w:lastColumn="0" w:oddVBand="0" w:evenVBand="0" w:oddHBand="0" w:evenHBand="0" w:firstRowFirstColumn="0" w:firstRowLastColumn="0" w:lastRowFirstColumn="0" w:lastRowLastColumn="0"/>
            </w:pPr>
            <w:r w:rsidRPr="00596BD4">
              <w:t>GCCs fail more often from inadequate global sponsorship than from any operational failure. If the sponsorship bandwidth is not confirmed before setup, do not commit to Small GCC scale or above.</w:t>
            </w:r>
          </w:p>
        </w:tc>
      </w:tr>
      <w:tr w:rsidR="004816B1" w:rsidRPr="004816B1" w14:paraId="5177A462" w14:textId="77777777" w:rsidTr="00596BD4">
        <w:trPr>
          <w:cnfStyle w:val="000000100000" w:firstRow="0" w:lastRow="0" w:firstColumn="0" w:lastColumn="0" w:oddVBand="0" w:evenVBand="0" w:oddHBand="1" w:evenHBand="0" w:firstRowFirstColumn="0" w:firstRowLastColumn="0" w:lastRowFirstColumn="0" w:lastRowLastColumn="0"/>
          <w:trHeight w:val="1775"/>
        </w:trPr>
        <w:tc>
          <w:tcPr>
            <w:cnfStyle w:val="001000000000" w:firstRow="0" w:lastRow="0" w:firstColumn="1" w:lastColumn="0" w:oddVBand="0" w:evenVBand="0" w:oddHBand="0" w:evenHBand="0" w:firstRowFirstColumn="0" w:firstRowLastColumn="0" w:lastRowFirstColumn="0" w:lastRowLastColumn="0"/>
            <w:tcW w:w="804" w:type="dxa"/>
          </w:tcPr>
          <w:p w14:paraId="20D7C44C" w14:textId="77777777" w:rsidR="004816B1" w:rsidRPr="004816B1" w:rsidRDefault="004816B1" w:rsidP="00B1251F">
            <w:pPr>
              <w:spacing w:before="120" w:after="60" w:line="276" w:lineRule="auto"/>
              <w:jc w:val="both"/>
              <w:rPr>
                <w:b w:val="0"/>
                <w:bCs w:val="0"/>
              </w:rPr>
            </w:pPr>
            <w:r w:rsidRPr="004816B1">
              <w:t>3</w:t>
            </w:r>
          </w:p>
        </w:tc>
        <w:tc>
          <w:tcPr>
            <w:tcW w:w="4858" w:type="dxa"/>
          </w:tcPr>
          <w:p w14:paraId="10924B9D" w14:textId="77777777" w:rsidR="004816B1" w:rsidRPr="00596BD4" w:rsidRDefault="004816B1" w:rsidP="00B1251F">
            <w:pPr>
              <w:spacing w:before="120" w:after="60" w:line="276" w:lineRule="auto"/>
              <w:jc w:val="both"/>
              <w:cnfStyle w:val="000000100000" w:firstRow="0" w:lastRow="0" w:firstColumn="0" w:lastColumn="0" w:oddVBand="0" w:evenVBand="0" w:oddHBand="1" w:evenHBand="0" w:firstRowFirstColumn="0" w:firstRowLastColumn="0" w:lastRowFirstColumn="0" w:lastRowLastColumn="0"/>
            </w:pPr>
            <w:r w:rsidRPr="00596BD4">
              <w:t>What is the honest attrition risk in the parent enterprise if a significant India build-out is announced: and has it been managed through a communications strategy, not just a policy statement?</w:t>
            </w:r>
          </w:p>
        </w:tc>
        <w:tc>
          <w:tcPr>
            <w:tcW w:w="5257" w:type="dxa"/>
          </w:tcPr>
          <w:p w14:paraId="576B7BC2" w14:textId="77777777" w:rsidR="004816B1" w:rsidRPr="00596BD4" w:rsidRDefault="004816B1" w:rsidP="00B1251F">
            <w:pPr>
              <w:spacing w:before="120" w:after="60" w:line="276" w:lineRule="auto"/>
              <w:jc w:val="both"/>
              <w:cnfStyle w:val="000000100000" w:firstRow="0" w:lastRow="0" w:firstColumn="0" w:lastColumn="0" w:oddVBand="0" w:evenVBand="0" w:oddHBand="1" w:evenHBand="0" w:firstRowFirstColumn="0" w:firstRowLastColumn="0" w:lastRowFirstColumn="0" w:lastRowLastColumn="0"/>
            </w:pPr>
            <w:r w:rsidRPr="00596BD4">
              <w:t xml:space="preserve">Fear-of-displacement attrition at HQ is the most common political barrier to GCC success and the least discussed. It must be actively managed before the </w:t>
            </w:r>
            <w:proofErr w:type="spellStart"/>
            <w:r w:rsidRPr="00596BD4">
              <w:t>center's</w:t>
            </w:r>
            <w:proofErr w:type="spellEnd"/>
            <w:r w:rsidRPr="00596BD4">
              <w:t xml:space="preserve"> first hire, not after the first town hall.</w:t>
            </w:r>
          </w:p>
        </w:tc>
      </w:tr>
      <w:tr w:rsidR="004816B1" w:rsidRPr="004816B1" w14:paraId="0F233E38" w14:textId="77777777" w:rsidTr="00596BD4">
        <w:trPr>
          <w:trHeight w:val="2095"/>
        </w:trPr>
        <w:tc>
          <w:tcPr>
            <w:cnfStyle w:val="001000000000" w:firstRow="0" w:lastRow="0" w:firstColumn="1" w:lastColumn="0" w:oddVBand="0" w:evenVBand="0" w:oddHBand="0" w:evenHBand="0" w:firstRowFirstColumn="0" w:firstRowLastColumn="0" w:lastRowFirstColumn="0" w:lastRowLastColumn="0"/>
            <w:tcW w:w="804" w:type="dxa"/>
          </w:tcPr>
          <w:p w14:paraId="75EA1472" w14:textId="77777777" w:rsidR="004816B1" w:rsidRPr="004816B1" w:rsidRDefault="004816B1" w:rsidP="00B1251F">
            <w:pPr>
              <w:spacing w:before="120" w:after="60" w:line="276" w:lineRule="auto"/>
              <w:jc w:val="both"/>
              <w:rPr>
                <w:b w:val="0"/>
                <w:bCs w:val="0"/>
              </w:rPr>
            </w:pPr>
            <w:r w:rsidRPr="004816B1">
              <w:t>4</w:t>
            </w:r>
          </w:p>
        </w:tc>
        <w:tc>
          <w:tcPr>
            <w:tcW w:w="4858" w:type="dxa"/>
          </w:tcPr>
          <w:p w14:paraId="301F593E" w14:textId="77777777" w:rsidR="004816B1" w:rsidRPr="00596BD4" w:rsidRDefault="004816B1" w:rsidP="00B1251F">
            <w:pPr>
              <w:spacing w:before="120" w:after="60" w:line="276" w:lineRule="auto"/>
              <w:jc w:val="both"/>
              <w:cnfStyle w:val="000000000000" w:firstRow="0" w:lastRow="0" w:firstColumn="0" w:lastColumn="0" w:oddVBand="0" w:evenVBand="0" w:oddHBand="0" w:evenHBand="0" w:firstRowFirstColumn="0" w:firstRowLastColumn="0" w:lastRowFirstColumn="0" w:lastRowLastColumn="0"/>
            </w:pPr>
            <w:r w:rsidRPr="00596BD4">
              <w:t xml:space="preserve">What is the 5-year scenario where this </w:t>
            </w:r>
            <w:proofErr w:type="spellStart"/>
            <w:r w:rsidRPr="00596BD4">
              <w:t>center</w:t>
            </w:r>
            <w:proofErr w:type="spellEnd"/>
            <w:r w:rsidRPr="00596BD4">
              <w:t xml:space="preserve"> is closed or fundamentally restructured: and has it been planned for?</w:t>
            </w:r>
          </w:p>
        </w:tc>
        <w:tc>
          <w:tcPr>
            <w:tcW w:w="5257" w:type="dxa"/>
          </w:tcPr>
          <w:p w14:paraId="3DAF74DE" w14:textId="77777777" w:rsidR="004816B1" w:rsidRPr="00596BD4" w:rsidRDefault="004816B1" w:rsidP="00B1251F">
            <w:pPr>
              <w:spacing w:before="120" w:after="60" w:line="276" w:lineRule="auto"/>
              <w:jc w:val="both"/>
              <w:cnfStyle w:val="000000000000" w:firstRow="0" w:lastRow="0" w:firstColumn="0" w:lastColumn="0" w:oddVBand="0" w:evenVBand="0" w:oddHBand="0" w:evenHBand="0" w:firstRowFirstColumn="0" w:firstRowLastColumn="0" w:lastRowFirstColumn="0" w:lastRowLastColumn="0"/>
            </w:pPr>
            <w:r w:rsidRPr="00596BD4">
              <w:t>Enterprises that cannot name a credible closure scenario have not done the risk analysis that responsible governance requires. Naming the scenario does not make it more likely: but having the plan makes the response faster, cheaper, and more humane if it becomes necessary.</w:t>
            </w:r>
          </w:p>
        </w:tc>
      </w:tr>
    </w:tbl>
    <w:p w14:paraId="1A972891" w14:textId="77777777" w:rsidR="00734246" w:rsidRDefault="00734246" w:rsidP="00B1251F">
      <w:pPr>
        <w:pBdr>
          <w:bottom w:val="single" w:sz="3" w:space="2" w:color="C5D8EC"/>
        </w:pBdr>
        <w:spacing w:before="100" w:after="100" w:line="276" w:lineRule="auto"/>
        <w:jc w:val="both"/>
      </w:pPr>
    </w:p>
    <w:p w14:paraId="33FC0177" w14:textId="77777777" w:rsidR="00734246" w:rsidRDefault="00000000" w:rsidP="00B1251F">
      <w:pPr>
        <w:pStyle w:val="Heading1"/>
        <w:pBdr>
          <w:bottom w:val="single" w:sz="8" w:space="6" w:color="0D6E8A"/>
        </w:pBdr>
        <w:spacing w:line="276" w:lineRule="auto"/>
        <w:jc w:val="both"/>
      </w:pPr>
      <w:bookmarkStart w:id="6" w:name="_Toc224693359"/>
      <w:r>
        <w:t>1.6 The State Policy Landscape: A Tier-by-Tier Summary</w:t>
      </w:r>
      <w:bookmarkEnd w:id="6"/>
    </w:p>
    <w:p w14:paraId="65D1144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India's state GCC policies have become increasingly sophisticated and tier-aware. The following is a snapshot of how the major policy frameworks address different GCC size tiers: validated against publicly available state policy documents.</w:t>
      </w:r>
    </w:p>
    <w:p w14:paraId="210511FD"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585"/>
        <w:gridCol w:w="1690"/>
        <w:gridCol w:w="3580"/>
        <w:gridCol w:w="3873"/>
      </w:tblGrid>
      <w:tr w:rsidR="004816B1" w:rsidRPr="004816B1" w14:paraId="0CBA6BFD" w14:textId="77777777" w:rsidTr="00596BD4">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585" w:type="dxa"/>
          </w:tcPr>
          <w:p w14:paraId="0BE77B01" w14:textId="77777777" w:rsidR="004816B1" w:rsidRPr="004816B1" w:rsidRDefault="004816B1" w:rsidP="00B1251F">
            <w:pPr>
              <w:spacing w:before="100" w:after="100" w:line="276" w:lineRule="auto"/>
              <w:jc w:val="both"/>
            </w:pPr>
            <w:r w:rsidRPr="004816B1">
              <w:t>State Name</w:t>
            </w:r>
          </w:p>
        </w:tc>
        <w:tc>
          <w:tcPr>
            <w:tcW w:w="1690" w:type="dxa"/>
          </w:tcPr>
          <w:p w14:paraId="4A669341" w14:textId="77777777" w:rsidR="004816B1" w:rsidRPr="004816B1" w:rsidRDefault="004816B1"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6B1">
              <w:t>Policy</w:t>
            </w:r>
          </w:p>
        </w:tc>
        <w:tc>
          <w:tcPr>
            <w:tcW w:w="3580" w:type="dxa"/>
          </w:tcPr>
          <w:p w14:paraId="5C2BFFCD" w14:textId="77777777" w:rsidR="004816B1" w:rsidRPr="004816B1" w:rsidRDefault="004816B1"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6B1">
              <w:t>Nano/Micro Provisions</w:t>
            </w:r>
          </w:p>
        </w:tc>
        <w:tc>
          <w:tcPr>
            <w:tcW w:w="3873" w:type="dxa"/>
          </w:tcPr>
          <w:p w14:paraId="1F01377D" w14:textId="77777777" w:rsidR="004816B1" w:rsidRPr="004816B1" w:rsidRDefault="004816B1"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6B1">
              <w:t>Large/Mega Provisions</w:t>
            </w:r>
          </w:p>
        </w:tc>
      </w:tr>
      <w:tr w:rsidR="004816B1" w:rsidRPr="004816B1" w14:paraId="122C019E" w14:textId="77777777" w:rsidTr="00596BD4">
        <w:trPr>
          <w:cnfStyle w:val="000000100000" w:firstRow="0" w:lastRow="0" w:firstColumn="0" w:lastColumn="0" w:oddVBand="0" w:evenVBand="0" w:oddHBand="1" w:evenHBand="0" w:firstRowFirstColumn="0" w:firstRowLastColumn="0" w:lastRowFirstColumn="0" w:lastRowLastColumn="0"/>
          <w:trHeight w:val="2057"/>
        </w:trPr>
        <w:tc>
          <w:tcPr>
            <w:cnfStyle w:val="001000000000" w:firstRow="0" w:lastRow="0" w:firstColumn="1" w:lastColumn="0" w:oddVBand="0" w:evenVBand="0" w:oddHBand="0" w:evenHBand="0" w:firstRowFirstColumn="0" w:firstRowLastColumn="0" w:lastRowFirstColumn="0" w:lastRowLastColumn="0"/>
            <w:tcW w:w="1585" w:type="dxa"/>
          </w:tcPr>
          <w:p w14:paraId="66CD7783" w14:textId="77777777" w:rsidR="004816B1" w:rsidRPr="004816B1" w:rsidRDefault="004816B1" w:rsidP="00B1251F">
            <w:pPr>
              <w:spacing w:before="100" w:after="100" w:line="276" w:lineRule="auto"/>
              <w:jc w:val="both"/>
            </w:pPr>
            <w:r w:rsidRPr="004816B1">
              <w:t>Karnataka</w:t>
            </w:r>
          </w:p>
        </w:tc>
        <w:tc>
          <w:tcPr>
            <w:tcW w:w="1690" w:type="dxa"/>
          </w:tcPr>
          <w:p w14:paraId="736EDC0A"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GCC Policy 2024-2029</w:t>
            </w:r>
          </w:p>
        </w:tc>
        <w:tc>
          <w:tcPr>
            <w:tcW w:w="3580" w:type="dxa"/>
          </w:tcPr>
          <w:p w14:paraId="7EFC6AB5"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No minimum headcount. No minimum investment threshold. Explicit formal recognition of Nano GCC. Land, plug-and-play infrastructure, and single-window clearance.</w:t>
            </w:r>
          </w:p>
        </w:tc>
        <w:tc>
          <w:tcPr>
            <w:tcW w:w="3873" w:type="dxa"/>
          </w:tcPr>
          <w:p w14:paraId="3496A45B"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Employment subsidies up to INR 36,000 per employee per year for 3 years. Capital subsidy up to INR 10 crore. Stamp duty waiver on lease/purchase. Priority SEZ zone access.</w:t>
            </w:r>
          </w:p>
        </w:tc>
      </w:tr>
      <w:tr w:rsidR="004816B1" w:rsidRPr="004816B1" w14:paraId="3D673105" w14:textId="77777777" w:rsidTr="00596BD4">
        <w:trPr>
          <w:trHeight w:val="1134"/>
        </w:trPr>
        <w:tc>
          <w:tcPr>
            <w:cnfStyle w:val="001000000000" w:firstRow="0" w:lastRow="0" w:firstColumn="1" w:lastColumn="0" w:oddVBand="0" w:evenVBand="0" w:oddHBand="0" w:evenHBand="0" w:firstRowFirstColumn="0" w:firstRowLastColumn="0" w:lastRowFirstColumn="0" w:lastRowLastColumn="0"/>
            <w:tcW w:w="1585" w:type="dxa"/>
          </w:tcPr>
          <w:p w14:paraId="3D46B39C" w14:textId="77777777" w:rsidR="004816B1" w:rsidRPr="004816B1" w:rsidRDefault="004816B1" w:rsidP="00B1251F">
            <w:pPr>
              <w:spacing w:before="100" w:after="100" w:line="276" w:lineRule="auto"/>
              <w:jc w:val="both"/>
            </w:pPr>
            <w:r w:rsidRPr="004816B1">
              <w:t>Telangana</w:t>
            </w:r>
          </w:p>
        </w:tc>
        <w:tc>
          <w:tcPr>
            <w:tcW w:w="1690" w:type="dxa"/>
          </w:tcPr>
          <w:p w14:paraId="5C653DC3"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T-GCC Policy 2024</w:t>
            </w:r>
          </w:p>
        </w:tc>
        <w:tc>
          <w:tcPr>
            <w:tcW w:w="3580" w:type="dxa"/>
          </w:tcPr>
          <w:p w14:paraId="32FF56BB"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Incentives from 25-person threshold. TASK skill development partnership access from Day 1.</w:t>
            </w:r>
          </w:p>
        </w:tc>
        <w:tc>
          <w:tcPr>
            <w:tcW w:w="3873" w:type="dxa"/>
          </w:tcPr>
          <w:p w14:paraId="08AF0533"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 xml:space="preserve">T-AIM AI mission access. Infrastructure subsidy. Priority T-Hub and </w:t>
            </w:r>
            <w:proofErr w:type="spellStart"/>
            <w:r w:rsidRPr="004816B1">
              <w:t>WEHub</w:t>
            </w:r>
            <w:proofErr w:type="spellEnd"/>
            <w:r w:rsidRPr="004816B1">
              <w:t xml:space="preserve"> ecosystem access.</w:t>
            </w:r>
          </w:p>
        </w:tc>
      </w:tr>
      <w:tr w:rsidR="004816B1" w:rsidRPr="004816B1" w14:paraId="5A659DEB" w14:textId="77777777" w:rsidTr="00596BD4">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1585" w:type="dxa"/>
          </w:tcPr>
          <w:p w14:paraId="3AD06F33" w14:textId="77777777" w:rsidR="004816B1" w:rsidRPr="004816B1" w:rsidRDefault="004816B1" w:rsidP="00B1251F">
            <w:pPr>
              <w:spacing w:before="100" w:after="100" w:line="276" w:lineRule="auto"/>
              <w:jc w:val="both"/>
            </w:pPr>
            <w:r w:rsidRPr="004816B1">
              <w:t>Maharashtra</w:t>
            </w:r>
          </w:p>
        </w:tc>
        <w:tc>
          <w:tcPr>
            <w:tcW w:w="1690" w:type="dxa"/>
          </w:tcPr>
          <w:p w14:paraId="6946BDF5"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proofErr w:type="spellStart"/>
            <w:r w:rsidRPr="004816B1">
              <w:t>MahaGCC</w:t>
            </w:r>
            <w:proofErr w:type="spellEnd"/>
            <w:r w:rsidRPr="004816B1">
              <w:t xml:space="preserve"> 2025</w:t>
            </w:r>
          </w:p>
        </w:tc>
        <w:tc>
          <w:tcPr>
            <w:tcW w:w="3580" w:type="dxa"/>
          </w:tcPr>
          <w:p w14:paraId="59F25650"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 xml:space="preserve">Plug-and-play GCC infrastructure in Pune/Nagpur for small </w:t>
            </w:r>
            <w:proofErr w:type="spellStart"/>
            <w:r w:rsidRPr="004816B1">
              <w:t>centers</w:t>
            </w:r>
            <w:proofErr w:type="spellEnd"/>
            <w:r w:rsidRPr="004816B1">
              <w:t>. Single-window clearance.</w:t>
            </w:r>
          </w:p>
        </w:tc>
        <w:tc>
          <w:tcPr>
            <w:tcW w:w="3873" w:type="dxa"/>
          </w:tcPr>
          <w:p w14:paraId="40E633FF"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GCC Conclave facilitation. Capital investment subsidy. Priority MIDC zone access.</w:t>
            </w:r>
          </w:p>
        </w:tc>
      </w:tr>
      <w:tr w:rsidR="004816B1" w:rsidRPr="004816B1" w14:paraId="69ED42E7" w14:textId="77777777" w:rsidTr="00596BD4">
        <w:trPr>
          <w:trHeight w:val="1134"/>
        </w:trPr>
        <w:tc>
          <w:tcPr>
            <w:cnfStyle w:val="001000000000" w:firstRow="0" w:lastRow="0" w:firstColumn="1" w:lastColumn="0" w:oddVBand="0" w:evenVBand="0" w:oddHBand="0" w:evenHBand="0" w:firstRowFirstColumn="0" w:firstRowLastColumn="0" w:lastRowFirstColumn="0" w:lastRowLastColumn="0"/>
            <w:tcW w:w="1585" w:type="dxa"/>
          </w:tcPr>
          <w:p w14:paraId="076829E0" w14:textId="77777777" w:rsidR="004816B1" w:rsidRPr="004816B1" w:rsidRDefault="004816B1" w:rsidP="00B1251F">
            <w:pPr>
              <w:spacing w:before="100" w:after="100" w:line="276" w:lineRule="auto"/>
              <w:jc w:val="both"/>
            </w:pPr>
            <w:r w:rsidRPr="004816B1">
              <w:t>Tamil Nadu</w:t>
            </w:r>
          </w:p>
        </w:tc>
        <w:tc>
          <w:tcPr>
            <w:tcW w:w="1690" w:type="dxa"/>
          </w:tcPr>
          <w:p w14:paraId="421B2043"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TN GCC Policy 2023</w:t>
            </w:r>
          </w:p>
        </w:tc>
        <w:tc>
          <w:tcPr>
            <w:tcW w:w="3580" w:type="dxa"/>
          </w:tcPr>
          <w:p w14:paraId="25B1726C"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Employment-linked incentives from 10 employees. TIDCO facilitation.</w:t>
            </w:r>
          </w:p>
        </w:tc>
        <w:tc>
          <w:tcPr>
            <w:tcW w:w="3873" w:type="dxa"/>
          </w:tcPr>
          <w:p w14:paraId="237F6909"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Mega GCC status with dedicated investment facilitation officer. Port and logistics connectivity support.</w:t>
            </w:r>
          </w:p>
        </w:tc>
      </w:tr>
      <w:tr w:rsidR="004816B1" w:rsidRPr="004816B1" w14:paraId="30C72068" w14:textId="77777777" w:rsidTr="00596BD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85" w:type="dxa"/>
          </w:tcPr>
          <w:p w14:paraId="4E2C8071" w14:textId="77777777" w:rsidR="004816B1" w:rsidRPr="004816B1" w:rsidRDefault="004816B1" w:rsidP="00B1251F">
            <w:pPr>
              <w:spacing w:before="100" w:after="100" w:line="276" w:lineRule="auto"/>
              <w:jc w:val="both"/>
            </w:pPr>
            <w:r w:rsidRPr="004816B1">
              <w:t>Uttar Pradesh</w:t>
            </w:r>
          </w:p>
        </w:tc>
        <w:tc>
          <w:tcPr>
            <w:tcW w:w="1690" w:type="dxa"/>
          </w:tcPr>
          <w:p w14:paraId="1C4857CE"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UP GCC Policy 2024</w:t>
            </w:r>
          </w:p>
        </w:tc>
        <w:tc>
          <w:tcPr>
            <w:tcW w:w="3580" w:type="dxa"/>
          </w:tcPr>
          <w:p w14:paraId="1E5D2AC4"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UPEIDA facilitation from Nano scale. Noida/Greater Noida SEZ access.</w:t>
            </w:r>
          </w:p>
        </w:tc>
        <w:tc>
          <w:tcPr>
            <w:tcW w:w="3873" w:type="dxa"/>
          </w:tcPr>
          <w:p w14:paraId="773E6C21" w14:textId="77777777" w:rsidR="004816B1" w:rsidRPr="004816B1" w:rsidRDefault="004816B1"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816B1">
              <w:t>Capital subsidy up to INR 20 crore. Employment incentive INR 60,000/employee/year for 5 years.</w:t>
            </w:r>
          </w:p>
        </w:tc>
      </w:tr>
      <w:tr w:rsidR="004816B1" w:rsidRPr="004816B1" w14:paraId="1F1C74F4" w14:textId="77777777" w:rsidTr="00596BD4">
        <w:trPr>
          <w:trHeight w:val="1124"/>
        </w:trPr>
        <w:tc>
          <w:tcPr>
            <w:cnfStyle w:val="001000000000" w:firstRow="0" w:lastRow="0" w:firstColumn="1" w:lastColumn="0" w:oddVBand="0" w:evenVBand="0" w:oddHBand="0" w:evenHBand="0" w:firstRowFirstColumn="0" w:firstRowLastColumn="0" w:lastRowFirstColumn="0" w:lastRowLastColumn="0"/>
            <w:tcW w:w="1585" w:type="dxa"/>
          </w:tcPr>
          <w:p w14:paraId="6232F757" w14:textId="77777777" w:rsidR="004816B1" w:rsidRPr="004816B1" w:rsidRDefault="004816B1" w:rsidP="00B1251F">
            <w:pPr>
              <w:spacing w:before="100" w:after="100" w:line="276" w:lineRule="auto"/>
              <w:jc w:val="both"/>
            </w:pPr>
            <w:r w:rsidRPr="004816B1">
              <w:t>Gujarat</w:t>
            </w:r>
          </w:p>
        </w:tc>
        <w:tc>
          <w:tcPr>
            <w:tcW w:w="1690" w:type="dxa"/>
          </w:tcPr>
          <w:p w14:paraId="5847C255"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GJ GCC Policy 2024</w:t>
            </w:r>
          </w:p>
        </w:tc>
        <w:tc>
          <w:tcPr>
            <w:tcW w:w="3580" w:type="dxa"/>
          </w:tcPr>
          <w:p w14:paraId="53F72F23"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GIFT City IFSCA framework for BFSI Nano GCCs. No minimum size for GIFT City.</w:t>
            </w:r>
          </w:p>
        </w:tc>
        <w:tc>
          <w:tcPr>
            <w:tcW w:w="3873" w:type="dxa"/>
          </w:tcPr>
          <w:p w14:paraId="4CD84002" w14:textId="77777777" w:rsidR="004816B1" w:rsidRPr="004816B1" w:rsidRDefault="004816B1"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816B1">
              <w:t xml:space="preserve">GIFT City regulatory sandbox. </w:t>
            </w:r>
            <w:proofErr w:type="spellStart"/>
            <w:r w:rsidRPr="004816B1">
              <w:t>iCreate</w:t>
            </w:r>
            <w:proofErr w:type="spellEnd"/>
            <w:r w:rsidRPr="004816B1">
              <w:t xml:space="preserve"> ecosystem access. Capital subsidy and infrastructure support.</w:t>
            </w:r>
          </w:p>
        </w:tc>
      </w:tr>
    </w:tbl>
    <w:p w14:paraId="1C0D51A5"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Policy Intelligence Source State GCC policies are updated frequently. Always validate current incentive terms directly with NASSCOM's state engagement team or the relevant state investment facilitation agency before committing to a location. The data above reflects publicly available policy frameworks as of March 2026.</w:t>
      </w:r>
    </w:p>
    <w:p w14:paraId="4601D552" w14:textId="77777777" w:rsidR="00734246" w:rsidRDefault="00000000" w:rsidP="00B1251F">
      <w:pPr>
        <w:pStyle w:val="Heading1"/>
        <w:pBdr>
          <w:bottom w:val="single" w:sz="8" w:space="6" w:color="0D6E8A"/>
        </w:pBdr>
        <w:spacing w:line="276" w:lineRule="auto"/>
        <w:jc w:val="both"/>
      </w:pPr>
      <w:bookmarkStart w:id="7" w:name="_Toc224693360"/>
      <w:r>
        <w:t>1.7 Chapter Summary: Eight Things Every Leader Must Know About GCC Size</w:t>
      </w:r>
      <w:bookmarkEnd w:id="7"/>
    </w:p>
    <w:p w14:paraId="27C88352" w14:textId="77777777" w:rsidR="004816B1" w:rsidRDefault="00000000" w:rsidP="00B1251F">
      <w:pPr>
        <w:pStyle w:val="ListParagraph"/>
        <w:numPr>
          <w:ilvl w:val="0"/>
          <w:numId w:val="4"/>
        </w:numPr>
        <w:spacing w:before="20" w:after="100" w:line="288" w:lineRule="auto"/>
        <w:jc w:val="both"/>
      </w:pPr>
      <w:r>
        <w:t>Size is an output of strategy, not an input to it. The tier you</w:t>
      </w:r>
      <w:r w:rsidR="004816B1">
        <w:t xml:space="preserve"> </w:t>
      </w:r>
      <w:r>
        <w:t xml:space="preserve">start in should follow from a clear answer to what the </w:t>
      </w:r>
      <w:proofErr w:type="spellStart"/>
      <w:r>
        <w:t>center</w:t>
      </w:r>
      <w:proofErr w:type="spellEnd"/>
      <w:r>
        <w:t xml:space="preserve"> must</w:t>
      </w:r>
      <w:r w:rsidR="004816B1">
        <w:t xml:space="preserve"> </w:t>
      </w:r>
      <w:r>
        <w:t>deliver in its first 24 months, not from a benchmark of what similar</w:t>
      </w:r>
      <w:r w:rsidR="004816B1">
        <w:t xml:space="preserve"> </w:t>
      </w:r>
      <w:r>
        <w:t>enterprises have done.</w:t>
      </w:r>
    </w:p>
    <w:p w14:paraId="64729C7C" w14:textId="4CF0C43A" w:rsidR="00734246" w:rsidRDefault="00000000" w:rsidP="00B1251F">
      <w:pPr>
        <w:pStyle w:val="ListParagraph"/>
        <w:numPr>
          <w:ilvl w:val="0"/>
          <w:numId w:val="4"/>
        </w:numPr>
        <w:spacing w:before="20" w:after="100" w:line="288" w:lineRule="auto"/>
        <w:jc w:val="both"/>
      </w:pPr>
      <w:r>
        <w:t>Nano GCCs are not small versions of large GCCs. They are</w:t>
      </w:r>
      <w:r w:rsidR="004816B1">
        <w:t xml:space="preserve"> </w:t>
      </w:r>
      <w:r>
        <w:t>fundamentally different entities: built for speed,</w:t>
      </w:r>
      <w:r w:rsidR="004816B1">
        <w:t xml:space="preserve"> </w:t>
      </w:r>
      <w:r>
        <w:t>specialisation, and optionality, with a 15--20% annual growth rate</w:t>
      </w:r>
      <w:r w:rsidR="004816B1">
        <w:t xml:space="preserve"> </w:t>
      </w:r>
      <w:r>
        <w:t>that makes them the fastest-growing segment of India's GCC</w:t>
      </w:r>
      <w:r w:rsidR="004816B1">
        <w:t xml:space="preserve"> </w:t>
      </w:r>
      <w:r>
        <w:t>ecosystem.</w:t>
      </w:r>
    </w:p>
    <w:p w14:paraId="0A956169" w14:textId="13F149BC" w:rsidR="00734246" w:rsidRDefault="00000000" w:rsidP="00B1251F">
      <w:pPr>
        <w:pStyle w:val="ListParagraph"/>
        <w:numPr>
          <w:ilvl w:val="0"/>
          <w:numId w:val="3"/>
        </w:numPr>
        <w:spacing w:before="20" w:after="100" w:line="288" w:lineRule="auto"/>
        <w:jc w:val="both"/>
      </w:pPr>
      <w:r>
        <w:t>The 100-person governance cliff is real. Every Micro GCC crosses it.</w:t>
      </w:r>
      <w:r w:rsidR="004816B1">
        <w:t xml:space="preserve"> </w:t>
      </w:r>
      <w:r>
        <w:t>The ones that navigate it proactively by designing formal governance</w:t>
      </w:r>
      <w:r w:rsidR="004816B1">
        <w:t xml:space="preserve"> </w:t>
      </w:r>
      <w:r>
        <w:t>before they feel the pain are structurally differentiated from those</w:t>
      </w:r>
      <w:r w:rsidR="004816B1">
        <w:t xml:space="preserve"> </w:t>
      </w:r>
      <w:r>
        <w:t>that react to the symptoms.</w:t>
      </w:r>
    </w:p>
    <w:p w14:paraId="43C597A1" w14:textId="07048C2F" w:rsidR="00734246" w:rsidRDefault="00000000" w:rsidP="00B1251F">
      <w:pPr>
        <w:pStyle w:val="ListParagraph"/>
        <w:numPr>
          <w:ilvl w:val="0"/>
          <w:numId w:val="3"/>
        </w:numPr>
        <w:spacing w:before="20" w:after="100" w:line="288" w:lineRule="auto"/>
        <w:jc w:val="both"/>
      </w:pPr>
      <w:r>
        <w:t xml:space="preserve">The Mega GCC is a second headquarters. The 88 </w:t>
      </w:r>
      <w:proofErr w:type="spellStart"/>
      <w:r>
        <w:t>centers</w:t>
      </w:r>
      <w:proofErr w:type="spellEnd"/>
      <w:r>
        <w:t xml:space="preserve"> at this scale</w:t>
      </w:r>
      <w:r w:rsidR="004816B1">
        <w:t xml:space="preserve"> </w:t>
      </w:r>
      <w:r>
        <w:t>in 2025 are running global portfolios end-to-end from India, with</w:t>
      </w:r>
      <w:r w:rsidR="004816B1">
        <w:t xml:space="preserve"> </w:t>
      </w:r>
      <w:r>
        <w:t>leaders carrying dual mandates and managing global leadership pools.</w:t>
      </w:r>
      <w:r w:rsidR="004816B1">
        <w:t xml:space="preserve"> </w:t>
      </w:r>
      <w:r>
        <w:t xml:space="preserve">They are not large delivery </w:t>
      </w:r>
      <w:proofErr w:type="spellStart"/>
      <w:r>
        <w:t>centers</w:t>
      </w:r>
      <w:proofErr w:type="spellEnd"/>
      <w:r>
        <w:t>.</w:t>
      </w:r>
    </w:p>
    <w:p w14:paraId="11FCB462" w14:textId="5B827726" w:rsidR="00734246" w:rsidRDefault="00000000" w:rsidP="00B1251F">
      <w:pPr>
        <w:pStyle w:val="ListParagraph"/>
        <w:numPr>
          <w:ilvl w:val="0"/>
          <w:numId w:val="3"/>
        </w:numPr>
        <w:spacing w:before="20" w:after="100" w:line="288" w:lineRule="auto"/>
        <w:jc w:val="both"/>
      </w:pPr>
      <w:r>
        <w:t>BOT partners transfer legal entities. They do not automatically</w:t>
      </w:r>
      <w:r w:rsidR="004816B1">
        <w:t xml:space="preserve"> </w:t>
      </w:r>
      <w:r>
        <w:t>transfer organisational knowledge, culture, and informal</w:t>
      </w:r>
      <w:r w:rsidR="004816B1">
        <w:t xml:space="preserve"> </w:t>
      </w:r>
      <w:r>
        <w:t>relationships. The organisational transition plan is the GCC's</w:t>
      </w:r>
      <w:r w:rsidR="004816B1">
        <w:t xml:space="preserve"> </w:t>
      </w:r>
      <w:r>
        <w:t xml:space="preserve">responsibility, not the </w:t>
      </w:r>
      <w:proofErr w:type="gramStart"/>
      <w:r>
        <w:t>partner's</w:t>
      </w:r>
      <w:proofErr w:type="gramEnd"/>
      <w:r>
        <w:t>.</w:t>
      </w:r>
    </w:p>
    <w:p w14:paraId="79AACB23" w14:textId="2AF1A556" w:rsidR="00734246" w:rsidRDefault="00000000" w:rsidP="00B1251F">
      <w:pPr>
        <w:pStyle w:val="ListParagraph"/>
        <w:numPr>
          <w:ilvl w:val="0"/>
          <w:numId w:val="3"/>
        </w:numPr>
        <w:spacing w:before="20" w:after="100" w:line="288" w:lineRule="auto"/>
        <w:jc w:val="both"/>
      </w:pPr>
      <w:r>
        <w:t>State policies are now tier-aware. Karnataka's explicit Nano GCC</w:t>
      </w:r>
      <w:r w:rsidR="004816B1">
        <w:t xml:space="preserve"> </w:t>
      </w:r>
      <w:r>
        <w:t>codification: followed by six other states: means that small</w:t>
      </w:r>
      <w:r w:rsidR="004816B1">
        <w:t xml:space="preserve"> </w:t>
      </w:r>
      <w:proofErr w:type="spellStart"/>
      <w:r>
        <w:t>centers</w:t>
      </w:r>
      <w:proofErr w:type="spellEnd"/>
      <w:r>
        <w:t xml:space="preserve"> have formal access to incentive frameworks previously</w:t>
      </w:r>
      <w:r w:rsidR="004816B1">
        <w:t xml:space="preserve"> </w:t>
      </w:r>
      <w:r>
        <w:t>available only to large employers.</w:t>
      </w:r>
    </w:p>
    <w:p w14:paraId="3FCB2494" w14:textId="2C85F8CC" w:rsidR="00734246" w:rsidRDefault="00000000" w:rsidP="00B1251F">
      <w:pPr>
        <w:pStyle w:val="ListParagraph"/>
        <w:numPr>
          <w:ilvl w:val="0"/>
          <w:numId w:val="3"/>
        </w:numPr>
        <w:spacing w:before="20" w:after="100" w:line="288" w:lineRule="auto"/>
        <w:jc w:val="both"/>
      </w:pPr>
      <w:r>
        <w:t>The nano-</w:t>
      </w:r>
      <w:proofErr w:type="spellStart"/>
      <w:r>
        <w:t>isation</w:t>
      </w:r>
      <w:proofErr w:type="spellEnd"/>
      <w:r>
        <w:t xml:space="preserve"> of new entry and the mega-</w:t>
      </w:r>
      <w:proofErr w:type="spellStart"/>
      <w:r>
        <w:t>fication</w:t>
      </w:r>
      <w:proofErr w:type="spellEnd"/>
      <w:r>
        <w:t xml:space="preserve"> of established</w:t>
      </w:r>
      <w:r w:rsidR="004816B1">
        <w:t xml:space="preserve"> </w:t>
      </w:r>
      <w:proofErr w:type="spellStart"/>
      <w:r>
        <w:t>centers</w:t>
      </w:r>
      <w:proofErr w:type="spellEnd"/>
      <w:r>
        <w:t xml:space="preserve"> are simultaneous trends. The GCC size distribution is not</w:t>
      </w:r>
      <w:r w:rsidR="004816B1">
        <w:t xml:space="preserve"> </w:t>
      </w:r>
      <w:r>
        <w:t>converging: it is polarising, with the fastest growth at the</w:t>
      </w:r>
      <w:r w:rsidR="004816B1">
        <w:t xml:space="preserve"> </w:t>
      </w:r>
      <w:r>
        <w:t>extremes.</w:t>
      </w:r>
    </w:p>
    <w:p w14:paraId="793FEC30" w14:textId="15330C1F" w:rsidR="00734246" w:rsidRDefault="00000000" w:rsidP="00B1251F">
      <w:pPr>
        <w:pStyle w:val="ListParagraph"/>
        <w:numPr>
          <w:ilvl w:val="0"/>
          <w:numId w:val="3"/>
        </w:numPr>
        <w:spacing w:before="20" w:after="100" w:line="288" w:lineRule="auto"/>
        <w:jc w:val="both"/>
      </w:pPr>
      <w:r>
        <w:t>The sunset option is a governance responsibility, not a failure</w:t>
      </w:r>
      <w:r w:rsidR="004816B1">
        <w:t xml:space="preserve"> </w:t>
      </w:r>
      <w:r>
        <w:t>admission. Part II Chapter 7 covers responsible lifecycle planning</w:t>
      </w:r>
      <w:r w:rsidR="004816B1">
        <w:t xml:space="preserve"> </w:t>
      </w:r>
      <w:r>
        <w:t>including the conditions, process, and human considerations for GCC</w:t>
      </w:r>
      <w:r w:rsidR="004816B1">
        <w:t xml:space="preserve"> </w:t>
      </w:r>
      <w:r>
        <w:t>wind-down and transition.</w:t>
      </w:r>
    </w:p>
    <w:p w14:paraId="2454DB82" w14:textId="77777777" w:rsidR="00734246" w:rsidRDefault="00734246" w:rsidP="00B1251F">
      <w:pPr>
        <w:pBdr>
          <w:bottom w:val="single" w:sz="3" w:space="2" w:color="C5D8EC"/>
        </w:pBdr>
        <w:spacing w:before="100" w:after="100" w:line="276" w:lineRule="auto"/>
        <w:jc w:val="both"/>
      </w:pPr>
    </w:p>
    <w:p w14:paraId="1DEDFDD8" w14:textId="77777777" w:rsidR="00734246" w:rsidRDefault="00000000" w:rsidP="00B1251F">
      <w:pPr>
        <w:jc w:val="both"/>
      </w:pPr>
      <w:r>
        <w:br w:type="page"/>
      </w:r>
    </w:p>
    <w:p w14:paraId="4E301ACA" w14:textId="77777777" w:rsidR="00734246" w:rsidRDefault="00734246" w:rsidP="00B1251F">
      <w:pPr>
        <w:spacing w:before="120"/>
        <w:jc w:val="both"/>
      </w:pPr>
    </w:p>
    <w:tbl>
      <w:tblPr>
        <w:tblW w:w="106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0"/>
      </w:tblGrid>
      <w:tr w:rsidR="00734246" w14:paraId="2D390A6A" w14:textId="77777777" w:rsidTr="00232EF8">
        <w:tblPrEx>
          <w:tblCellMar>
            <w:top w:w="0" w:type="dxa"/>
            <w:bottom w:w="0" w:type="dxa"/>
          </w:tblCellMar>
        </w:tblPrEx>
        <w:trPr>
          <w:trHeight w:val="377"/>
        </w:trPr>
        <w:tc>
          <w:tcPr>
            <w:tcW w:w="10640" w:type="dxa"/>
            <w:shd w:val="clear" w:color="auto" w:fill="0D4A6B"/>
            <w:tcMar>
              <w:top w:w="200" w:type="dxa"/>
              <w:left w:w="360" w:type="dxa"/>
              <w:bottom w:w="200" w:type="dxa"/>
              <w:right w:w="360" w:type="dxa"/>
            </w:tcMar>
          </w:tcPr>
          <w:p w14:paraId="268090A0" w14:textId="77777777" w:rsidR="00734246" w:rsidRDefault="00000000" w:rsidP="00232EF8">
            <w:pPr>
              <w:jc w:val="center"/>
            </w:pPr>
            <w:r>
              <w:rPr>
                <w:b/>
                <w:bCs/>
                <w:color w:val="FFFFFF"/>
                <w:sz w:val="28"/>
                <w:szCs w:val="28"/>
              </w:rPr>
              <w:t>PART II • CHAPTER TWO</w:t>
            </w:r>
          </w:p>
        </w:tc>
      </w:tr>
    </w:tbl>
    <w:p w14:paraId="4805B955" w14:textId="1E2B43F3"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2</w:t>
      </w:r>
      <w:r w:rsidRPr="00232EF8">
        <w:rPr>
          <w:rFonts w:ascii="Arial" w:eastAsia="Arial" w:hAnsi="Arial" w:cs="Arial"/>
          <w:b/>
          <w:bCs/>
          <w:color w:val="1B3A6B"/>
          <w:sz w:val="64"/>
          <w:szCs w:val="64"/>
        </w:rPr>
        <w:t>: Building a Nano/Micro GCC: From First Hire to First 100 Days and Beyond</w:t>
      </w:r>
    </w:p>
    <w:p w14:paraId="1EA3C5A7" w14:textId="16D35062" w:rsidR="00232EF8" w:rsidRDefault="00232EF8" w:rsidP="00232EF8">
      <w:pPr>
        <w:spacing w:after="100" w:line="288" w:lineRule="auto"/>
        <w:jc w:val="center"/>
      </w:pPr>
      <w:r w:rsidRPr="00232EF8">
        <w:rPr>
          <w:b/>
          <w:bCs/>
        </w:rPr>
        <w:t>Building a Nano/Micro GCC - The Beachhead Playbook: From First Decision to First 300 Days, What Actually Works</w:t>
      </w:r>
    </w:p>
    <w:p w14:paraId="579439E8" w14:textId="48E9F309" w:rsidR="00734246" w:rsidRPr="00232EF8" w:rsidRDefault="00734246" w:rsidP="00232EF8">
      <w:pPr>
        <w:spacing w:before="120" w:after="60" w:line="276" w:lineRule="auto"/>
        <w:jc w:val="both"/>
        <w:rPr>
          <w:b/>
          <w:bCs/>
        </w:rPr>
      </w:pPr>
    </w:p>
    <w:p w14:paraId="6C7E6CBE" w14:textId="77777777" w:rsidR="00734246" w:rsidRDefault="00734246" w:rsidP="00B1251F">
      <w:pPr>
        <w:pBdr>
          <w:bottom w:val="single" w:sz="3" w:space="2" w:color="C5D8EC"/>
        </w:pBdr>
        <w:spacing w:before="100" w:after="100" w:line="276" w:lineRule="auto"/>
        <w:jc w:val="both"/>
      </w:pPr>
    </w:p>
    <w:p w14:paraId="491EB1B4" w14:textId="77777777" w:rsidR="00734246" w:rsidRDefault="00000000" w:rsidP="00B1251F">
      <w:pPr>
        <w:pStyle w:val="Heading2"/>
        <w:spacing w:line="276" w:lineRule="auto"/>
        <w:jc w:val="both"/>
      </w:pPr>
      <w:r>
        <w:t>The Hardest Part Is Not What You Think</w:t>
      </w:r>
    </w:p>
    <w:p w14:paraId="399429D2"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Every Nano and Micro GCC founder expects the hardest part to be entity registration, finding office space, or navigating local regulations. These challenges are real, but they are solvable: &gt; there is a mature ecosystem of advisers, </w:t>
      </w:r>
      <w:proofErr w:type="spellStart"/>
      <w:r>
        <w:rPr>
          <w:i/>
          <w:iCs/>
          <w:color w:val="333344"/>
          <w:sz w:val="21"/>
          <w:szCs w:val="21"/>
        </w:rPr>
        <w:t>GCCaaS</w:t>
      </w:r>
      <w:proofErr w:type="spellEnd"/>
      <w:r>
        <w:rPr>
          <w:i/>
          <w:iCs/>
          <w:color w:val="333344"/>
          <w:sz w:val="21"/>
          <w:szCs w:val="21"/>
        </w:rPr>
        <w:t xml:space="preserve"> providers, and plug-and-play infrastructure providers that have industrialised all three. The hardest part is something different: maintaining strategic clarity about what the </w:t>
      </w:r>
      <w:proofErr w:type="spellStart"/>
      <w:r>
        <w:rPr>
          <w:i/>
          <w:iCs/>
          <w:color w:val="333344"/>
          <w:sz w:val="21"/>
          <w:szCs w:val="21"/>
        </w:rPr>
        <w:t>center</w:t>
      </w:r>
      <w:proofErr w:type="spellEnd"/>
      <w:r>
        <w:rPr>
          <w:i/>
          <w:iCs/>
          <w:color w:val="333344"/>
          <w:sz w:val="21"/>
          <w:szCs w:val="21"/>
        </w:rPr>
        <w:t xml:space="preserve"> is for when the day-to-day operational demands of running a small India operation arrive and threaten to consume every hour of leadership attention.</w:t>
      </w:r>
    </w:p>
    <w:p w14:paraId="615F7D67" w14:textId="4CA1F63B" w:rsidR="00734246" w:rsidRDefault="00000000" w:rsidP="00B1251F">
      <w:pPr>
        <w:spacing w:after="100" w:line="288" w:lineRule="auto"/>
        <w:jc w:val="both"/>
      </w:pPr>
      <w:r>
        <w:t>The Nano and Micro GCC is the most personal category in the GCC</w:t>
      </w:r>
      <w:r w:rsidR="007A3D5B">
        <w:t xml:space="preserve"> </w:t>
      </w:r>
      <w:r>
        <w:t xml:space="preserve">ecosystem. Unlike a Large or Mega GCC, where the </w:t>
      </w:r>
      <w:proofErr w:type="spellStart"/>
      <w:r>
        <w:t>center's</w:t>
      </w:r>
      <w:proofErr w:type="spellEnd"/>
      <w:r>
        <w:t xml:space="preserve"> identity is</w:t>
      </w:r>
      <w:r w:rsidR="007A3D5B">
        <w:t xml:space="preserve"> </w:t>
      </w:r>
      <w:r>
        <w:t>established before the current leader arrived, a Nano or Micro GCC is</w:t>
      </w:r>
      <w:r w:rsidR="007A3D5B">
        <w:t xml:space="preserve"> </w:t>
      </w:r>
      <w:r>
        <w:t>built in real time by the people running it. The decisions made in the</w:t>
      </w:r>
      <w:r w:rsidR="007A3D5B">
        <w:t xml:space="preserve"> </w:t>
      </w:r>
      <w:r>
        <w:t>first 300 days: what to hire for, which problems to accept from HQ,</w:t>
      </w:r>
      <w:r w:rsidR="007A3D5B">
        <w:t xml:space="preserve"> </w:t>
      </w:r>
      <w:r>
        <w:t xml:space="preserve">how to position the </w:t>
      </w:r>
      <w:proofErr w:type="spellStart"/>
      <w:r>
        <w:t>center's</w:t>
      </w:r>
      <w:proofErr w:type="spellEnd"/>
      <w:r>
        <w:t xml:space="preserve"> employer brand, how to handle the first</w:t>
      </w:r>
      <w:r w:rsidR="007A3D5B">
        <w:t xml:space="preserve"> </w:t>
      </w:r>
      <w:r>
        <w:t xml:space="preserve">governance crisis: define the </w:t>
      </w:r>
      <w:proofErr w:type="spellStart"/>
      <w:r>
        <w:t>center's</w:t>
      </w:r>
      <w:proofErr w:type="spellEnd"/>
      <w:r>
        <w:t xml:space="preserve"> trajectory for the next five</w:t>
      </w:r>
    </w:p>
    <w:p w14:paraId="275AB7A7" w14:textId="77777777" w:rsidR="00734246" w:rsidRDefault="00000000" w:rsidP="00B1251F">
      <w:pPr>
        <w:spacing w:after="100" w:line="288" w:lineRule="auto"/>
        <w:jc w:val="both"/>
      </w:pPr>
      <w:r>
        <w:t>years.</w:t>
      </w:r>
    </w:p>
    <w:p w14:paraId="60CBCD48" w14:textId="77DE37DA" w:rsidR="00734246" w:rsidRDefault="00000000" w:rsidP="00B1251F">
      <w:pPr>
        <w:spacing w:after="100" w:line="288" w:lineRule="auto"/>
        <w:jc w:val="both"/>
      </w:pPr>
      <w:r>
        <w:t>This chapter is a practitioner's guide to those 300 days. It covers the</w:t>
      </w:r>
      <w:r w:rsidR="007A3D5B">
        <w:t xml:space="preserve"> </w:t>
      </w:r>
      <w:r>
        <w:t>pre-launch decisions, the first 90 days, the 90--180 day stabilisation</w:t>
      </w:r>
      <w:r w:rsidR="007A3D5B">
        <w:t xml:space="preserve"> </w:t>
      </w:r>
      <w:r>
        <w:t>phase, the 180--300 day transition to a sustainable operating model, and</w:t>
      </w:r>
      <w:r w:rsidR="007A3D5B">
        <w:t xml:space="preserve"> </w:t>
      </w:r>
      <w:r>
        <w:t>the decision points where Nano GCCs either scale to Micro and beyond or</w:t>
      </w:r>
      <w:r w:rsidR="007A3D5B">
        <w:t xml:space="preserve"> </w:t>
      </w:r>
      <w:r>
        <w:t>stall. Every recommendation is grounded in validated practitioner data</w:t>
      </w:r>
      <w:r w:rsidR="007A3D5B">
        <w:t xml:space="preserve"> </w:t>
      </w:r>
      <w:r>
        <w:t>and publicly available research: with full references in the</w:t>
      </w:r>
      <w:r w:rsidR="007A3D5B">
        <w:t xml:space="preserve"> </w:t>
      </w:r>
      <w:r>
        <w:t>appendix.</w:t>
      </w:r>
    </w:p>
    <w:p w14:paraId="058F3161" w14:textId="77777777" w:rsidR="00734246" w:rsidRDefault="00000000" w:rsidP="00B1251F">
      <w:pPr>
        <w:pStyle w:val="Heading1"/>
        <w:pBdr>
          <w:bottom w:val="single" w:sz="8" w:space="6" w:color="0D6E8A"/>
        </w:pBdr>
        <w:spacing w:line="276" w:lineRule="auto"/>
        <w:jc w:val="both"/>
      </w:pPr>
      <w:bookmarkStart w:id="8" w:name="_Toc224693361"/>
      <w:r>
        <w:t>2.1 Pre-Launch: The Six Decisions That Cannot Be Undone</w:t>
      </w:r>
      <w:bookmarkEnd w:id="8"/>
    </w:p>
    <w:p w14:paraId="61661121"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Six decisions made before the first India hire are effectively irreversible. Getting them right does not guarantee success. Getting them wrong makes success significantly harder to achieve regardless of everything else done well.</w:t>
      </w:r>
    </w:p>
    <w:p w14:paraId="23AC165A" w14:textId="77777777" w:rsidR="00734246" w:rsidRDefault="00000000" w:rsidP="00B1251F">
      <w:pPr>
        <w:pStyle w:val="Heading2"/>
        <w:spacing w:line="276" w:lineRule="auto"/>
        <w:jc w:val="both"/>
      </w:pPr>
      <w:r>
        <w:t>Decision 1: Entity Structure: Private Limited vs. LLP vs. Branch Office</w:t>
      </w:r>
    </w:p>
    <w:p w14:paraId="05E131AE" w14:textId="1E519739" w:rsidR="00734246" w:rsidRDefault="00000000" w:rsidP="00B1251F">
      <w:pPr>
        <w:spacing w:after="100" w:line="288" w:lineRule="auto"/>
        <w:jc w:val="both"/>
      </w:pPr>
      <w:r>
        <w:t>For the vast majority of Nano and Micro GCCs, the correct entity</w:t>
      </w:r>
      <w:r w:rsidR="007A3D5B">
        <w:t xml:space="preserve"> </w:t>
      </w:r>
      <w:r>
        <w:t>structure is a Private Limited Company registered under India's</w:t>
      </w:r>
      <w:r w:rsidR="007A3D5B">
        <w:t xml:space="preserve"> </w:t>
      </w:r>
      <w:r>
        <w:t>Companies Act, 2013. This structure provides 100% foreign ownership</w:t>
      </w:r>
      <w:r w:rsidR="007A3D5B">
        <w:t xml:space="preserve"> </w:t>
      </w:r>
      <w:r>
        <w:t>under the automatic FDI route, full employment authority, IP ownership,</w:t>
      </w:r>
      <w:r w:rsidR="007A3D5B">
        <w:t xml:space="preserve"> </w:t>
      </w:r>
      <w:r>
        <w:t>and the governance framework that global stakeholders recognise and</w:t>
      </w:r>
      <w:r w:rsidR="007A3D5B">
        <w:t xml:space="preserve"> </w:t>
      </w:r>
      <w:r>
        <w:t>trust.</w:t>
      </w:r>
    </w:p>
    <w:p w14:paraId="0EBEAD27" w14:textId="2701ECAA" w:rsidR="00734246" w:rsidRDefault="00000000" w:rsidP="00B1251F">
      <w:pPr>
        <w:pStyle w:val="ListParagraph"/>
        <w:numPr>
          <w:ilvl w:val="0"/>
          <w:numId w:val="2"/>
        </w:numPr>
        <w:spacing w:before="20" w:after="100" w:line="288" w:lineRule="auto"/>
        <w:jc w:val="both"/>
      </w:pPr>
      <w:r>
        <w:t>Private Limited Company: Standard for all GCCs with full-function</w:t>
      </w:r>
      <w:r w:rsidR="007A3D5B">
        <w:t xml:space="preserve"> </w:t>
      </w:r>
      <w:r>
        <w:t>ambitions. 100% FDI permitted under automatic route in IT services</w:t>
      </w:r>
      <w:r w:rsidR="007A3D5B">
        <w:t xml:space="preserve"> </w:t>
      </w:r>
      <w:r>
        <w:t>and most GCC-relevant sectors. Minimum two directors (one must be</w:t>
      </w:r>
      <w:r w:rsidR="007A3D5B">
        <w:t xml:space="preserve"> </w:t>
      </w:r>
      <w:r>
        <w:t>India-resident). Setup timeline: 30--60 days with professional</w:t>
      </w:r>
      <w:r w:rsidR="007A3D5B">
        <w:t xml:space="preserve"> </w:t>
      </w:r>
      <w:r>
        <w:t>support.</w:t>
      </w:r>
    </w:p>
    <w:p w14:paraId="5B57A702" w14:textId="7C9C9003" w:rsidR="00734246" w:rsidRDefault="00000000" w:rsidP="00B1251F">
      <w:pPr>
        <w:pStyle w:val="ListParagraph"/>
        <w:numPr>
          <w:ilvl w:val="0"/>
          <w:numId w:val="2"/>
        </w:numPr>
        <w:spacing w:before="20" w:after="100" w:line="288" w:lineRule="auto"/>
        <w:jc w:val="both"/>
      </w:pPr>
      <w:r>
        <w:t>LLP (Limited Liability Partnership): Appropriate for very small</w:t>
      </w:r>
      <w:r w:rsidR="007A3D5B">
        <w:t xml:space="preserve"> </w:t>
      </w:r>
      <w:r>
        <w:t>operations (under 20 people) where the GCC is primarily a cost</w:t>
      </w:r>
      <w:r w:rsidR="007A3D5B">
        <w:t xml:space="preserve"> </w:t>
      </w:r>
      <w:r>
        <w:t>centre without IP-generation intent. Lower compliance burden but</w:t>
      </w:r>
      <w:r w:rsidR="007A3D5B">
        <w:t xml:space="preserve"> </w:t>
      </w:r>
      <w:r>
        <w:t>limited governance scalability.</w:t>
      </w:r>
    </w:p>
    <w:p w14:paraId="4C1D41D4" w14:textId="480AB3DA" w:rsidR="00734246" w:rsidRDefault="00000000" w:rsidP="00B1251F">
      <w:pPr>
        <w:pStyle w:val="ListParagraph"/>
        <w:numPr>
          <w:ilvl w:val="0"/>
          <w:numId w:val="2"/>
        </w:numPr>
        <w:spacing w:before="20" w:after="100" w:line="288" w:lineRule="auto"/>
        <w:jc w:val="both"/>
      </w:pPr>
      <w:r>
        <w:t>Branch/Liaison/Project Office: Appropriate only for specific</w:t>
      </w:r>
      <w:r w:rsidR="007A3D5B">
        <w:t xml:space="preserve"> </w:t>
      </w:r>
      <w:r>
        <w:t>limited-purpose operations. Not recommended for GCCs with hiring and</w:t>
      </w:r>
      <w:r w:rsidR="007A3D5B">
        <w:t xml:space="preserve"> </w:t>
      </w:r>
      <w:r>
        <w:t>IP-generation intent.</w:t>
      </w:r>
    </w:p>
    <w:p w14:paraId="19733E41"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2026 Regulatory Update </w:t>
      </w:r>
      <w:proofErr w:type="gramStart"/>
      <w:r>
        <w:rPr>
          <w:i/>
          <w:iCs/>
          <w:color w:val="333344"/>
          <w:sz w:val="21"/>
          <w:szCs w:val="21"/>
        </w:rPr>
        <w:t>The</w:t>
      </w:r>
      <w:proofErr w:type="gramEnd"/>
      <w:r>
        <w:rPr>
          <w:i/>
          <w:iCs/>
          <w:color w:val="333344"/>
          <w:sz w:val="21"/>
          <w:szCs w:val="21"/>
        </w:rPr>
        <w:t xml:space="preserve"> Union Budget 2026 raised the transfer pricing safe harbour threshold from INR 300 crore to INR 2,000 crore and set a uniform 15.5% safe harbour margin: covering over 1,000 existing GCCs. This significantly simplifies transfer pricing compliance for Nano and Micro GCCs that previously fell into the ambiguous zone between the old threshold and their actual revenue. Source: vlinkinfo.com/blog/</w:t>
      </w:r>
      <w:proofErr w:type="spellStart"/>
      <w:r>
        <w:rPr>
          <w:i/>
          <w:iCs/>
          <w:color w:val="333344"/>
          <w:sz w:val="21"/>
          <w:szCs w:val="21"/>
        </w:rPr>
        <w:t>gcc</w:t>
      </w:r>
      <w:proofErr w:type="spellEnd"/>
      <w:r>
        <w:rPr>
          <w:i/>
          <w:iCs/>
          <w:color w:val="333344"/>
          <w:sz w:val="21"/>
          <w:szCs w:val="21"/>
        </w:rPr>
        <w:t>-setup-</w:t>
      </w:r>
      <w:proofErr w:type="spellStart"/>
      <w:r>
        <w:rPr>
          <w:i/>
          <w:iCs/>
          <w:color w:val="333344"/>
          <w:sz w:val="21"/>
          <w:szCs w:val="21"/>
        </w:rPr>
        <w:t>india</w:t>
      </w:r>
      <w:proofErr w:type="spellEnd"/>
      <w:r>
        <w:rPr>
          <w:i/>
          <w:iCs/>
          <w:color w:val="333344"/>
          <w:sz w:val="21"/>
          <w:szCs w:val="21"/>
        </w:rPr>
        <w:t>-guide, March 2026.</w:t>
      </w:r>
    </w:p>
    <w:p w14:paraId="75280E17" w14:textId="77777777" w:rsidR="00734246" w:rsidRDefault="00000000" w:rsidP="00B1251F">
      <w:pPr>
        <w:pStyle w:val="Heading2"/>
        <w:spacing w:line="276" w:lineRule="auto"/>
        <w:jc w:val="both"/>
      </w:pPr>
      <w:r>
        <w:t xml:space="preserve">Decision 2: Operating Model: Captive vs. BOT vs. </w:t>
      </w:r>
      <w:proofErr w:type="spellStart"/>
      <w:r>
        <w:t>GCCaaS</w:t>
      </w:r>
      <w:proofErr w:type="spellEnd"/>
      <w:r>
        <w:t xml:space="preserve"> vs. EOR</w:t>
      </w:r>
    </w:p>
    <w:p w14:paraId="51E7F9A6" w14:textId="38B6B7FC" w:rsidR="00734246" w:rsidRDefault="00000000" w:rsidP="00B1251F">
      <w:pPr>
        <w:spacing w:after="100" w:line="288" w:lineRule="auto"/>
        <w:jc w:val="both"/>
      </w:pPr>
      <w:r>
        <w:t>This is the most consequential pre-launch decision for a Nano GCC, and</w:t>
      </w:r>
      <w:r w:rsidR="007A3D5B">
        <w:t xml:space="preserve"> </w:t>
      </w:r>
      <w:r>
        <w:t>it is frequently made on the wrong criteria. The right criteria are:</w:t>
      </w:r>
      <w:r w:rsidR="007A3D5B">
        <w:t xml:space="preserve"> </w:t>
      </w:r>
      <w:r>
        <w:t>time-to-value, internal readiness to manage India operations, IP</w:t>
      </w:r>
      <w:r w:rsidR="007A3D5B">
        <w:t xml:space="preserve"> </w:t>
      </w:r>
      <w:r>
        <w:t>sensitivity, and the 5-year ownership intent. Not cost.</w:t>
      </w:r>
    </w:p>
    <w:p w14:paraId="4B6125C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795"/>
        <w:gridCol w:w="1260"/>
        <w:gridCol w:w="1620"/>
        <w:gridCol w:w="2160"/>
        <w:gridCol w:w="3955"/>
      </w:tblGrid>
      <w:tr w:rsidR="007A3D5B" w:rsidRPr="007A3D5B" w14:paraId="1FDB530A" w14:textId="77777777" w:rsidTr="007A3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3C55085" w14:textId="77777777" w:rsidR="007A3D5B" w:rsidRPr="007A3D5B" w:rsidRDefault="007A3D5B" w:rsidP="00B1251F">
            <w:pPr>
              <w:spacing w:before="100" w:after="100" w:line="276" w:lineRule="auto"/>
              <w:jc w:val="both"/>
            </w:pPr>
            <w:r w:rsidRPr="007A3D5B">
              <w:t>Model</w:t>
            </w:r>
          </w:p>
        </w:tc>
        <w:tc>
          <w:tcPr>
            <w:tcW w:w="1260" w:type="dxa"/>
          </w:tcPr>
          <w:p w14:paraId="13AEAEDF" w14:textId="77777777"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First Team Time to Setup</w:t>
            </w:r>
          </w:p>
        </w:tc>
        <w:tc>
          <w:tcPr>
            <w:tcW w:w="1620" w:type="dxa"/>
          </w:tcPr>
          <w:p w14:paraId="2F776F77" w14:textId="77777777"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Cost (USD)</w:t>
            </w:r>
          </w:p>
        </w:tc>
        <w:tc>
          <w:tcPr>
            <w:tcW w:w="2160" w:type="dxa"/>
          </w:tcPr>
          <w:p w14:paraId="13FBE287" w14:textId="77777777"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IP Control</w:t>
            </w:r>
          </w:p>
        </w:tc>
        <w:tc>
          <w:tcPr>
            <w:tcW w:w="3955" w:type="dxa"/>
          </w:tcPr>
          <w:p w14:paraId="412E14A8" w14:textId="77777777"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Best For</w:t>
            </w:r>
          </w:p>
        </w:tc>
      </w:tr>
      <w:tr w:rsidR="007A3D5B" w:rsidRPr="007A3D5B" w14:paraId="76C358DB" w14:textId="77777777" w:rsidTr="007A3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C0D7096" w14:textId="77777777" w:rsidR="007A3D5B" w:rsidRPr="007A3D5B" w:rsidRDefault="007A3D5B" w:rsidP="00B1251F">
            <w:pPr>
              <w:spacing w:before="100" w:after="100" w:line="276" w:lineRule="auto"/>
              <w:jc w:val="both"/>
            </w:pPr>
            <w:r w:rsidRPr="007A3D5B">
              <w:t>Captive (COCO)</w:t>
            </w:r>
          </w:p>
        </w:tc>
        <w:tc>
          <w:tcPr>
            <w:tcW w:w="1260" w:type="dxa"/>
          </w:tcPr>
          <w:p w14:paraId="6AA50F0B"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60-120 days</w:t>
            </w:r>
          </w:p>
        </w:tc>
        <w:tc>
          <w:tcPr>
            <w:tcW w:w="1620" w:type="dxa"/>
          </w:tcPr>
          <w:p w14:paraId="593F100E"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USD 500K-2M</w:t>
            </w:r>
          </w:p>
        </w:tc>
        <w:tc>
          <w:tcPr>
            <w:tcW w:w="2160" w:type="dxa"/>
          </w:tcPr>
          <w:p w14:paraId="6357DAFA"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Absolute</w:t>
            </w:r>
          </w:p>
        </w:tc>
        <w:tc>
          <w:tcPr>
            <w:tcW w:w="3955" w:type="dxa"/>
          </w:tcPr>
          <w:p w14:paraId="3C788642"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Companies with 3+ year India commitment, 100+ FTE ambition, strong internal readiness</w:t>
            </w:r>
          </w:p>
        </w:tc>
      </w:tr>
      <w:tr w:rsidR="007A3D5B" w:rsidRPr="007A3D5B" w14:paraId="7F364FF2" w14:textId="77777777" w:rsidTr="007A3D5B">
        <w:tc>
          <w:tcPr>
            <w:cnfStyle w:val="001000000000" w:firstRow="0" w:lastRow="0" w:firstColumn="1" w:lastColumn="0" w:oddVBand="0" w:evenVBand="0" w:oddHBand="0" w:evenHBand="0" w:firstRowFirstColumn="0" w:firstRowLastColumn="0" w:lastRowFirstColumn="0" w:lastRowLastColumn="0"/>
            <w:tcW w:w="1795" w:type="dxa"/>
          </w:tcPr>
          <w:p w14:paraId="3F34C351" w14:textId="77777777" w:rsidR="007A3D5B" w:rsidRPr="007A3D5B" w:rsidRDefault="007A3D5B" w:rsidP="00B1251F">
            <w:pPr>
              <w:spacing w:before="100" w:after="100" w:line="276" w:lineRule="auto"/>
              <w:jc w:val="both"/>
            </w:pPr>
            <w:r w:rsidRPr="007A3D5B">
              <w:t>BOT</w:t>
            </w:r>
          </w:p>
        </w:tc>
        <w:tc>
          <w:tcPr>
            <w:tcW w:w="1260" w:type="dxa"/>
          </w:tcPr>
          <w:p w14:paraId="6635DAB5"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30-90 days</w:t>
            </w:r>
          </w:p>
        </w:tc>
        <w:tc>
          <w:tcPr>
            <w:tcW w:w="1620" w:type="dxa"/>
          </w:tcPr>
          <w:p w14:paraId="3B143B41"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USD 150-500K</w:t>
            </w:r>
          </w:p>
        </w:tc>
        <w:tc>
          <w:tcPr>
            <w:tcW w:w="2160" w:type="dxa"/>
          </w:tcPr>
          <w:p w14:paraId="1231FCDD"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Contractual then absolute</w:t>
            </w:r>
          </w:p>
        </w:tc>
        <w:tc>
          <w:tcPr>
            <w:tcW w:w="3955" w:type="dxa"/>
          </w:tcPr>
          <w:p w14:paraId="22BE725E"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First-time India entrants, speed is priority, want ownership path</w:t>
            </w:r>
          </w:p>
        </w:tc>
      </w:tr>
      <w:tr w:rsidR="007A3D5B" w:rsidRPr="007A3D5B" w14:paraId="30D3CD42" w14:textId="77777777" w:rsidTr="007A3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1A5E1E9" w14:textId="77777777" w:rsidR="007A3D5B" w:rsidRPr="007A3D5B" w:rsidRDefault="007A3D5B" w:rsidP="00B1251F">
            <w:pPr>
              <w:spacing w:before="100" w:after="100" w:line="276" w:lineRule="auto"/>
              <w:jc w:val="both"/>
            </w:pPr>
            <w:r w:rsidRPr="007A3D5B">
              <w:t>BOOT</w:t>
            </w:r>
          </w:p>
        </w:tc>
        <w:tc>
          <w:tcPr>
            <w:tcW w:w="1260" w:type="dxa"/>
          </w:tcPr>
          <w:p w14:paraId="33D8902C"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30-60 days</w:t>
            </w:r>
          </w:p>
        </w:tc>
        <w:tc>
          <w:tcPr>
            <w:tcW w:w="1620" w:type="dxa"/>
          </w:tcPr>
          <w:p w14:paraId="161FAA60"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USD 100-300K</w:t>
            </w:r>
          </w:p>
        </w:tc>
        <w:tc>
          <w:tcPr>
            <w:tcW w:w="2160" w:type="dxa"/>
          </w:tcPr>
          <w:p w14:paraId="57D7D5CD"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Contractual then optional</w:t>
            </w:r>
          </w:p>
        </w:tc>
        <w:tc>
          <w:tcPr>
            <w:tcW w:w="3955" w:type="dxa"/>
          </w:tcPr>
          <w:p w14:paraId="0E320AC5"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Sub-USD 1B firms, capital-conscious, want try-before-buy optionality</w:t>
            </w:r>
          </w:p>
        </w:tc>
      </w:tr>
      <w:tr w:rsidR="007A3D5B" w:rsidRPr="007A3D5B" w14:paraId="2C4C1FC6" w14:textId="77777777" w:rsidTr="007A3D5B">
        <w:tc>
          <w:tcPr>
            <w:cnfStyle w:val="001000000000" w:firstRow="0" w:lastRow="0" w:firstColumn="1" w:lastColumn="0" w:oddVBand="0" w:evenVBand="0" w:oddHBand="0" w:evenHBand="0" w:firstRowFirstColumn="0" w:firstRowLastColumn="0" w:lastRowFirstColumn="0" w:lastRowLastColumn="0"/>
            <w:tcW w:w="1795" w:type="dxa"/>
          </w:tcPr>
          <w:p w14:paraId="48761E77" w14:textId="77777777" w:rsidR="007A3D5B" w:rsidRPr="007A3D5B" w:rsidRDefault="007A3D5B" w:rsidP="00B1251F">
            <w:pPr>
              <w:spacing w:before="100" w:after="100" w:line="276" w:lineRule="auto"/>
              <w:jc w:val="both"/>
            </w:pPr>
            <w:proofErr w:type="spellStart"/>
            <w:r w:rsidRPr="007A3D5B">
              <w:t>GCCaaS</w:t>
            </w:r>
            <w:proofErr w:type="spellEnd"/>
            <w:r w:rsidRPr="007A3D5B">
              <w:t xml:space="preserve"> / Managed</w:t>
            </w:r>
          </w:p>
        </w:tc>
        <w:tc>
          <w:tcPr>
            <w:tcW w:w="1260" w:type="dxa"/>
          </w:tcPr>
          <w:p w14:paraId="767B8BA0"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15-45 days</w:t>
            </w:r>
          </w:p>
        </w:tc>
        <w:tc>
          <w:tcPr>
            <w:tcW w:w="1620" w:type="dxa"/>
          </w:tcPr>
          <w:p w14:paraId="7CA87581"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USD 50-150K</w:t>
            </w:r>
          </w:p>
        </w:tc>
        <w:tc>
          <w:tcPr>
            <w:tcW w:w="2160" w:type="dxa"/>
          </w:tcPr>
          <w:p w14:paraId="65B0C3C8"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Shared / limited</w:t>
            </w:r>
          </w:p>
        </w:tc>
        <w:tc>
          <w:tcPr>
            <w:tcW w:w="3955" w:type="dxa"/>
          </w:tcPr>
          <w:p w14:paraId="4953BB7A"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Pilots, experiments, sub-50-person teams, no long-term India commitment confirmed</w:t>
            </w:r>
          </w:p>
        </w:tc>
      </w:tr>
      <w:tr w:rsidR="007A3D5B" w:rsidRPr="007A3D5B" w14:paraId="244D635F" w14:textId="77777777" w:rsidTr="007A3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F6BAA58" w14:textId="77777777" w:rsidR="007A3D5B" w:rsidRPr="007A3D5B" w:rsidRDefault="007A3D5B" w:rsidP="00B1251F">
            <w:pPr>
              <w:spacing w:before="100" w:after="100" w:line="276" w:lineRule="auto"/>
              <w:jc w:val="both"/>
            </w:pPr>
            <w:r w:rsidRPr="007A3D5B">
              <w:t>EOR (Employer of Record)</w:t>
            </w:r>
          </w:p>
        </w:tc>
        <w:tc>
          <w:tcPr>
            <w:tcW w:w="1260" w:type="dxa"/>
          </w:tcPr>
          <w:p w14:paraId="6072F3BE"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7-21 days</w:t>
            </w:r>
          </w:p>
        </w:tc>
        <w:tc>
          <w:tcPr>
            <w:tcW w:w="1620" w:type="dxa"/>
          </w:tcPr>
          <w:p w14:paraId="34FDB0F1"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Minimal</w:t>
            </w:r>
          </w:p>
        </w:tc>
        <w:tc>
          <w:tcPr>
            <w:tcW w:w="2160" w:type="dxa"/>
          </w:tcPr>
          <w:p w14:paraId="0379DD21"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Very limited</w:t>
            </w:r>
          </w:p>
        </w:tc>
        <w:tc>
          <w:tcPr>
            <w:tcW w:w="3955" w:type="dxa"/>
          </w:tcPr>
          <w:p w14:paraId="7524EAB7"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Individual hires, pre-entity testing, regulatory complexity markets</w:t>
            </w:r>
          </w:p>
        </w:tc>
      </w:tr>
    </w:tbl>
    <w:p w14:paraId="1BE80B30" w14:textId="77777777" w:rsidR="007A3D5B" w:rsidRDefault="007A3D5B" w:rsidP="00B1251F">
      <w:pPr>
        <w:pStyle w:val="Heading2"/>
        <w:spacing w:line="276" w:lineRule="auto"/>
        <w:jc w:val="both"/>
      </w:pPr>
    </w:p>
    <w:p w14:paraId="362563E6" w14:textId="77777777" w:rsidR="007A3D5B" w:rsidRDefault="007A3D5B" w:rsidP="00B1251F">
      <w:pPr>
        <w:pStyle w:val="Heading2"/>
        <w:spacing w:line="276" w:lineRule="auto"/>
        <w:jc w:val="both"/>
      </w:pPr>
    </w:p>
    <w:tbl>
      <w:tblPr>
        <w:tblStyle w:val="GridTable4-Accent1"/>
        <w:tblW w:w="0" w:type="auto"/>
        <w:tblLook w:val="04A0" w:firstRow="1" w:lastRow="0" w:firstColumn="1" w:lastColumn="0" w:noHBand="0" w:noVBand="1"/>
      </w:tblPr>
      <w:tblGrid>
        <w:gridCol w:w="1615"/>
        <w:gridCol w:w="2250"/>
        <w:gridCol w:w="3402"/>
        <w:gridCol w:w="3358"/>
      </w:tblGrid>
      <w:tr w:rsidR="007A3D5B" w:rsidRPr="007A3D5B" w14:paraId="7520FEDE" w14:textId="77777777" w:rsidTr="007A3D5B">
        <w:trPr>
          <w:cnfStyle w:val="100000000000" w:firstRow="1" w:lastRow="0" w:firstColumn="0" w:lastColumn="0" w:oddVBand="0" w:evenVBand="0" w:oddHBand="0"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615" w:type="dxa"/>
          </w:tcPr>
          <w:p w14:paraId="10823E7A" w14:textId="3E210E96" w:rsidR="007A3D5B" w:rsidRPr="007A3D5B" w:rsidRDefault="007A3D5B" w:rsidP="00B1251F">
            <w:pPr>
              <w:spacing w:before="100" w:after="100" w:line="276" w:lineRule="auto"/>
              <w:jc w:val="both"/>
            </w:pPr>
            <w:r>
              <w:t>Size</w:t>
            </w:r>
          </w:p>
        </w:tc>
        <w:tc>
          <w:tcPr>
            <w:tcW w:w="2250" w:type="dxa"/>
          </w:tcPr>
          <w:p w14:paraId="6FA3859D" w14:textId="67907960"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Office Strategy</w:t>
            </w:r>
          </w:p>
        </w:tc>
        <w:tc>
          <w:tcPr>
            <w:tcW w:w="3402" w:type="dxa"/>
          </w:tcPr>
          <w:p w14:paraId="6F49DA2F" w14:textId="5603BB94"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Recommended Approach</w:t>
            </w:r>
          </w:p>
        </w:tc>
        <w:tc>
          <w:tcPr>
            <w:tcW w:w="3358" w:type="dxa"/>
          </w:tcPr>
          <w:p w14:paraId="7F442A8A" w14:textId="335C7989" w:rsidR="007A3D5B" w:rsidRPr="007A3D5B" w:rsidRDefault="007A3D5B"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A3D5B">
              <w:t>Annual Cost Range</w:t>
            </w:r>
          </w:p>
        </w:tc>
      </w:tr>
      <w:tr w:rsidR="007A3D5B" w:rsidRPr="007A3D5B" w14:paraId="1B058A21" w14:textId="77777777" w:rsidTr="007A3D5B">
        <w:trPr>
          <w:cnfStyle w:val="000000100000" w:firstRow="0" w:lastRow="0" w:firstColumn="0" w:lastColumn="0" w:oddVBand="0" w:evenVBand="0" w:oddHBand="1" w:evenHBand="0" w:firstRowFirstColumn="0" w:firstRowLastColumn="0" w:lastRowFirstColumn="0" w:lastRowLastColumn="0"/>
          <w:trHeight w:val="1421"/>
        </w:trPr>
        <w:tc>
          <w:tcPr>
            <w:cnfStyle w:val="001000000000" w:firstRow="0" w:lastRow="0" w:firstColumn="1" w:lastColumn="0" w:oddVBand="0" w:evenVBand="0" w:oddHBand="0" w:evenHBand="0" w:firstRowFirstColumn="0" w:firstRowLastColumn="0" w:lastRowFirstColumn="0" w:lastRowLastColumn="0"/>
            <w:tcW w:w="1615" w:type="dxa"/>
          </w:tcPr>
          <w:p w14:paraId="62ADB780" w14:textId="77777777" w:rsidR="007A3D5B" w:rsidRPr="007A3D5B" w:rsidRDefault="007A3D5B" w:rsidP="00B1251F">
            <w:pPr>
              <w:spacing w:before="100" w:after="100" w:line="276" w:lineRule="auto"/>
              <w:jc w:val="both"/>
            </w:pPr>
            <w:r w:rsidRPr="007A3D5B">
              <w:t>5-25 people</w:t>
            </w:r>
          </w:p>
        </w:tc>
        <w:tc>
          <w:tcPr>
            <w:tcW w:w="2250" w:type="dxa"/>
          </w:tcPr>
          <w:p w14:paraId="3D659D1D"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Managed coworking / GCC campus suites</w:t>
            </w:r>
          </w:p>
        </w:tc>
        <w:tc>
          <w:tcPr>
            <w:tcW w:w="3402" w:type="dxa"/>
          </w:tcPr>
          <w:p w14:paraId="7E4945C9"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 xml:space="preserve">WeWork, Prestige Tech Park managed suites, Embassy GCC campuses. Zero </w:t>
            </w:r>
            <w:proofErr w:type="spellStart"/>
            <w:r w:rsidRPr="007A3D5B">
              <w:t>CapEx</w:t>
            </w:r>
            <w:proofErr w:type="spellEnd"/>
            <w:r w:rsidRPr="007A3D5B">
              <w:t>, flexible terms.</w:t>
            </w:r>
          </w:p>
        </w:tc>
        <w:tc>
          <w:tcPr>
            <w:tcW w:w="3358" w:type="dxa"/>
          </w:tcPr>
          <w:p w14:paraId="5C073192"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INR 8-15L/month (Bengaluru/</w:t>
            </w:r>
            <w:proofErr w:type="spellStart"/>
            <w:r w:rsidRPr="007A3D5B">
              <w:t>Hyd</w:t>
            </w:r>
            <w:proofErr w:type="spellEnd"/>
            <w:r w:rsidRPr="007A3D5B">
              <w:t>). INR 5-10L (Pune/Chennai)</w:t>
            </w:r>
          </w:p>
        </w:tc>
      </w:tr>
      <w:tr w:rsidR="007A3D5B" w:rsidRPr="007A3D5B" w14:paraId="692DD37F" w14:textId="77777777" w:rsidTr="007A3D5B">
        <w:trPr>
          <w:trHeight w:val="1412"/>
        </w:trPr>
        <w:tc>
          <w:tcPr>
            <w:cnfStyle w:val="001000000000" w:firstRow="0" w:lastRow="0" w:firstColumn="1" w:lastColumn="0" w:oddVBand="0" w:evenVBand="0" w:oddHBand="0" w:evenHBand="0" w:firstRowFirstColumn="0" w:firstRowLastColumn="0" w:lastRowFirstColumn="0" w:lastRowLastColumn="0"/>
            <w:tcW w:w="1615" w:type="dxa"/>
          </w:tcPr>
          <w:p w14:paraId="3E90D088" w14:textId="77777777" w:rsidR="007A3D5B" w:rsidRPr="007A3D5B" w:rsidRDefault="007A3D5B" w:rsidP="00B1251F">
            <w:pPr>
              <w:spacing w:before="100" w:after="100" w:line="276" w:lineRule="auto"/>
              <w:jc w:val="both"/>
            </w:pPr>
            <w:r w:rsidRPr="007A3D5B">
              <w:t>25-75 people</w:t>
            </w:r>
          </w:p>
        </w:tc>
        <w:tc>
          <w:tcPr>
            <w:tcW w:w="2250" w:type="dxa"/>
          </w:tcPr>
          <w:p w14:paraId="549CC241"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Managed office or GCC campus floor</w:t>
            </w:r>
          </w:p>
        </w:tc>
        <w:tc>
          <w:tcPr>
            <w:tcW w:w="3402" w:type="dxa"/>
          </w:tcPr>
          <w:p w14:paraId="1CD51115"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Negotiate a dedicated floor in a managed tech park. Begin sub-lease if 36-month visibility confirmed.</w:t>
            </w:r>
          </w:p>
        </w:tc>
        <w:tc>
          <w:tcPr>
            <w:tcW w:w="3358" w:type="dxa"/>
          </w:tcPr>
          <w:p w14:paraId="34FD0176" w14:textId="77777777" w:rsidR="007A3D5B" w:rsidRPr="007A3D5B" w:rsidRDefault="007A3D5B"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A3D5B">
              <w:t>INR 15-30L/month Tier-1. INR 10-20L Tier-2</w:t>
            </w:r>
          </w:p>
        </w:tc>
      </w:tr>
      <w:tr w:rsidR="007A3D5B" w:rsidRPr="007A3D5B" w14:paraId="4E7F074E" w14:textId="77777777" w:rsidTr="007A3D5B">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1615" w:type="dxa"/>
          </w:tcPr>
          <w:p w14:paraId="1E17A1DB" w14:textId="77777777" w:rsidR="007A3D5B" w:rsidRPr="007A3D5B" w:rsidRDefault="007A3D5B" w:rsidP="00B1251F">
            <w:pPr>
              <w:spacing w:before="100" w:after="100" w:line="276" w:lineRule="auto"/>
              <w:jc w:val="both"/>
            </w:pPr>
            <w:r w:rsidRPr="007A3D5B">
              <w:t>75-150 people</w:t>
            </w:r>
          </w:p>
        </w:tc>
        <w:tc>
          <w:tcPr>
            <w:tcW w:w="2250" w:type="dxa"/>
          </w:tcPr>
          <w:p w14:paraId="0BA9058F"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Dedicated leased space in Grade-A tech park</w:t>
            </w:r>
          </w:p>
        </w:tc>
        <w:tc>
          <w:tcPr>
            <w:tcW w:w="3402" w:type="dxa"/>
          </w:tcPr>
          <w:p w14:paraId="6E46FEDC"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Direct lease. 5-year term with 30% expansion buffer. Confirm SEZ eligibility before signing.</w:t>
            </w:r>
          </w:p>
        </w:tc>
        <w:tc>
          <w:tcPr>
            <w:tcW w:w="3358" w:type="dxa"/>
          </w:tcPr>
          <w:p w14:paraId="34AC3BCD" w14:textId="77777777" w:rsidR="007A3D5B" w:rsidRPr="007A3D5B" w:rsidRDefault="007A3D5B"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A3D5B">
              <w:t>INR 30-60L/month Tier-1. INR 18-35L Tier-2</w:t>
            </w:r>
          </w:p>
        </w:tc>
      </w:tr>
    </w:tbl>
    <w:p w14:paraId="7BBB7CBF" w14:textId="77777777" w:rsidR="007A3D5B" w:rsidRDefault="007A3D5B" w:rsidP="00B1251F">
      <w:pPr>
        <w:pStyle w:val="Heading2"/>
        <w:spacing w:line="276" w:lineRule="auto"/>
        <w:jc w:val="both"/>
      </w:pPr>
    </w:p>
    <w:p w14:paraId="157EDF69" w14:textId="2B4BF44D" w:rsidR="00734246" w:rsidRDefault="00000000" w:rsidP="00B1251F">
      <w:pPr>
        <w:pStyle w:val="Heading2"/>
        <w:spacing w:line="276" w:lineRule="auto"/>
        <w:jc w:val="both"/>
      </w:pPr>
      <w:r>
        <w:t>Decision 4: The Founding Hire: Nothing Matters More</w:t>
      </w:r>
    </w:p>
    <w:p w14:paraId="402C2D42" w14:textId="131F05B2" w:rsidR="00734246" w:rsidRDefault="00000000" w:rsidP="00B1251F">
      <w:pPr>
        <w:pStyle w:val="ListParagraph"/>
        <w:numPr>
          <w:ilvl w:val="0"/>
          <w:numId w:val="13"/>
        </w:numPr>
        <w:spacing w:after="100" w:line="288" w:lineRule="auto"/>
        <w:jc w:val="both"/>
      </w:pPr>
      <w:r>
        <w:t>The single most consequential hiring decision in a Nano GCC's history</w:t>
      </w:r>
      <w:r w:rsidR="007A3D5B">
        <w:t xml:space="preserve"> </w:t>
      </w:r>
      <w:r>
        <w:t>is the first senior India hire: the person who will build the team</w:t>
      </w:r>
      <w:r w:rsidR="007A3D5B">
        <w:t xml:space="preserve"> </w:t>
      </w:r>
      <w:r>
        <w:t xml:space="preserve">and represent the </w:t>
      </w:r>
      <w:proofErr w:type="spellStart"/>
      <w:r>
        <w:t>center</w:t>
      </w:r>
      <w:proofErr w:type="spellEnd"/>
      <w:r>
        <w:t xml:space="preserve"> to both the talent market and HQ</w:t>
      </w:r>
      <w:r w:rsidR="007A3D5B">
        <w:t xml:space="preserve"> </w:t>
      </w:r>
      <w:r>
        <w:t>simultaneously. Every practitioner with GCC building experience says the</w:t>
      </w:r>
      <w:r w:rsidR="007A3D5B">
        <w:t xml:space="preserve"> </w:t>
      </w:r>
      <w:r>
        <w:t>same thing: spend more time, pay more, and search wider for this person</w:t>
      </w:r>
      <w:r w:rsidR="007A3D5B">
        <w:t xml:space="preserve"> </w:t>
      </w:r>
      <w:r>
        <w:t>than feels comfortable. The cost of a wrong founding hire at a small GCC</w:t>
      </w:r>
      <w:r w:rsidR="007A3D5B">
        <w:t xml:space="preserve"> </w:t>
      </w:r>
      <w:r>
        <w:t>is existential, not just expensive.</w:t>
      </w:r>
    </w:p>
    <w:p w14:paraId="79D1208E" w14:textId="77777777" w:rsidR="00734246" w:rsidRDefault="00000000" w:rsidP="00B1251F">
      <w:pPr>
        <w:pStyle w:val="Heading3"/>
        <w:spacing w:line="276" w:lineRule="auto"/>
        <w:jc w:val="both"/>
      </w:pPr>
      <w:r>
        <w:t>The Founding Hire Profile: What You Actually Need</w:t>
      </w:r>
    </w:p>
    <w:p w14:paraId="5819B00A" w14:textId="74732E7B" w:rsidR="00734246" w:rsidRDefault="00000000" w:rsidP="00B1251F">
      <w:pPr>
        <w:pStyle w:val="ListParagraph"/>
        <w:numPr>
          <w:ilvl w:val="0"/>
          <w:numId w:val="2"/>
        </w:numPr>
        <w:spacing w:before="20" w:after="100" w:line="288" w:lineRule="auto"/>
        <w:jc w:val="both"/>
      </w:pPr>
      <w:r>
        <w:t>Deep India market knowledge: Has built or led teams in India before,</w:t>
      </w:r>
      <w:r w:rsidR="007A3D5B">
        <w:t xml:space="preserve"> </w:t>
      </w:r>
      <w:r>
        <w:t>understands the talent market dynamics of the specific city, has a</w:t>
      </w:r>
      <w:r w:rsidR="007A3D5B">
        <w:t xml:space="preserve"> </w:t>
      </w:r>
      <w:r>
        <w:t>personal network that extends hiring speed by 6--10 weeks.</w:t>
      </w:r>
    </w:p>
    <w:p w14:paraId="6435BBB3" w14:textId="2094C167" w:rsidR="00734246" w:rsidRDefault="00000000" w:rsidP="00B1251F">
      <w:pPr>
        <w:pStyle w:val="ListParagraph"/>
        <w:numPr>
          <w:ilvl w:val="0"/>
          <w:numId w:val="2"/>
        </w:numPr>
        <w:spacing w:before="20" w:after="100" w:line="288" w:lineRule="auto"/>
        <w:jc w:val="both"/>
      </w:pPr>
      <w:r>
        <w:t>HQ translation capability: Can translate ambiguous global directives</w:t>
      </w:r>
      <w:r w:rsidR="007A3D5B">
        <w:t xml:space="preserve"> </w:t>
      </w:r>
      <w:r>
        <w:t>into specific India priorities, and can translate India team output</w:t>
      </w:r>
      <w:r w:rsidR="007A3D5B">
        <w:t xml:space="preserve"> </w:t>
      </w:r>
      <w:r>
        <w:t>into language that resonates with global stakeholders who have never</w:t>
      </w:r>
      <w:r w:rsidR="007A3D5B">
        <w:t xml:space="preserve"> </w:t>
      </w:r>
      <w:r>
        <w:t>seen India operations up close.</w:t>
      </w:r>
    </w:p>
    <w:p w14:paraId="00B93D77" w14:textId="0B43B597" w:rsidR="00734246" w:rsidRDefault="00000000" w:rsidP="00B1251F">
      <w:pPr>
        <w:pStyle w:val="ListParagraph"/>
        <w:numPr>
          <w:ilvl w:val="0"/>
          <w:numId w:val="2"/>
        </w:numPr>
        <w:spacing w:before="20" w:after="100" w:line="288" w:lineRule="auto"/>
        <w:jc w:val="both"/>
      </w:pPr>
      <w:r>
        <w:t>Founder-mode operational comfort: Is genuinely comfortable managing</w:t>
      </w:r>
      <w:r w:rsidR="007A3D5B">
        <w:t xml:space="preserve"> </w:t>
      </w:r>
      <w:r>
        <w:t>everything simultaneously: payroll queries, compliance filings,</w:t>
      </w:r>
      <w:r w:rsidR="007A3D5B">
        <w:t xml:space="preserve"> </w:t>
      </w:r>
      <w:r>
        <w:t xml:space="preserve">talent problems, governance structure, and strategic </w:t>
      </w:r>
      <w:proofErr w:type="gramStart"/>
      <w:r>
        <w:t>conversations</w:t>
      </w:r>
      <w:r w:rsidR="007A3D5B">
        <w:t xml:space="preserve"> </w:t>
      </w:r>
      <w:r>
        <w:t>:</w:t>
      </w:r>
      <w:proofErr w:type="gramEnd"/>
      <w:r>
        <w:t xml:space="preserve"> without a support infrastructure.</w:t>
      </w:r>
    </w:p>
    <w:p w14:paraId="65769C38" w14:textId="5CCB7C0F" w:rsidR="00734246" w:rsidRDefault="00000000" w:rsidP="00B1251F">
      <w:pPr>
        <w:pStyle w:val="ListParagraph"/>
        <w:numPr>
          <w:ilvl w:val="0"/>
          <w:numId w:val="2"/>
        </w:numPr>
        <w:spacing w:before="20" w:after="100" w:line="288" w:lineRule="auto"/>
        <w:jc w:val="both"/>
      </w:pPr>
      <w:r>
        <w:t>Talent magnet credibility: Has a professional reputation in the</w:t>
      </w:r>
      <w:r w:rsidR="007A3D5B">
        <w:t xml:space="preserve"> </w:t>
      </w:r>
      <w:r>
        <w:t>India market sufficient to make strong candidates say yes to joining</w:t>
      </w:r>
      <w:r w:rsidR="007A3D5B">
        <w:t xml:space="preserve"> </w:t>
      </w:r>
      <w:r>
        <w:t xml:space="preserve">an unknown </w:t>
      </w:r>
      <w:proofErr w:type="spellStart"/>
      <w:r>
        <w:t>center</w:t>
      </w:r>
      <w:proofErr w:type="spellEnd"/>
      <w:r>
        <w:t>. This is non-negotiable: it is the network</w:t>
      </w:r>
      <w:r w:rsidR="007A3D5B">
        <w:t xml:space="preserve"> </w:t>
      </w:r>
      <w:r>
        <w:t>effect that makes early hiring feasible.</w:t>
      </w:r>
    </w:p>
    <w:p w14:paraId="1253F1FA"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Founding Hire Investment The right founding leader for a Nano or Micro GCC commands a package in the range of INR 60-120L annually: significantly above what HQ teams often expect for India compensation. The cost is justified: a founding leader who can hire the first 25 people in 90 days versus 180 days accelerates the GCC's value delivery by six months, which at a 40-person </w:t>
      </w:r>
      <w:proofErr w:type="spellStart"/>
      <w:r>
        <w:rPr>
          <w:i/>
          <w:iCs/>
          <w:color w:val="333344"/>
          <w:sz w:val="21"/>
          <w:szCs w:val="21"/>
        </w:rPr>
        <w:t>center</w:t>
      </w:r>
      <w:proofErr w:type="spellEnd"/>
      <w:r>
        <w:rPr>
          <w:i/>
          <w:iCs/>
          <w:color w:val="333344"/>
          <w:sz w:val="21"/>
          <w:szCs w:val="21"/>
        </w:rPr>
        <w:t xml:space="preserve"> translates to USD 1-2M in accelerated cost savings and output value. Invest in the hire before trying to optimise the package. Source: GCC India Setup Guide 2026, vlinkinfo.com</w:t>
      </w:r>
    </w:p>
    <w:p w14:paraId="3976D14C" w14:textId="77777777" w:rsidR="00734246" w:rsidRDefault="00000000" w:rsidP="00B1251F">
      <w:pPr>
        <w:pStyle w:val="Heading2"/>
        <w:spacing w:line="276" w:lineRule="auto"/>
        <w:jc w:val="both"/>
      </w:pPr>
      <w:r>
        <w:t>Decision 5: The Global Sponsor: Confirming the Commitment Before the First Hire</w:t>
      </w:r>
    </w:p>
    <w:p w14:paraId="432426E6" w14:textId="626AEDA3" w:rsidR="00734246" w:rsidRDefault="00000000" w:rsidP="00B1251F">
      <w:pPr>
        <w:pStyle w:val="ListParagraph"/>
        <w:numPr>
          <w:ilvl w:val="0"/>
          <w:numId w:val="13"/>
        </w:numPr>
        <w:spacing w:after="100" w:line="288" w:lineRule="auto"/>
        <w:jc w:val="both"/>
      </w:pPr>
      <w:r>
        <w:t>Every Nano GCC needs a named global sponsor: a C-suite or senior</w:t>
      </w:r>
      <w:r w:rsidR="007A3D5B">
        <w:t xml:space="preserve"> </w:t>
      </w:r>
      <w:r>
        <w:t>VP-level executive in the parent company who will spend 20%+ of their</w:t>
      </w:r>
      <w:r w:rsidR="007A3D5B">
        <w:t xml:space="preserve"> </w:t>
      </w:r>
      <w:r>
        <w:t>time on India in the first 18 months, who has budget authority for the</w:t>
      </w:r>
      <w:r w:rsidR="007A3D5B">
        <w:t xml:space="preserve"> </w:t>
      </w:r>
      <w:proofErr w:type="spellStart"/>
      <w:r>
        <w:t>center</w:t>
      </w:r>
      <w:proofErr w:type="spellEnd"/>
      <w:r>
        <w:t>, and who will run interference when the inevitable internal</w:t>
      </w:r>
      <w:r w:rsidR="007A3D5B">
        <w:t xml:space="preserve"> </w:t>
      </w:r>
      <w:r>
        <w:t>political resistance to the India build arrives.</w:t>
      </w:r>
    </w:p>
    <w:p w14:paraId="155B7156" w14:textId="73C79A1D" w:rsidR="00734246" w:rsidRDefault="00000000" w:rsidP="00B1251F">
      <w:pPr>
        <w:pStyle w:val="ListParagraph"/>
        <w:numPr>
          <w:ilvl w:val="1"/>
          <w:numId w:val="13"/>
        </w:numPr>
        <w:spacing w:after="100" w:line="288" w:lineRule="auto"/>
        <w:jc w:val="both"/>
      </w:pPr>
      <w:r>
        <w:t>The mistake: treating the global sponsor as the executive who approves</w:t>
      </w:r>
      <w:r w:rsidR="007A3D5B">
        <w:t xml:space="preserve"> </w:t>
      </w:r>
      <w:r>
        <w:t>the GCC budget, not the one who actively builds the GCC's internal</w:t>
      </w:r>
      <w:r w:rsidR="007A3D5B">
        <w:t xml:space="preserve"> </w:t>
      </w:r>
      <w:r>
        <w:t>legitimacy. A sponsor who approves the budget but does not show up at</w:t>
      </w:r>
      <w:r w:rsidR="007A3D5B">
        <w:t xml:space="preserve"> </w:t>
      </w:r>
      <w:r>
        <w:t>the India town hall, does not participate in QBRs, and does not advocate</w:t>
      </w:r>
      <w:r w:rsidR="007A3D5B">
        <w:t xml:space="preserve"> </w:t>
      </w:r>
      <w:r>
        <w:t>internally when the first quality question arrives provides none of the</w:t>
      </w:r>
      <w:r w:rsidR="007A3D5B">
        <w:t xml:space="preserve"> </w:t>
      </w:r>
      <w:r>
        <w:t>value that the role requires.</w:t>
      </w:r>
    </w:p>
    <w:p w14:paraId="7017B34D" w14:textId="77777777" w:rsidR="00734246" w:rsidRDefault="00000000" w:rsidP="00B1251F">
      <w:pPr>
        <w:pStyle w:val="Heading2"/>
        <w:spacing w:line="276" w:lineRule="auto"/>
        <w:jc w:val="both"/>
      </w:pPr>
      <w:r>
        <w:t>Decision 6: The 18-Month Business Case: The Four Non-Negotiable Components</w:t>
      </w:r>
    </w:p>
    <w:p w14:paraId="23C0F9C1" w14:textId="28ABBD2A" w:rsidR="00734246" w:rsidRDefault="00000000" w:rsidP="00B1251F">
      <w:pPr>
        <w:pStyle w:val="ListParagraph"/>
        <w:numPr>
          <w:ilvl w:val="0"/>
          <w:numId w:val="2"/>
        </w:numPr>
        <w:spacing w:before="20" w:after="100" w:line="288" w:lineRule="auto"/>
        <w:jc w:val="both"/>
      </w:pPr>
      <w:r>
        <w:t xml:space="preserve">What the </w:t>
      </w:r>
      <w:proofErr w:type="spellStart"/>
      <w:r>
        <w:t>center</w:t>
      </w:r>
      <w:proofErr w:type="spellEnd"/>
      <w:r>
        <w:t xml:space="preserve"> must deliver in months 1--6 (specific, measurable,</w:t>
      </w:r>
      <w:r w:rsidR="007A3D5B">
        <w:t xml:space="preserve"> </w:t>
      </w:r>
      <w:r>
        <w:t>not 'get the team set up')</w:t>
      </w:r>
    </w:p>
    <w:p w14:paraId="78BBD072" w14:textId="571D6261" w:rsidR="00734246" w:rsidRDefault="00000000" w:rsidP="00B1251F">
      <w:pPr>
        <w:pStyle w:val="ListParagraph"/>
        <w:numPr>
          <w:ilvl w:val="0"/>
          <w:numId w:val="2"/>
        </w:numPr>
        <w:spacing w:before="20" w:after="100" w:line="288" w:lineRule="auto"/>
        <w:jc w:val="both"/>
      </w:pPr>
      <w:r>
        <w:t xml:space="preserve">What the </w:t>
      </w:r>
      <w:proofErr w:type="spellStart"/>
      <w:r>
        <w:t>center</w:t>
      </w:r>
      <w:proofErr w:type="spellEnd"/>
      <w:r>
        <w:t xml:space="preserve"> must deliver in months 7--12 (the first outcome that</w:t>
      </w:r>
      <w:r w:rsidR="007A3D5B">
        <w:t xml:space="preserve"> </w:t>
      </w:r>
      <w:r>
        <w:t>a global stakeholder will independently verify as valuable)</w:t>
      </w:r>
    </w:p>
    <w:p w14:paraId="0FDD5415" w14:textId="08FFDD9A" w:rsidR="00734246" w:rsidRDefault="00000000" w:rsidP="00B1251F">
      <w:pPr>
        <w:pStyle w:val="ListParagraph"/>
        <w:numPr>
          <w:ilvl w:val="0"/>
          <w:numId w:val="2"/>
        </w:numPr>
        <w:spacing w:before="20" w:after="100" w:line="288" w:lineRule="auto"/>
        <w:jc w:val="both"/>
      </w:pPr>
      <w:r>
        <w:t xml:space="preserve">What the </w:t>
      </w:r>
      <w:proofErr w:type="spellStart"/>
      <w:r>
        <w:t>center</w:t>
      </w:r>
      <w:proofErr w:type="spellEnd"/>
      <w:r>
        <w:t xml:space="preserve"> must deliver in months 13--18 (the outcome that</w:t>
      </w:r>
      <w:r w:rsidR="007A3D5B">
        <w:t xml:space="preserve"> </w:t>
      </w:r>
      <w:r>
        <w:t>justifies the next phase of investment)</w:t>
      </w:r>
    </w:p>
    <w:p w14:paraId="53A83166" w14:textId="65AFAE1C" w:rsidR="00734246" w:rsidRDefault="00000000" w:rsidP="00B1251F">
      <w:pPr>
        <w:pStyle w:val="ListParagraph"/>
        <w:numPr>
          <w:ilvl w:val="0"/>
          <w:numId w:val="2"/>
        </w:numPr>
        <w:spacing w:before="20" w:after="100" w:line="288" w:lineRule="auto"/>
        <w:jc w:val="both"/>
      </w:pPr>
      <w:r>
        <w:t xml:space="preserve">What the </w:t>
      </w:r>
      <w:proofErr w:type="spellStart"/>
      <w:r>
        <w:t>center</w:t>
      </w:r>
      <w:proofErr w:type="spellEnd"/>
      <w:r>
        <w:t xml:space="preserve"> closure plan looks like if the 18-month thesis is</w:t>
      </w:r>
      <w:r w:rsidR="007A3D5B">
        <w:t xml:space="preserve"> </w:t>
      </w:r>
      <w:r>
        <w:t>not proven (specific, documented, not hypothetical)</w:t>
      </w:r>
    </w:p>
    <w:p w14:paraId="767C024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18-Month Business Case Failure Pattern The most common version of a Nano GCC's first 18 months: the </w:t>
      </w:r>
      <w:proofErr w:type="spellStart"/>
      <w:r>
        <w:rPr>
          <w:i/>
          <w:iCs/>
          <w:color w:val="333344"/>
          <w:sz w:val="21"/>
          <w:szCs w:val="21"/>
        </w:rPr>
        <w:t>center</w:t>
      </w:r>
      <w:proofErr w:type="spellEnd"/>
      <w:r>
        <w:rPr>
          <w:i/>
          <w:iCs/>
          <w:color w:val="333344"/>
          <w:sz w:val="21"/>
          <w:szCs w:val="21"/>
        </w:rPr>
        <w:t xml:space="preserve"> produces good work, the global team does not know how to consume it, no one has built the stakeholder communication architecture, and the </w:t>
      </w:r>
      <w:proofErr w:type="spellStart"/>
      <w:r>
        <w:rPr>
          <w:i/>
          <w:iCs/>
          <w:color w:val="333344"/>
          <w:sz w:val="21"/>
          <w:szCs w:val="21"/>
        </w:rPr>
        <w:t>center</w:t>
      </w:r>
      <w:proofErr w:type="spellEnd"/>
      <w:r>
        <w:rPr>
          <w:i/>
          <w:iCs/>
          <w:color w:val="333344"/>
          <w:sz w:val="21"/>
          <w:szCs w:val="21"/>
        </w:rPr>
        <w:t xml:space="preserve"> is quietly put on 'pause' when a budget cycle arrives. The business case failure is not in the India team's delivery. It is in the absence of a plan for how that delivery becomes visible to the people who control the </w:t>
      </w:r>
      <w:proofErr w:type="spellStart"/>
      <w:r>
        <w:rPr>
          <w:i/>
          <w:iCs/>
          <w:color w:val="333344"/>
          <w:sz w:val="21"/>
          <w:szCs w:val="21"/>
        </w:rPr>
        <w:t>center's</w:t>
      </w:r>
      <w:proofErr w:type="spellEnd"/>
      <w:r>
        <w:rPr>
          <w:i/>
          <w:iCs/>
          <w:color w:val="333344"/>
          <w:sz w:val="21"/>
          <w:szCs w:val="21"/>
        </w:rPr>
        <w:t xml:space="preserve"> future. Build the communication architecture before the delivery engine, not after.</w:t>
      </w:r>
    </w:p>
    <w:p w14:paraId="0E6F362F" w14:textId="77777777" w:rsidR="00734246" w:rsidRDefault="00000000" w:rsidP="00B1251F">
      <w:pPr>
        <w:pStyle w:val="Heading1"/>
        <w:pBdr>
          <w:bottom w:val="single" w:sz="8" w:space="6" w:color="0D6E8A"/>
        </w:pBdr>
        <w:spacing w:line="276" w:lineRule="auto"/>
        <w:jc w:val="both"/>
      </w:pPr>
      <w:bookmarkStart w:id="9" w:name="_Toc224693362"/>
      <w:r>
        <w:t>2.2 The Cost Architecture: Validated Numbers</w:t>
      </w:r>
      <w:bookmarkEnd w:id="9"/>
    </w:p>
    <w:p w14:paraId="5B7E4FF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Cost transparency is one of the most requested elements of GCC planning and one of the least reliably provided. The ranges below are drawn from publicly published research as of 2025-2026. All cost references are in USD unless stated.</w:t>
      </w:r>
    </w:p>
    <w:p w14:paraId="17CE74A0" w14:textId="77777777" w:rsidR="00734246" w:rsidRDefault="00000000" w:rsidP="00B1251F">
      <w:pPr>
        <w:pStyle w:val="Heading2"/>
        <w:spacing w:line="276" w:lineRule="auto"/>
        <w:jc w:val="both"/>
      </w:pPr>
      <w:r>
        <w:t>Setup Costs: One-Time Investment</w:t>
      </w:r>
    </w:p>
    <w:p w14:paraId="665CD2F3"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298"/>
        <w:gridCol w:w="1345"/>
        <w:gridCol w:w="1330"/>
        <w:gridCol w:w="1481"/>
        <w:gridCol w:w="1320"/>
        <w:gridCol w:w="1339"/>
        <w:gridCol w:w="1343"/>
        <w:gridCol w:w="1334"/>
      </w:tblGrid>
      <w:tr w:rsidR="00132269" w:rsidRPr="00132269" w14:paraId="48E41222" w14:textId="77777777" w:rsidTr="00132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8" w:type="dxa"/>
          </w:tcPr>
          <w:p w14:paraId="736233FF" w14:textId="77777777" w:rsidR="00132269" w:rsidRPr="00132269" w:rsidRDefault="00132269" w:rsidP="00B1251F">
            <w:pPr>
              <w:spacing w:before="100" w:after="100" w:line="276" w:lineRule="auto"/>
              <w:jc w:val="both"/>
              <w:rPr>
                <w:b w:val="0"/>
                <w:bCs w:val="0"/>
              </w:rPr>
            </w:pPr>
            <w:r w:rsidRPr="00132269">
              <w:t>Cost Category</w:t>
            </w:r>
          </w:p>
        </w:tc>
        <w:tc>
          <w:tcPr>
            <w:tcW w:w="1348" w:type="dxa"/>
          </w:tcPr>
          <w:p w14:paraId="1971A258"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 xml:space="preserve">Entity formation (legal, </w:t>
            </w:r>
            <w:proofErr w:type="spellStart"/>
            <w:r w:rsidRPr="00132269">
              <w:t>RoC</w:t>
            </w:r>
            <w:proofErr w:type="spellEnd"/>
            <w:r w:rsidRPr="00132269">
              <w:t>, compliance)</w:t>
            </w:r>
          </w:p>
        </w:tc>
        <w:tc>
          <w:tcPr>
            <w:tcW w:w="1349" w:type="dxa"/>
          </w:tcPr>
          <w:p w14:paraId="376DC23E"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Office fit-out / managed space deposit</w:t>
            </w:r>
          </w:p>
        </w:tc>
        <w:tc>
          <w:tcPr>
            <w:tcW w:w="1349" w:type="dxa"/>
          </w:tcPr>
          <w:p w14:paraId="08C187D0"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IT infrastructure (laptops, connectivity, security)</w:t>
            </w:r>
          </w:p>
        </w:tc>
        <w:tc>
          <w:tcPr>
            <w:tcW w:w="1349" w:type="dxa"/>
          </w:tcPr>
          <w:p w14:paraId="0383EE63"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Founding hire (executive search)</w:t>
            </w:r>
          </w:p>
        </w:tc>
        <w:tc>
          <w:tcPr>
            <w:tcW w:w="1349" w:type="dxa"/>
          </w:tcPr>
          <w:p w14:paraId="775D0BCD"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First-cohort hiring (talent acquisition)</w:t>
            </w:r>
          </w:p>
        </w:tc>
        <w:tc>
          <w:tcPr>
            <w:tcW w:w="1349" w:type="dxa"/>
          </w:tcPr>
          <w:p w14:paraId="479AAE62"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Compliance setup (PF, ESI, PT, bank accounts)</w:t>
            </w:r>
          </w:p>
        </w:tc>
        <w:tc>
          <w:tcPr>
            <w:tcW w:w="1349" w:type="dxa"/>
          </w:tcPr>
          <w:p w14:paraId="1420C9A2"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2269">
              <w:t>Total Setup Investment</w:t>
            </w:r>
          </w:p>
        </w:tc>
      </w:tr>
      <w:tr w:rsidR="00132269" w:rsidRPr="00132269" w14:paraId="726582F3" w14:textId="77777777" w:rsidTr="0013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8" w:type="dxa"/>
          </w:tcPr>
          <w:p w14:paraId="70988AB9" w14:textId="77777777" w:rsidR="00132269" w:rsidRPr="00132269" w:rsidRDefault="00132269" w:rsidP="00B1251F">
            <w:pPr>
              <w:spacing w:before="100" w:after="100" w:line="276" w:lineRule="auto"/>
              <w:jc w:val="both"/>
              <w:rPr>
                <w:b w:val="0"/>
                <w:bCs w:val="0"/>
              </w:rPr>
            </w:pPr>
            <w:r w:rsidRPr="00132269">
              <w:t>Nano (5-50 FTE)</w:t>
            </w:r>
          </w:p>
        </w:tc>
        <w:tc>
          <w:tcPr>
            <w:tcW w:w="1348" w:type="dxa"/>
          </w:tcPr>
          <w:p w14:paraId="270EDC63"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15-30K</w:t>
            </w:r>
          </w:p>
        </w:tc>
        <w:tc>
          <w:tcPr>
            <w:tcW w:w="1349" w:type="dxa"/>
          </w:tcPr>
          <w:p w14:paraId="00297B24"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20-80K</w:t>
            </w:r>
          </w:p>
        </w:tc>
        <w:tc>
          <w:tcPr>
            <w:tcW w:w="1349" w:type="dxa"/>
          </w:tcPr>
          <w:p w14:paraId="5265B7E5"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10-40K</w:t>
            </w:r>
          </w:p>
        </w:tc>
        <w:tc>
          <w:tcPr>
            <w:tcW w:w="1349" w:type="dxa"/>
          </w:tcPr>
          <w:p w14:paraId="234C9F4A"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20-50K</w:t>
            </w:r>
          </w:p>
        </w:tc>
        <w:tc>
          <w:tcPr>
            <w:tcW w:w="1349" w:type="dxa"/>
          </w:tcPr>
          <w:p w14:paraId="4D87AC9A"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30-80K</w:t>
            </w:r>
          </w:p>
        </w:tc>
        <w:tc>
          <w:tcPr>
            <w:tcW w:w="1349" w:type="dxa"/>
          </w:tcPr>
          <w:p w14:paraId="68F57E2A"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5-15K</w:t>
            </w:r>
          </w:p>
        </w:tc>
        <w:tc>
          <w:tcPr>
            <w:tcW w:w="1349" w:type="dxa"/>
          </w:tcPr>
          <w:p w14:paraId="2CF5F284"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USD 100-300K</w:t>
            </w:r>
          </w:p>
        </w:tc>
      </w:tr>
      <w:tr w:rsidR="00132269" w:rsidRPr="00132269" w14:paraId="5A5CF5B3" w14:textId="77777777" w:rsidTr="00132269">
        <w:tc>
          <w:tcPr>
            <w:cnfStyle w:val="001000000000" w:firstRow="0" w:lastRow="0" w:firstColumn="1" w:lastColumn="0" w:oddVBand="0" w:evenVBand="0" w:oddHBand="0" w:evenHBand="0" w:firstRowFirstColumn="0" w:firstRowLastColumn="0" w:lastRowFirstColumn="0" w:lastRowLastColumn="0"/>
            <w:tcW w:w="1348" w:type="dxa"/>
          </w:tcPr>
          <w:p w14:paraId="3B5D8BAE" w14:textId="77777777" w:rsidR="00132269" w:rsidRPr="00132269" w:rsidRDefault="00132269" w:rsidP="00B1251F">
            <w:pPr>
              <w:spacing w:before="100" w:after="100" w:line="276" w:lineRule="auto"/>
              <w:jc w:val="both"/>
              <w:rPr>
                <w:b w:val="0"/>
                <w:bCs w:val="0"/>
              </w:rPr>
            </w:pPr>
            <w:r w:rsidRPr="00132269">
              <w:t>Micro (50-150 FTE)</w:t>
            </w:r>
          </w:p>
        </w:tc>
        <w:tc>
          <w:tcPr>
            <w:tcW w:w="1348" w:type="dxa"/>
          </w:tcPr>
          <w:p w14:paraId="0EC45F2A"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25-50K</w:t>
            </w:r>
          </w:p>
        </w:tc>
        <w:tc>
          <w:tcPr>
            <w:tcW w:w="1349" w:type="dxa"/>
          </w:tcPr>
          <w:p w14:paraId="1E8396A4"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80-200K</w:t>
            </w:r>
          </w:p>
        </w:tc>
        <w:tc>
          <w:tcPr>
            <w:tcW w:w="1349" w:type="dxa"/>
          </w:tcPr>
          <w:p w14:paraId="3936D6E3"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40-120K</w:t>
            </w:r>
          </w:p>
        </w:tc>
        <w:tc>
          <w:tcPr>
            <w:tcW w:w="1349" w:type="dxa"/>
          </w:tcPr>
          <w:p w14:paraId="07DE9CFB"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30-80K</w:t>
            </w:r>
          </w:p>
        </w:tc>
        <w:tc>
          <w:tcPr>
            <w:tcW w:w="1349" w:type="dxa"/>
          </w:tcPr>
          <w:p w14:paraId="02390CD9"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60-150K</w:t>
            </w:r>
          </w:p>
        </w:tc>
        <w:tc>
          <w:tcPr>
            <w:tcW w:w="1349" w:type="dxa"/>
          </w:tcPr>
          <w:p w14:paraId="61AE9521"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10-25K</w:t>
            </w:r>
          </w:p>
        </w:tc>
        <w:tc>
          <w:tcPr>
            <w:tcW w:w="1349" w:type="dxa"/>
          </w:tcPr>
          <w:p w14:paraId="019C0AF4"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32269">
              <w:rPr>
                <w:b/>
                <w:bCs/>
              </w:rPr>
              <w:t>USD 250-625K</w:t>
            </w:r>
          </w:p>
        </w:tc>
      </w:tr>
      <w:tr w:rsidR="00132269" w:rsidRPr="00132269" w14:paraId="1CDAFD72" w14:textId="77777777" w:rsidTr="0013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8" w:type="dxa"/>
          </w:tcPr>
          <w:p w14:paraId="3B4AC3AC" w14:textId="77777777" w:rsidR="00132269" w:rsidRPr="00132269" w:rsidRDefault="00132269" w:rsidP="00B1251F">
            <w:pPr>
              <w:spacing w:before="100" w:after="100" w:line="276" w:lineRule="auto"/>
              <w:jc w:val="both"/>
              <w:rPr>
                <w:b w:val="0"/>
                <w:bCs w:val="0"/>
              </w:rPr>
            </w:pPr>
            <w:r w:rsidRPr="00132269">
              <w:t>Notes</w:t>
            </w:r>
          </w:p>
        </w:tc>
        <w:tc>
          <w:tcPr>
            <w:tcW w:w="1348" w:type="dxa"/>
          </w:tcPr>
          <w:p w14:paraId="3E417527"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Private Limited Company. Includes CA, CS, initial compliance setup.</w:t>
            </w:r>
          </w:p>
        </w:tc>
        <w:tc>
          <w:tcPr>
            <w:tcW w:w="1349" w:type="dxa"/>
          </w:tcPr>
          <w:p w14:paraId="70382092"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Lower for managed coworking. Higher for dedicated leased space fit-out.</w:t>
            </w:r>
          </w:p>
        </w:tc>
        <w:tc>
          <w:tcPr>
            <w:tcW w:w="1349" w:type="dxa"/>
          </w:tcPr>
          <w:p w14:paraId="34468537"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 xml:space="preserve">Per-seat hardware + enterprise security stack. Cloud-first reduces </w:t>
            </w:r>
            <w:proofErr w:type="spellStart"/>
            <w:r w:rsidRPr="00132269">
              <w:rPr>
                <w:b/>
                <w:bCs/>
              </w:rPr>
              <w:t>CapEx</w:t>
            </w:r>
            <w:proofErr w:type="spellEnd"/>
            <w:r w:rsidRPr="00132269">
              <w:rPr>
                <w:b/>
                <w:bCs/>
              </w:rPr>
              <w:t>.</w:t>
            </w:r>
          </w:p>
        </w:tc>
        <w:tc>
          <w:tcPr>
            <w:tcW w:w="1349" w:type="dxa"/>
          </w:tcPr>
          <w:p w14:paraId="10715258"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Search fee typically 15-20% of first-year CTC.</w:t>
            </w:r>
          </w:p>
        </w:tc>
        <w:tc>
          <w:tcPr>
            <w:tcW w:w="1349" w:type="dxa"/>
          </w:tcPr>
          <w:p w14:paraId="6670B8C2"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Internal + agency mix. Pure agency for first 25 hires.</w:t>
            </w:r>
          </w:p>
        </w:tc>
        <w:tc>
          <w:tcPr>
            <w:tcW w:w="1349" w:type="dxa"/>
          </w:tcPr>
          <w:p w14:paraId="0D6CCC90"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32269">
              <w:rPr>
                <w:b/>
                <w:bCs/>
              </w:rPr>
              <w:t>Compliance adviser + bank relationship setup.</w:t>
            </w:r>
          </w:p>
        </w:tc>
        <w:tc>
          <w:tcPr>
            <w:tcW w:w="1349" w:type="dxa"/>
          </w:tcPr>
          <w:p w14:paraId="21F05AE0"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rPr>
                <w:b/>
                <w:bCs/>
              </w:rPr>
              <w:t>50-person GCC at upper end: USD 500K-2M including first 6 months operating cost.</w:t>
            </w:r>
          </w:p>
        </w:tc>
      </w:tr>
    </w:tbl>
    <w:p w14:paraId="55618789" w14:textId="77777777" w:rsidR="00734246" w:rsidRDefault="00000000" w:rsidP="00B1251F">
      <w:pPr>
        <w:pStyle w:val="Heading2"/>
        <w:spacing w:line="276" w:lineRule="auto"/>
        <w:jc w:val="both"/>
      </w:pPr>
      <w:r>
        <w:t>Annual Operating Costs</w:t>
      </w:r>
    </w:p>
    <w:tbl>
      <w:tblPr>
        <w:tblStyle w:val="GridTable4-Accent1"/>
        <w:tblW w:w="0" w:type="auto"/>
        <w:tblLook w:val="04A0" w:firstRow="1" w:lastRow="0" w:firstColumn="1" w:lastColumn="0" w:noHBand="0" w:noVBand="1"/>
      </w:tblPr>
      <w:tblGrid>
        <w:gridCol w:w="1541"/>
        <w:gridCol w:w="1541"/>
        <w:gridCol w:w="1541"/>
        <w:gridCol w:w="1541"/>
        <w:gridCol w:w="1542"/>
        <w:gridCol w:w="1542"/>
        <w:gridCol w:w="1542"/>
      </w:tblGrid>
      <w:tr w:rsidR="00132269" w:rsidRPr="00132269" w14:paraId="1B826ACC" w14:textId="77777777" w:rsidTr="00132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2BEE8CDB" w14:textId="77777777" w:rsidR="00132269" w:rsidRPr="00132269" w:rsidRDefault="00132269" w:rsidP="00B1251F">
            <w:pPr>
              <w:spacing w:before="100" w:after="100" w:line="276" w:lineRule="auto"/>
              <w:jc w:val="both"/>
            </w:pPr>
            <w:r w:rsidRPr="00132269">
              <w:t>Cost Category</w:t>
            </w:r>
          </w:p>
        </w:tc>
        <w:tc>
          <w:tcPr>
            <w:tcW w:w="1541" w:type="dxa"/>
          </w:tcPr>
          <w:p w14:paraId="799E8273"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Salaries and benefits (all-in CTC)</w:t>
            </w:r>
          </w:p>
        </w:tc>
        <w:tc>
          <w:tcPr>
            <w:tcW w:w="1541" w:type="dxa"/>
          </w:tcPr>
          <w:p w14:paraId="50FF6E43"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Office and facilities</w:t>
            </w:r>
          </w:p>
        </w:tc>
        <w:tc>
          <w:tcPr>
            <w:tcW w:w="1541" w:type="dxa"/>
          </w:tcPr>
          <w:p w14:paraId="7235DD2C"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IT and software</w:t>
            </w:r>
          </w:p>
        </w:tc>
        <w:tc>
          <w:tcPr>
            <w:tcW w:w="1542" w:type="dxa"/>
          </w:tcPr>
          <w:p w14:paraId="1772E336"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HR, legal, compliance (ongoing)</w:t>
            </w:r>
          </w:p>
        </w:tc>
        <w:tc>
          <w:tcPr>
            <w:tcW w:w="1542" w:type="dxa"/>
          </w:tcPr>
          <w:p w14:paraId="2D835CC5"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Management overhead (GCC Head + admin)</w:t>
            </w:r>
          </w:p>
        </w:tc>
        <w:tc>
          <w:tcPr>
            <w:tcW w:w="1542" w:type="dxa"/>
          </w:tcPr>
          <w:p w14:paraId="238AB65A" w14:textId="77777777" w:rsidR="00132269" w:rsidRPr="00132269" w:rsidRDefault="00132269"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32269">
              <w:t>Total Annual Operating Cost</w:t>
            </w:r>
          </w:p>
        </w:tc>
      </w:tr>
      <w:tr w:rsidR="00132269" w:rsidRPr="00132269" w14:paraId="514437C6" w14:textId="77777777" w:rsidTr="0013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7547CE40" w14:textId="77777777" w:rsidR="00132269" w:rsidRPr="00132269" w:rsidRDefault="00132269" w:rsidP="00B1251F">
            <w:pPr>
              <w:spacing w:before="100" w:after="100" w:line="276" w:lineRule="auto"/>
              <w:jc w:val="both"/>
            </w:pPr>
            <w:r w:rsidRPr="00132269">
              <w:t>50-person GCC</w:t>
            </w:r>
          </w:p>
        </w:tc>
        <w:tc>
          <w:tcPr>
            <w:tcW w:w="1541" w:type="dxa"/>
          </w:tcPr>
          <w:p w14:paraId="5EC06BA7"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1.0-1.5M</w:t>
            </w:r>
          </w:p>
        </w:tc>
        <w:tc>
          <w:tcPr>
            <w:tcW w:w="1541" w:type="dxa"/>
          </w:tcPr>
          <w:p w14:paraId="16EECFFE"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180-300K</w:t>
            </w:r>
          </w:p>
        </w:tc>
        <w:tc>
          <w:tcPr>
            <w:tcW w:w="1541" w:type="dxa"/>
          </w:tcPr>
          <w:p w14:paraId="62AE1372"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100-200K</w:t>
            </w:r>
          </w:p>
        </w:tc>
        <w:tc>
          <w:tcPr>
            <w:tcW w:w="1542" w:type="dxa"/>
          </w:tcPr>
          <w:p w14:paraId="4B2CE3E4"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60-120K</w:t>
            </w:r>
          </w:p>
        </w:tc>
        <w:tc>
          <w:tcPr>
            <w:tcW w:w="1542" w:type="dxa"/>
          </w:tcPr>
          <w:p w14:paraId="142F75C0"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120-200K</w:t>
            </w:r>
          </w:p>
        </w:tc>
        <w:tc>
          <w:tcPr>
            <w:tcW w:w="1542" w:type="dxa"/>
          </w:tcPr>
          <w:p w14:paraId="7BC50B02"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USD 1.5-2.3M</w:t>
            </w:r>
          </w:p>
        </w:tc>
      </w:tr>
      <w:tr w:rsidR="00132269" w:rsidRPr="00132269" w14:paraId="64F00EB4" w14:textId="77777777" w:rsidTr="00132269">
        <w:tc>
          <w:tcPr>
            <w:cnfStyle w:val="001000000000" w:firstRow="0" w:lastRow="0" w:firstColumn="1" w:lastColumn="0" w:oddVBand="0" w:evenVBand="0" w:oddHBand="0" w:evenHBand="0" w:firstRowFirstColumn="0" w:firstRowLastColumn="0" w:lastRowFirstColumn="0" w:lastRowLastColumn="0"/>
            <w:tcW w:w="1541" w:type="dxa"/>
          </w:tcPr>
          <w:p w14:paraId="411C7E12" w14:textId="77777777" w:rsidR="00132269" w:rsidRPr="00132269" w:rsidRDefault="00132269" w:rsidP="00B1251F">
            <w:pPr>
              <w:spacing w:before="100" w:after="100" w:line="276" w:lineRule="auto"/>
              <w:jc w:val="both"/>
            </w:pPr>
            <w:r w:rsidRPr="00132269">
              <w:t>150-person GCC</w:t>
            </w:r>
          </w:p>
        </w:tc>
        <w:tc>
          <w:tcPr>
            <w:tcW w:w="1541" w:type="dxa"/>
          </w:tcPr>
          <w:p w14:paraId="7D1D5BE4"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3.5-5M</w:t>
            </w:r>
          </w:p>
        </w:tc>
        <w:tc>
          <w:tcPr>
            <w:tcW w:w="1541" w:type="dxa"/>
          </w:tcPr>
          <w:p w14:paraId="6A5B347C"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450-800K</w:t>
            </w:r>
          </w:p>
        </w:tc>
        <w:tc>
          <w:tcPr>
            <w:tcW w:w="1541" w:type="dxa"/>
          </w:tcPr>
          <w:p w14:paraId="47F96039"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250-450K</w:t>
            </w:r>
          </w:p>
        </w:tc>
        <w:tc>
          <w:tcPr>
            <w:tcW w:w="1542" w:type="dxa"/>
          </w:tcPr>
          <w:p w14:paraId="44ED491E"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150-280K</w:t>
            </w:r>
          </w:p>
        </w:tc>
        <w:tc>
          <w:tcPr>
            <w:tcW w:w="1542" w:type="dxa"/>
          </w:tcPr>
          <w:p w14:paraId="5E1AD8A4"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200-350K</w:t>
            </w:r>
          </w:p>
        </w:tc>
        <w:tc>
          <w:tcPr>
            <w:tcW w:w="1542" w:type="dxa"/>
          </w:tcPr>
          <w:p w14:paraId="46F5F620" w14:textId="77777777" w:rsidR="00132269" w:rsidRPr="00132269" w:rsidRDefault="00132269"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32269">
              <w:t>USD 4.6-6.9M</w:t>
            </w:r>
          </w:p>
        </w:tc>
      </w:tr>
      <w:tr w:rsidR="00132269" w:rsidRPr="00132269" w14:paraId="4FB6FFF0" w14:textId="77777777" w:rsidTr="00132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6870EA80" w14:textId="77777777" w:rsidR="00132269" w:rsidRPr="00132269" w:rsidRDefault="00132269" w:rsidP="00B1251F">
            <w:pPr>
              <w:spacing w:before="100" w:after="100" w:line="276" w:lineRule="auto"/>
              <w:jc w:val="both"/>
            </w:pPr>
            <w:r w:rsidRPr="00132269">
              <w:t>vs. US Equivalent</w:t>
            </w:r>
          </w:p>
        </w:tc>
        <w:tc>
          <w:tcPr>
            <w:tcW w:w="1541" w:type="dxa"/>
          </w:tcPr>
          <w:p w14:paraId="4EE12BE8"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India all-in CTC typically 20-30% of equivalent US total compensation</w:t>
            </w:r>
          </w:p>
        </w:tc>
        <w:tc>
          <w:tcPr>
            <w:tcW w:w="1541" w:type="dxa"/>
          </w:tcPr>
          <w:p w14:paraId="2F5E4357"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Grade-A tech park. Utilities, housekeeping, security included.</w:t>
            </w:r>
          </w:p>
        </w:tc>
        <w:tc>
          <w:tcPr>
            <w:tcW w:w="1541" w:type="dxa"/>
          </w:tcPr>
          <w:p w14:paraId="4E4A3533"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Enterprise software licences, cloud, collaboration tools.</w:t>
            </w:r>
          </w:p>
        </w:tc>
        <w:tc>
          <w:tcPr>
            <w:tcW w:w="1542" w:type="dxa"/>
          </w:tcPr>
          <w:p w14:paraId="0FE7C224"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Payroll processing, annual audits, compliance calendar.</w:t>
            </w:r>
          </w:p>
        </w:tc>
        <w:tc>
          <w:tcPr>
            <w:tcW w:w="1542" w:type="dxa"/>
          </w:tcPr>
          <w:p w14:paraId="490FA609"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GCC Head + EA + Admin at senior pay band.</w:t>
            </w:r>
          </w:p>
        </w:tc>
        <w:tc>
          <w:tcPr>
            <w:tcW w:w="1542" w:type="dxa"/>
          </w:tcPr>
          <w:p w14:paraId="786181A1" w14:textId="77777777" w:rsidR="00132269" w:rsidRPr="00132269" w:rsidRDefault="00132269"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32269">
              <w:t>Break-even vs equivalent US team: Month 18-24</w:t>
            </w:r>
          </w:p>
        </w:tc>
      </w:tr>
    </w:tbl>
    <w:p w14:paraId="5835EB83" w14:textId="77777777" w:rsidR="00132269" w:rsidRDefault="00132269" w:rsidP="00B1251F">
      <w:pPr>
        <w:pBdr>
          <w:left w:val="single" w:sz="16" w:space="12" w:color="0D6E8A"/>
        </w:pBdr>
        <w:spacing w:before="80" w:after="80" w:line="288" w:lineRule="auto"/>
        <w:ind w:left="600" w:right="240"/>
        <w:jc w:val="both"/>
        <w:rPr>
          <w:i/>
          <w:iCs/>
          <w:color w:val="333344"/>
          <w:sz w:val="21"/>
          <w:szCs w:val="21"/>
        </w:rPr>
      </w:pPr>
    </w:p>
    <w:p w14:paraId="307E7533" w14:textId="7FBA8AD5" w:rsidR="00734246" w:rsidRDefault="00000000" w:rsidP="00B1251F">
      <w:pPr>
        <w:pBdr>
          <w:left w:val="single" w:sz="16" w:space="12" w:color="0D6E8A"/>
        </w:pBdr>
        <w:spacing w:before="80" w:after="80" w:line="288" w:lineRule="auto"/>
        <w:ind w:left="600" w:right="240"/>
        <w:jc w:val="both"/>
      </w:pPr>
      <w:r>
        <w:rPr>
          <w:i/>
          <w:iCs/>
          <w:color w:val="333344"/>
          <w:sz w:val="21"/>
          <w:szCs w:val="21"/>
        </w:rPr>
        <w:t>40--60% cost savings vs equivalent US/Europe team at steady state (wisemonk.io, GCC Setup India 2026) Month 18--24 typical break-even point for a 50--100 person GCC (vlinkinfo.com, GCC India Setup Guide 2026) 50--55% total savings vs equivalent US team by Year 3 (vlinkinfo.com, GCC India Setup Guide 2026)</w:t>
      </w:r>
    </w:p>
    <w:p w14:paraId="7E62FAA4" w14:textId="77777777" w:rsidR="00734246" w:rsidRDefault="00000000" w:rsidP="00B1251F">
      <w:pPr>
        <w:pStyle w:val="Heading1"/>
        <w:pBdr>
          <w:bottom w:val="single" w:sz="8" w:space="6" w:color="0D6E8A"/>
        </w:pBdr>
        <w:spacing w:line="276" w:lineRule="auto"/>
        <w:jc w:val="both"/>
      </w:pPr>
      <w:bookmarkStart w:id="10" w:name="_Toc224693363"/>
      <w:r>
        <w:t>2.3 The 300-Day Playbook: Phase by Phase</w:t>
      </w:r>
      <w:bookmarkEnd w:id="10"/>
    </w:p>
    <w:p w14:paraId="363672F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 300-day playbook is structured in three phases. Each phase has specific objectives, non-negotiable deliverables, and leading indicators that signal whether the GCC is on track. Phases overlap in practice: but treating them as sequential disciplines the leadership attention that, if undisciplined, dilutes across all three simultaneously.</w:t>
      </w:r>
    </w:p>
    <w:p w14:paraId="61E564A4" w14:textId="77777777" w:rsidR="00734246" w:rsidRDefault="00000000" w:rsidP="00B1251F">
      <w:pPr>
        <w:pStyle w:val="Heading2"/>
        <w:spacing w:line="276" w:lineRule="auto"/>
        <w:jc w:val="both"/>
      </w:pPr>
      <w:r>
        <w:t>Phase 1: Days 1--90: The Foundation Sprint</w:t>
      </w:r>
    </w:p>
    <w:p w14:paraId="3852CB89"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Phase 1 Objective </w:t>
      </w:r>
      <w:proofErr w:type="gramStart"/>
      <w:r>
        <w:rPr>
          <w:i/>
          <w:iCs/>
          <w:color w:val="333344"/>
          <w:sz w:val="21"/>
          <w:szCs w:val="21"/>
        </w:rPr>
        <w:t>By</w:t>
      </w:r>
      <w:proofErr w:type="gramEnd"/>
      <w:r>
        <w:rPr>
          <w:i/>
          <w:iCs/>
          <w:color w:val="333344"/>
          <w:sz w:val="21"/>
          <w:szCs w:val="21"/>
        </w:rPr>
        <w:t xml:space="preserve"> Day 90, the GCC has a functioning entity, a compliant operating infrastructure, a founding team of 10--25 professionals delivering their first defined output, and a global stakeholder communication rhythm in place. Nothing else matters in Phase 1.</w:t>
      </w:r>
    </w:p>
    <w:p w14:paraId="5B570615" w14:textId="77777777" w:rsidR="00734246" w:rsidRDefault="00000000" w:rsidP="00B1251F">
      <w:pPr>
        <w:pStyle w:val="Heading3"/>
        <w:spacing w:line="276" w:lineRule="auto"/>
        <w:jc w:val="both"/>
      </w:pPr>
      <w:r>
        <w:t>Days 1--30: Legal, Infrastructure, and the Founding Team</w:t>
      </w:r>
    </w:p>
    <w:p w14:paraId="32757642" w14:textId="3036B0BB" w:rsidR="00B1251F" w:rsidRPr="00B1251F" w:rsidRDefault="00B1251F" w:rsidP="00B1251F">
      <w:pPr>
        <w:spacing w:after="100" w:line="288" w:lineRule="auto"/>
        <w:jc w:val="both"/>
        <w:rPr>
          <w:b/>
          <w:bCs/>
        </w:rPr>
      </w:pPr>
      <w:r w:rsidRPr="00B1251F">
        <w:rPr>
          <w:b/>
          <w:bCs/>
        </w:rPr>
        <w:t xml:space="preserve">Month </w:t>
      </w:r>
      <w:r>
        <w:rPr>
          <w:b/>
          <w:bCs/>
        </w:rPr>
        <w:t>1</w:t>
      </w:r>
      <w:r w:rsidRPr="00B1251F">
        <w:rPr>
          <w:b/>
          <w:bCs/>
        </w:rPr>
        <w:t xml:space="preserve"> Priority Actions</w:t>
      </w:r>
    </w:p>
    <w:tbl>
      <w:tblPr>
        <w:tblStyle w:val="GridTable4-Accent1"/>
        <w:tblW w:w="0" w:type="auto"/>
        <w:tblLook w:val="04A0" w:firstRow="1" w:lastRow="0" w:firstColumn="1" w:lastColumn="0" w:noHBand="0" w:noVBand="1"/>
      </w:tblPr>
      <w:tblGrid>
        <w:gridCol w:w="985"/>
        <w:gridCol w:w="2610"/>
        <w:gridCol w:w="4497"/>
        <w:gridCol w:w="2698"/>
      </w:tblGrid>
      <w:tr w:rsidR="007959B6" w:rsidRPr="007959B6" w14:paraId="0582FDE8" w14:textId="77777777" w:rsidTr="00B1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980563A" w14:textId="77777777" w:rsidR="007959B6" w:rsidRPr="007959B6" w:rsidRDefault="007959B6" w:rsidP="00B1251F">
            <w:pPr>
              <w:spacing w:before="100" w:after="100" w:line="276" w:lineRule="auto"/>
              <w:jc w:val="both"/>
              <w:rPr>
                <w:b w:val="0"/>
                <w:bCs w:val="0"/>
              </w:rPr>
            </w:pPr>
            <w:r w:rsidRPr="007959B6">
              <w:t>Week</w:t>
            </w:r>
          </w:p>
        </w:tc>
        <w:tc>
          <w:tcPr>
            <w:tcW w:w="2610" w:type="dxa"/>
          </w:tcPr>
          <w:p w14:paraId="1B78AA7E" w14:textId="77777777" w:rsidR="007959B6" w:rsidRPr="007959B6" w:rsidRDefault="007959B6"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7959B6">
              <w:t>Priority Action</w:t>
            </w:r>
          </w:p>
        </w:tc>
        <w:tc>
          <w:tcPr>
            <w:tcW w:w="4497" w:type="dxa"/>
          </w:tcPr>
          <w:p w14:paraId="7F3158D2" w14:textId="77777777" w:rsidR="007959B6" w:rsidRPr="007959B6" w:rsidRDefault="007959B6"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7959B6">
              <w:t>Specific Deliverable</w:t>
            </w:r>
          </w:p>
        </w:tc>
        <w:tc>
          <w:tcPr>
            <w:tcW w:w="2698" w:type="dxa"/>
          </w:tcPr>
          <w:p w14:paraId="23296135" w14:textId="77777777" w:rsidR="007959B6" w:rsidRPr="007959B6" w:rsidRDefault="007959B6" w:rsidP="00B1251F">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7959B6">
              <w:t>Owner</w:t>
            </w:r>
          </w:p>
        </w:tc>
      </w:tr>
      <w:tr w:rsidR="007959B6" w:rsidRPr="007959B6" w14:paraId="539887F2"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D5363FB" w14:textId="77777777" w:rsidR="007959B6" w:rsidRPr="007959B6" w:rsidRDefault="007959B6" w:rsidP="00B1251F">
            <w:pPr>
              <w:spacing w:before="100" w:after="100" w:line="276" w:lineRule="auto"/>
              <w:jc w:val="both"/>
              <w:rPr>
                <w:b w:val="0"/>
                <w:bCs w:val="0"/>
              </w:rPr>
            </w:pPr>
            <w:r w:rsidRPr="007959B6">
              <w:t>1</w:t>
            </w:r>
          </w:p>
        </w:tc>
        <w:tc>
          <w:tcPr>
            <w:tcW w:w="2610" w:type="dxa"/>
          </w:tcPr>
          <w:p w14:paraId="532F5E96"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Entity incorporation</w:t>
            </w:r>
          </w:p>
        </w:tc>
        <w:tc>
          <w:tcPr>
            <w:tcW w:w="4497" w:type="dxa"/>
          </w:tcPr>
          <w:p w14:paraId="5B4C887E"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MOA filed, Directors appointed, Registered Office confirmed, Bank account opened</w:t>
            </w:r>
          </w:p>
        </w:tc>
        <w:tc>
          <w:tcPr>
            <w:tcW w:w="2698" w:type="dxa"/>
          </w:tcPr>
          <w:p w14:paraId="221D281C"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Global Sponsor + India Legal Adviser</w:t>
            </w:r>
          </w:p>
        </w:tc>
      </w:tr>
      <w:tr w:rsidR="007959B6" w:rsidRPr="007959B6" w14:paraId="23091BD9"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1DA43D96" w14:textId="77777777" w:rsidR="007959B6" w:rsidRPr="007959B6" w:rsidRDefault="007959B6" w:rsidP="00B1251F">
            <w:pPr>
              <w:spacing w:before="100" w:after="100" w:line="276" w:lineRule="auto"/>
              <w:jc w:val="both"/>
              <w:rPr>
                <w:b w:val="0"/>
                <w:bCs w:val="0"/>
              </w:rPr>
            </w:pPr>
            <w:r w:rsidRPr="007959B6">
              <w:t>1-2</w:t>
            </w:r>
          </w:p>
        </w:tc>
        <w:tc>
          <w:tcPr>
            <w:tcW w:w="2610" w:type="dxa"/>
          </w:tcPr>
          <w:p w14:paraId="40DB61D5"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Founding hire</w:t>
            </w:r>
          </w:p>
        </w:tc>
        <w:tc>
          <w:tcPr>
            <w:tcW w:w="4497" w:type="dxa"/>
          </w:tcPr>
          <w:p w14:paraId="3B450704"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Employment contract signed with GCC Head / Site Leader. Compensation confirmed pre-India entity registration.</w:t>
            </w:r>
          </w:p>
        </w:tc>
        <w:tc>
          <w:tcPr>
            <w:tcW w:w="2698" w:type="dxa"/>
          </w:tcPr>
          <w:p w14:paraId="622AE7BD"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Global Sponsor / CEO</w:t>
            </w:r>
          </w:p>
        </w:tc>
      </w:tr>
      <w:tr w:rsidR="007959B6" w:rsidRPr="007959B6" w14:paraId="5A33DF14"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F7E13AC" w14:textId="77777777" w:rsidR="007959B6" w:rsidRPr="007959B6" w:rsidRDefault="007959B6" w:rsidP="00B1251F">
            <w:pPr>
              <w:spacing w:before="100" w:after="100" w:line="276" w:lineRule="auto"/>
              <w:jc w:val="both"/>
              <w:rPr>
                <w:b w:val="0"/>
                <w:bCs w:val="0"/>
              </w:rPr>
            </w:pPr>
            <w:r w:rsidRPr="007959B6">
              <w:t>2-3</w:t>
            </w:r>
          </w:p>
        </w:tc>
        <w:tc>
          <w:tcPr>
            <w:tcW w:w="2610" w:type="dxa"/>
          </w:tcPr>
          <w:p w14:paraId="12C57E09"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Infrastructure signed</w:t>
            </w:r>
          </w:p>
        </w:tc>
        <w:tc>
          <w:tcPr>
            <w:tcW w:w="4497" w:type="dxa"/>
          </w:tcPr>
          <w:p w14:paraId="3D80DCDC"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Office space lease / managed space agreement executed. IT vendor on contract. Payroll processor appointed.</w:t>
            </w:r>
          </w:p>
        </w:tc>
        <w:tc>
          <w:tcPr>
            <w:tcW w:w="2698" w:type="dxa"/>
          </w:tcPr>
          <w:p w14:paraId="13A5C99A"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GCC Head</w:t>
            </w:r>
          </w:p>
        </w:tc>
      </w:tr>
      <w:tr w:rsidR="007959B6" w:rsidRPr="007959B6" w14:paraId="324E98B2"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1301DCB5" w14:textId="77777777" w:rsidR="007959B6" w:rsidRPr="007959B6" w:rsidRDefault="007959B6" w:rsidP="00B1251F">
            <w:pPr>
              <w:spacing w:before="100" w:after="100" w:line="276" w:lineRule="auto"/>
              <w:jc w:val="both"/>
              <w:rPr>
                <w:b w:val="0"/>
                <w:bCs w:val="0"/>
              </w:rPr>
            </w:pPr>
            <w:r w:rsidRPr="007959B6">
              <w:t>2-4</w:t>
            </w:r>
          </w:p>
        </w:tc>
        <w:tc>
          <w:tcPr>
            <w:tcW w:w="2610" w:type="dxa"/>
          </w:tcPr>
          <w:p w14:paraId="497CC872"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Compliance baseline</w:t>
            </w:r>
          </w:p>
        </w:tc>
        <w:tc>
          <w:tcPr>
            <w:tcW w:w="4497" w:type="dxa"/>
          </w:tcPr>
          <w:p w14:paraId="53229C33"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PF, ESI, PT registration. CA/Auditor appointed. STPI/SEZ registration (if applicable).</w:t>
            </w:r>
          </w:p>
        </w:tc>
        <w:tc>
          <w:tcPr>
            <w:tcW w:w="2698" w:type="dxa"/>
          </w:tcPr>
          <w:p w14:paraId="71CF21BF"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India Legal + Compliance Adviser</w:t>
            </w:r>
          </w:p>
        </w:tc>
      </w:tr>
      <w:tr w:rsidR="007959B6" w:rsidRPr="007959B6" w14:paraId="429F1108"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C44A555" w14:textId="77777777" w:rsidR="007959B6" w:rsidRPr="007959B6" w:rsidRDefault="007959B6" w:rsidP="00B1251F">
            <w:pPr>
              <w:spacing w:before="100" w:after="100" w:line="276" w:lineRule="auto"/>
              <w:jc w:val="both"/>
              <w:rPr>
                <w:b w:val="0"/>
                <w:bCs w:val="0"/>
              </w:rPr>
            </w:pPr>
            <w:r w:rsidRPr="007959B6">
              <w:t>3-4</w:t>
            </w:r>
          </w:p>
        </w:tc>
        <w:tc>
          <w:tcPr>
            <w:tcW w:w="2610" w:type="dxa"/>
          </w:tcPr>
          <w:p w14:paraId="408757FD"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First 5-8 hires confirmed</w:t>
            </w:r>
          </w:p>
        </w:tc>
        <w:tc>
          <w:tcPr>
            <w:tcW w:w="4497" w:type="dxa"/>
          </w:tcPr>
          <w:p w14:paraId="234761E6"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Senior hiring decisions made personally by GCC Head. These are the culture-setting hires. No delegation.</w:t>
            </w:r>
          </w:p>
        </w:tc>
        <w:tc>
          <w:tcPr>
            <w:tcW w:w="2698" w:type="dxa"/>
          </w:tcPr>
          <w:p w14:paraId="048377FE" w14:textId="77777777" w:rsidR="007959B6" w:rsidRPr="007959B6" w:rsidRDefault="007959B6" w:rsidP="00B1251F">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7959B6">
              <w:rPr>
                <w:b/>
                <w:bCs/>
              </w:rPr>
              <w:t>GCC Head</w:t>
            </w:r>
          </w:p>
        </w:tc>
      </w:tr>
      <w:tr w:rsidR="007959B6" w:rsidRPr="007959B6" w14:paraId="23E3DBC4"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6B5D3DDD" w14:textId="77777777" w:rsidR="007959B6" w:rsidRPr="007959B6" w:rsidRDefault="007959B6" w:rsidP="00B1251F">
            <w:pPr>
              <w:spacing w:before="100" w:after="100" w:line="276" w:lineRule="auto"/>
              <w:jc w:val="both"/>
              <w:rPr>
                <w:b w:val="0"/>
                <w:bCs w:val="0"/>
              </w:rPr>
            </w:pPr>
            <w:r w:rsidRPr="007959B6">
              <w:t>4</w:t>
            </w:r>
          </w:p>
        </w:tc>
        <w:tc>
          <w:tcPr>
            <w:tcW w:w="2610" w:type="dxa"/>
          </w:tcPr>
          <w:p w14:paraId="731B3EF1"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HQ alignment call</w:t>
            </w:r>
          </w:p>
        </w:tc>
        <w:tc>
          <w:tcPr>
            <w:tcW w:w="4497" w:type="dxa"/>
          </w:tcPr>
          <w:p w14:paraId="774AA6E6"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7959B6">
              <w:rPr>
                <w:b/>
                <w:bCs/>
              </w:rPr>
              <w:t>Global Sponsor + GCC Head: confirm first-90-day delivery targets, communication rhythm, escalation protocol.</w:t>
            </w:r>
          </w:p>
        </w:tc>
        <w:tc>
          <w:tcPr>
            <w:tcW w:w="2698" w:type="dxa"/>
          </w:tcPr>
          <w:p w14:paraId="05F1AF6F" w14:textId="77777777" w:rsidR="007959B6" w:rsidRPr="007959B6" w:rsidRDefault="007959B6" w:rsidP="00B1251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959B6">
              <w:rPr>
                <w:b/>
                <w:bCs/>
              </w:rPr>
              <w:t>Global Sponsor</w:t>
            </w:r>
          </w:p>
        </w:tc>
      </w:tr>
    </w:tbl>
    <w:p w14:paraId="44BD5CAB" w14:textId="77777777" w:rsidR="00734246" w:rsidRDefault="00000000" w:rsidP="00B1251F">
      <w:pPr>
        <w:pStyle w:val="Heading3"/>
        <w:spacing w:line="276" w:lineRule="auto"/>
        <w:jc w:val="both"/>
      </w:pPr>
      <w:r>
        <w:t>Days 31--90: Team Build and First Delivery</w:t>
      </w:r>
    </w:p>
    <w:p w14:paraId="036C6EFC" w14:textId="77777777" w:rsidR="00B1251F" w:rsidRPr="00B1251F" w:rsidRDefault="00B1251F" w:rsidP="00B1251F">
      <w:pPr>
        <w:spacing w:after="100" w:line="288" w:lineRule="auto"/>
        <w:jc w:val="both"/>
        <w:rPr>
          <w:b/>
          <w:bCs/>
        </w:rPr>
      </w:pPr>
      <w:r w:rsidRPr="00B1251F">
        <w:rPr>
          <w:b/>
          <w:bCs/>
        </w:rPr>
        <w:t>Month 2-3 Priority Actions</w:t>
      </w:r>
    </w:p>
    <w:tbl>
      <w:tblPr>
        <w:tblStyle w:val="GridTable4-Accent1"/>
        <w:tblW w:w="0" w:type="auto"/>
        <w:tblLook w:val="04A0" w:firstRow="1" w:lastRow="0" w:firstColumn="1" w:lastColumn="0" w:noHBand="0" w:noVBand="1"/>
      </w:tblPr>
      <w:tblGrid>
        <w:gridCol w:w="985"/>
        <w:gridCol w:w="2790"/>
        <w:gridCol w:w="1620"/>
        <w:gridCol w:w="5395"/>
      </w:tblGrid>
      <w:tr w:rsidR="00B1251F" w:rsidRPr="00B1251F" w14:paraId="7E78FE99" w14:textId="77777777" w:rsidTr="00B12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C718B0A" w14:textId="77777777" w:rsidR="00B1251F" w:rsidRPr="00B1251F" w:rsidRDefault="00B1251F" w:rsidP="00B1251F">
            <w:pPr>
              <w:spacing w:after="100" w:line="288" w:lineRule="auto"/>
              <w:jc w:val="both"/>
            </w:pPr>
            <w:r w:rsidRPr="00B1251F">
              <w:t>Priority</w:t>
            </w:r>
          </w:p>
        </w:tc>
        <w:tc>
          <w:tcPr>
            <w:tcW w:w="2790" w:type="dxa"/>
          </w:tcPr>
          <w:p w14:paraId="5AEFECB3" w14:textId="77777777" w:rsidR="00B1251F" w:rsidRPr="00B1251F" w:rsidRDefault="00B1251F"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B1251F">
              <w:t>Action</w:t>
            </w:r>
          </w:p>
        </w:tc>
        <w:tc>
          <w:tcPr>
            <w:tcW w:w="1620" w:type="dxa"/>
          </w:tcPr>
          <w:p w14:paraId="415888C9" w14:textId="77777777" w:rsidR="00B1251F" w:rsidRPr="00B1251F" w:rsidRDefault="00B1251F"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B1251F">
              <w:t>Owner</w:t>
            </w:r>
          </w:p>
        </w:tc>
        <w:tc>
          <w:tcPr>
            <w:tcW w:w="5395" w:type="dxa"/>
          </w:tcPr>
          <w:p w14:paraId="7C846739" w14:textId="77777777" w:rsidR="00B1251F" w:rsidRPr="00B1251F" w:rsidRDefault="00B1251F" w:rsidP="00B1251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B1251F">
              <w:t>Purpose</w:t>
            </w:r>
          </w:p>
        </w:tc>
      </w:tr>
      <w:tr w:rsidR="00B1251F" w:rsidRPr="00B1251F" w14:paraId="71058A98"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2CC2E65" w14:textId="77777777" w:rsidR="00B1251F" w:rsidRPr="00B1251F" w:rsidRDefault="00B1251F" w:rsidP="00B1251F">
            <w:pPr>
              <w:spacing w:after="100" w:line="288" w:lineRule="auto"/>
              <w:jc w:val="both"/>
            </w:pPr>
            <w:r w:rsidRPr="00B1251F">
              <w:t>1</w:t>
            </w:r>
          </w:p>
        </w:tc>
        <w:tc>
          <w:tcPr>
            <w:tcW w:w="2790" w:type="dxa"/>
          </w:tcPr>
          <w:p w14:paraId="6E1C8113"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Complete hiring of first 20-25 people</w:t>
            </w:r>
          </w:p>
        </w:tc>
        <w:tc>
          <w:tcPr>
            <w:tcW w:w="1620" w:type="dxa"/>
          </w:tcPr>
          <w:p w14:paraId="5690B26F"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GCC Head</w:t>
            </w:r>
          </w:p>
        </w:tc>
        <w:tc>
          <w:tcPr>
            <w:tcW w:w="5395" w:type="dxa"/>
          </w:tcPr>
          <w:p w14:paraId="081A38E6"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Every senior hire above mid-level goes through a GCC Head interview. No exceptions in the founding cohort. Sets quality of all subsequent cohorts.</w:t>
            </w:r>
          </w:p>
        </w:tc>
      </w:tr>
      <w:tr w:rsidR="00B1251F" w:rsidRPr="00B1251F" w14:paraId="250B430F"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7CA2EE83" w14:textId="77777777" w:rsidR="00B1251F" w:rsidRPr="00B1251F" w:rsidRDefault="00B1251F" w:rsidP="00B1251F">
            <w:pPr>
              <w:spacing w:after="100" w:line="288" w:lineRule="auto"/>
              <w:jc w:val="both"/>
            </w:pPr>
            <w:r w:rsidRPr="00B1251F">
              <w:t>2</w:t>
            </w:r>
          </w:p>
        </w:tc>
        <w:tc>
          <w:tcPr>
            <w:tcW w:w="2790" w:type="dxa"/>
          </w:tcPr>
          <w:p w14:paraId="11A51D31"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Establish weekly all-hands</w:t>
            </w:r>
          </w:p>
        </w:tc>
        <w:tc>
          <w:tcPr>
            <w:tcW w:w="1620" w:type="dxa"/>
          </w:tcPr>
          <w:p w14:paraId="065D8F2F"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GCC Head</w:t>
            </w:r>
          </w:p>
        </w:tc>
        <w:tc>
          <w:tcPr>
            <w:tcW w:w="5395" w:type="dxa"/>
          </w:tcPr>
          <w:p w14:paraId="4E4AC242"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30-minute whole-team meeting addressing operational updates and strategic context. Primary culture-building mechanism in Phase 1.</w:t>
            </w:r>
          </w:p>
        </w:tc>
      </w:tr>
      <w:tr w:rsidR="00B1251F" w:rsidRPr="00B1251F" w14:paraId="52B55175" w14:textId="77777777" w:rsidTr="00B12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3C184B33" w14:textId="77777777" w:rsidR="00B1251F" w:rsidRPr="00B1251F" w:rsidRDefault="00B1251F" w:rsidP="00B1251F">
            <w:pPr>
              <w:spacing w:after="100" w:line="288" w:lineRule="auto"/>
              <w:jc w:val="both"/>
            </w:pPr>
            <w:r w:rsidRPr="00B1251F">
              <w:t>3</w:t>
            </w:r>
          </w:p>
        </w:tc>
        <w:tc>
          <w:tcPr>
            <w:tcW w:w="2790" w:type="dxa"/>
          </w:tcPr>
          <w:p w14:paraId="0B09B893"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Deliver first output to HQ</w:t>
            </w:r>
          </w:p>
        </w:tc>
        <w:tc>
          <w:tcPr>
            <w:tcW w:w="1620" w:type="dxa"/>
          </w:tcPr>
          <w:p w14:paraId="0EFA991A"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GCC Head</w:t>
            </w:r>
          </w:p>
        </w:tc>
        <w:tc>
          <w:tcPr>
            <w:tcW w:w="5395" w:type="dxa"/>
          </w:tcPr>
          <w:p w14:paraId="3ED028AD" w14:textId="77777777" w:rsidR="00B1251F" w:rsidRPr="00B1251F" w:rsidRDefault="00B1251F" w:rsidP="00B1251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B1251F">
              <w:t>Does not have to be transformational. Must be specific, on-time, and high-quality. Sets the quality bar for everything that follows.</w:t>
            </w:r>
          </w:p>
        </w:tc>
      </w:tr>
      <w:tr w:rsidR="00B1251F" w:rsidRPr="00B1251F" w14:paraId="3766B97B" w14:textId="77777777" w:rsidTr="00B1251F">
        <w:tc>
          <w:tcPr>
            <w:cnfStyle w:val="001000000000" w:firstRow="0" w:lastRow="0" w:firstColumn="1" w:lastColumn="0" w:oddVBand="0" w:evenVBand="0" w:oddHBand="0" w:evenHBand="0" w:firstRowFirstColumn="0" w:firstRowLastColumn="0" w:lastRowFirstColumn="0" w:lastRowLastColumn="0"/>
            <w:tcW w:w="985" w:type="dxa"/>
          </w:tcPr>
          <w:p w14:paraId="1102E2D4" w14:textId="77777777" w:rsidR="00B1251F" w:rsidRPr="00B1251F" w:rsidRDefault="00B1251F" w:rsidP="00B1251F">
            <w:pPr>
              <w:spacing w:after="100" w:line="288" w:lineRule="auto"/>
              <w:jc w:val="both"/>
            </w:pPr>
            <w:r w:rsidRPr="00B1251F">
              <w:t>4</w:t>
            </w:r>
          </w:p>
        </w:tc>
        <w:tc>
          <w:tcPr>
            <w:tcW w:w="2790" w:type="dxa"/>
          </w:tcPr>
          <w:p w14:paraId="36C49304"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Launch first stakeholder communication</w:t>
            </w:r>
          </w:p>
        </w:tc>
        <w:tc>
          <w:tcPr>
            <w:tcW w:w="1620" w:type="dxa"/>
          </w:tcPr>
          <w:p w14:paraId="2E48DC8B"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GCC Head</w:t>
            </w:r>
          </w:p>
        </w:tc>
        <w:tc>
          <w:tcPr>
            <w:tcW w:w="5395" w:type="dxa"/>
          </w:tcPr>
          <w:p w14:paraId="3C417D0A" w14:textId="77777777" w:rsidR="00B1251F" w:rsidRPr="00B1251F" w:rsidRDefault="00B1251F" w:rsidP="00B1251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B1251F">
              <w:t>Short monthly update to global sponsor: headcount, output delivered, early talent market observations, one forward-looking risk.</w:t>
            </w:r>
          </w:p>
        </w:tc>
      </w:tr>
    </w:tbl>
    <w:p w14:paraId="3D581074" w14:textId="77777777" w:rsidR="00734246" w:rsidRDefault="00000000" w:rsidP="00B1251F">
      <w:pPr>
        <w:pStyle w:val="Heading2"/>
        <w:spacing w:line="276" w:lineRule="auto"/>
        <w:jc w:val="both"/>
      </w:pPr>
      <w:r>
        <w:t>Phase 2: Days 90--180: Stabilisation</w:t>
      </w:r>
    </w:p>
    <w:p w14:paraId="767BFFB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Phase 2 Objective </w:t>
      </w:r>
      <w:proofErr w:type="gramStart"/>
      <w:r>
        <w:rPr>
          <w:i/>
          <w:iCs/>
          <w:color w:val="333344"/>
          <w:sz w:val="21"/>
          <w:szCs w:val="21"/>
        </w:rPr>
        <w:t>By</w:t>
      </w:r>
      <w:proofErr w:type="gramEnd"/>
      <w:r>
        <w:rPr>
          <w:i/>
          <w:iCs/>
          <w:color w:val="333344"/>
          <w:sz w:val="21"/>
          <w:szCs w:val="21"/>
        </w:rPr>
        <w:t xml:space="preserve"> Day 180, the GCC's delivery reliability is established. The team is producing consistent output. The attrition risk is understood and actively managed. The governance structure for the next phase of growth (50--150 people) is designed and documented. The global sponsor is a genuine advocate, not just a budget approver.</w:t>
      </w:r>
    </w:p>
    <w:p w14:paraId="0E0D0311" w14:textId="77777777" w:rsidR="00734246" w:rsidRDefault="00000000" w:rsidP="00B1251F">
      <w:pPr>
        <w:pStyle w:val="Heading3"/>
        <w:spacing w:line="276" w:lineRule="auto"/>
        <w:jc w:val="both"/>
      </w:pPr>
      <w:r>
        <w:t>The Stabilisation Priorities</w:t>
      </w:r>
    </w:p>
    <w:p w14:paraId="06135EE6" w14:textId="3987DCDA" w:rsidR="00734246" w:rsidRDefault="00000000" w:rsidP="00B1251F">
      <w:pPr>
        <w:pStyle w:val="ListParagraph"/>
        <w:numPr>
          <w:ilvl w:val="0"/>
          <w:numId w:val="3"/>
        </w:numPr>
        <w:spacing w:before="20" w:after="100" w:line="288" w:lineRule="auto"/>
        <w:jc w:val="both"/>
      </w:pPr>
      <w:r>
        <w:t>Attrition management: Nano and Micro GCCs lose 15--25% of founding</w:t>
      </w:r>
      <w:r w:rsidR="00B1251F">
        <w:t xml:space="preserve"> </w:t>
      </w:r>
      <w:r>
        <w:t>team members in months 4--9. This is structural: the founding</w:t>
      </w:r>
      <w:r w:rsidR="00B1251F">
        <w:t xml:space="preserve"> </w:t>
      </w:r>
      <w:r>
        <w:t>cohort includes early-career professionals who take a calculated</w:t>
      </w:r>
      <w:r w:rsidR="00B1251F">
        <w:t xml:space="preserve"> </w:t>
      </w:r>
      <w:r>
        <w:t>risk on an unknown employer and leave when a better-known brand</w:t>
      </w:r>
      <w:r w:rsidR="00B1251F">
        <w:t xml:space="preserve"> </w:t>
      </w:r>
      <w:r>
        <w:t>offers more. Design retention proactively: career progression</w:t>
      </w:r>
      <w:r w:rsidR="00B1251F">
        <w:t xml:space="preserve"> </w:t>
      </w:r>
      <w:r>
        <w:t>clarity, manager check-ins every 6 weeks, compensation review at</w:t>
      </w:r>
      <w:r w:rsidR="00B1251F">
        <w:t xml:space="preserve"> M</w:t>
      </w:r>
      <w:r>
        <w:t>onth 6 for founding hires.</w:t>
      </w:r>
    </w:p>
    <w:p w14:paraId="7705EF49" w14:textId="2BF0357A" w:rsidR="00734246" w:rsidRDefault="00000000" w:rsidP="00B1251F">
      <w:pPr>
        <w:pStyle w:val="ListParagraph"/>
        <w:numPr>
          <w:ilvl w:val="0"/>
          <w:numId w:val="3"/>
        </w:numPr>
        <w:spacing w:before="20" w:after="100" w:line="288" w:lineRule="auto"/>
        <w:jc w:val="both"/>
      </w:pPr>
      <w:r>
        <w:t>Process documentation: Every informal process that exists only in</w:t>
      </w:r>
      <w:r w:rsidR="00B1251F">
        <w:t xml:space="preserve"> </w:t>
      </w:r>
      <w:r>
        <w:t>the founding team's heads is a retention risk and an operational</w:t>
      </w:r>
      <w:r w:rsidR="00B1251F">
        <w:t xml:space="preserve"> </w:t>
      </w:r>
      <w:r>
        <w:t>fragility. Months 90--180 is when SOPs get written, not because</w:t>
      </w:r>
      <w:r w:rsidR="00B1251F">
        <w:t xml:space="preserve"> </w:t>
      </w:r>
      <w:r>
        <w:t>regulations require it, but because the team is about to double and</w:t>
      </w:r>
      <w:r w:rsidR="00B1251F">
        <w:t xml:space="preserve"> </w:t>
      </w:r>
      <w:r>
        <w:t>cannot rely on tribal knowledge.</w:t>
      </w:r>
    </w:p>
    <w:p w14:paraId="3C54C41F" w14:textId="6CAB68E1" w:rsidR="00734246" w:rsidRDefault="00000000" w:rsidP="00B1251F">
      <w:pPr>
        <w:pStyle w:val="ListParagraph"/>
        <w:numPr>
          <w:ilvl w:val="0"/>
          <w:numId w:val="3"/>
        </w:numPr>
        <w:spacing w:before="20" w:after="100" w:line="288" w:lineRule="auto"/>
        <w:jc w:val="both"/>
      </w:pPr>
      <w:r>
        <w:t>Governance design: Design the governance structure for 150 people</w:t>
      </w:r>
      <w:r w:rsidR="00B1251F">
        <w:t xml:space="preserve"> </w:t>
      </w:r>
      <w:r>
        <w:t>before you have 150 people. The GCC Charter, the authority matrix,</w:t>
      </w:r>
      <w:r w:rsidR="00B1251F">
        <w:t xml:space="preserve"> </w:t>
      </w:r>
      <w:r>
        <w:t>the quarterly rhythm: all should be drafted in Phase 2 and</w:t>
      </w:r>
      <w:r w:rsidR="00B1251F">
        <w:t xml:space="preserve"> </w:t>
      </w:r>
      <w:r>
        <w:t>approved by the global sponsor before Phase 3 begins.</w:t>
      </w:r>
    </w:p>
    <w:p w14:paraId="4B3DF10C" w14:textId="1E4C7141" w:rsidR="00734246" w:rsidRDefault="00000000" w:rsidP="00B1251F">
      <w:pPr>
        <w:pStyle w:val="ListParagraph"/>
        <w:numPr>
          <w:ilvl w:val="0"/>
          <w:numId w:val="3"/>
        </w:numPr>
        <w:spacing w:before="20" w:after="100" w:line="288" w:lineRule="auto"/>
        <w:jc w:val="both"/>
      </w:pPr>
      <w:r>
        <w:t>Employer brand building: Between months 3 and 6, the founding</w:t>
      </w:r>
      <w:r w:rsidR="00B1251F">
        <w:t xml:space="preserve"> </w:t>
      </w:r>
      <w:r>
        <w:t>team's Glassdoor reviews arrive. A GCC Head who has invested in</w:t>
      </w:r>
      <w:r w:rsidR="00B1251F">
        <w:t xml:space="preserve"> </w:t>
      </w:r>
      <w:r>
        <w:t>transparent communication, career clarity, and day-1 delivery on</w:t>
      </w:r>
      <w:r w:rsidR="00B1251F">
        <w:t xml:space="preserve"> </w:t>
      </w:r>
      <w:r>
        <w:t>every promise made during hiring will see 4.0+ ratings that become a</w:t>
      </w:r>
      <w:r w:rsidR="00B1251F">
        <w:t xml:space="preserve"> </w:t>
      </w:r>
      <w:r>
        <w:t>hiring asset. One who has over-promised and under-delivered will see</w:t>
      </w:r>
      <w:r w:rsidR="00B1251F">
        <w:t xml:space="preserve"> </w:t>
      </w:r>
      <w:r>
        <w:t>the opposite, and it is very difficult to recover from.</w:t>
      </w:r>
    </w:p>
    <w:p w14:paraId="22552C62" w14:textId="77777777" w:rsidR="00734246" w:rsidRDefault="00000000" w:rsidP="00B1251F">
      <w:pPr>
        <w:pStyle w:val="Heading3"/>
        <w:spacing w:line="276" w:lineRule="auto"/>
        <w:jc w:val="both"/>
      </w:pPr>
      <w:r>
        <w:t>The Governance Cliff: Managing the 50-Person Transition</w:t>
      </w:r>
    </w:p>
    <w:p w14:paraId="3CDD2A2C" w14:textId="7AC123C5" w:rsidR="00734246" w:rsidRDefault="00000000" w:rsidP="00B1251F">
      <w:pPr>
        <w:pStyle w:val="ListParagraph"/>
        <w:numPr>
          <w:ilvl w:val="0"/>
          <w:numId w:val="14"/>
        </w:numPr>
        <w:spacing w:after="100" w:line="288" w:lineRule="auto"/>
        <w:jc w:val="both"/>
      </w:pPr>
      <w:r>
        <w:t>At 50 people, a Nano GCC crosses the first governance threshold. Below</w:t>
      </w:r>
      <w:r w:rsidR="00B1251F">
        <w:t xml:space="preserve"> </w:t>
      </w:r>
      <w:r>
        <w:t>50: the GCC Head knows every employee personally, handles all</w:t>
      </w:r>
      <w:r w:rsidR="00B1251F">
        <w:t xml:space="preserve"> </w:t>
      </w:r>
      <w:r>
        <w:t>significant decisions directly, and manages culture by presence. Above</w:t>
      </w:r>
      <w:r w:rsidR="00B1251F">
        <w:t xml:space="preserve"> </w:t>
      </w:r>
      <w:r>
        <w:t>50: this model breaks. The decisions the GCC Head was making directly</w:t>
      </w:r>
      <w:r w:rsidR="00B1251F">
        <w:t xml:space="preserve"> </w:t>
      </w:r>
      <w:r>
        <w:t>now need delegated authority. The informal culture needs formal</w:t>
      </w:r>
      <w:r w:rsidR="00B1251F">
        <w:t xml:space="preserve"> </w:t>
      </w:r>
      <w:r>
        <w:t>reinforcement. The ad-hoc processes need documented SOPs.</w:t>
      </w:r>
    </w:p>
    <w:p w14:paraId="0E0DB354" w14:textId="79D8E78F" w:rsidR="00734246" w:rsidRDefault="00000000" w:rsidP="00B1251F">
      <w:pPr>
        <w:pStyle w:val="ListParagraph"/>
        <w:numPr>
          <w:ilvl w:val="0"/>
          <w:numId w:val="14"/>
        </w:numPr>
        <w:spacing w:after="100" w:line="288" w:lineRule="auto"/>
        <w:jc w:val="both"/>
      </w:pPr>
      <w:r>
        <w:t>The GCC leaders who navigate this transition successfully describe a</w:t>
      </w:r>
      <w:r w:rsidR="00B1251F">
        <w:t xml:space="preserve"> </w:t>
      </w:r>
      <w:r>
        <w:t>common approach: they design the 150-person governance structure at 40</w:t>
      </w:r>
      <w:r w:rsidR="00B1251F">
        <w:t xml:space="preserve"> </w:t>
      </w:r>
      <w:r>
        <w:t>people and begin implementing it at 50. They appoint their first</w:t>
      </w:r>
      <w:r w:rsidR="00B1251F">
        <w:t xml:space="preserve"> </w:t>
      </w:r>
      <w:r>
        <w:t>function leads with explicit authority: not as 'senior individual</w:t>
      </w:r>
      <w:r w:rsidR="00B1251F">
        <w:t xml:space="preserve"> </w:t>
      </w:r>
      <w:r>
        <w:t>contributors who happen to have direct reports' but as genuine function</w:t>
      </w:r>
      <w:r w:rsidR="00B1251F">
        <w:t xml:space="preserve"> </w:t>
      </w:r>
      <w:r>
        <w:t>owners. And they hold a dedicated 'governance design' session with the</w:t>
      </w:r>
      <w:r w:rsidR="00B1251F">
        <w:t xml:space="preserve"> </w:t>
      </w:r>
      <w:r>
        <w:t>global sponsor at the 45--</w:t>
      </w:r>
      <w:proofErr w:type="gramStart"/>
      <w:r>
        <w:t>55 person</w:t>
      </w:r>
      <w:proofErr w:type="gramEnd"/>
      <w:r>
        <w:t xml:space="preserve"> mark that produces a shared</w:t>
      </w:r>
      <w:r w:rsidR="00B1251F">
        <w:t xml:space="preserve"> </w:t>
      </w:r>
      <w:r>
        <w:t xml:space="preserve">understanding of what the </w:t>
      </w:r>
      <w:proofErr w:type="spellStart"/>
      <w:r>
        <w:t>center</w:t>
      </w:r>
      <w:proofErr w:type="spellEnd"/>
      <w:r>
        <w:t xml:space="preserve"> needs to look like at 150 people.</w:t>
      </w:r>
    </w:p>
    <w:p w14:paraId="3EA55689" w14:textId="77777777" w:rsidR="00734246" w:rsidRDefault="00000000" w:rsidP="00B1251F">
      <w:pPr>
        <w:pStyle w:val="Heading2"/>
        <w:spacing w:line="276" w:lineRule="auto"/>
        <w:jc w:val="both"/>
      </w:pPr>
      <w:r>
        <w:t>Phase 3: Days 180--300: Transition to Sustainable Operating Model</w:t>
      </w:r>
    </w:p>
    <w:p w14:paraId="67F5A86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Phase 3 Objective </w:t>
      </w:r>
      <w:proofErr w:type="gramStart"/>
      <w:r>
        <w:rPr>
          <w:i/>
          <w:iCs/>
          <w:color w:val="333344"/>
          <w:sz w:val="21"/>
          <w:szCs w:val="21"/>
        </w:rPr>
        <w:t>By</w:t>
      </w:r>
      <w:proofErr w:type="gramEnd"/>
      <w:r>
        <w:rPr>
          <w:i/>
          <w:iCs/>
          <w:color w:val="333344"/>
          <w:sz w:val="21"/>
          <w:szCs w:val="21"/>
        </w:rPr>
        <w:t xml:space="preserve"> Day 300, the Nano GCC either has a confirmed plan to grow to Micro scale (100--300 people) with the investment, governance, and employer brand assets to execute it: or it has a deliberately maintained Nano identity with the operating discipline to sustain it at small scale without stalling. Both are valid outcomes. Drifting without a decision is not.</w:t>
      </w:r>
    </w:p>
    <w:p w14:paraId="56494636" w14:textId="77777777" w:rsidR="00734246" w:rsidRDefault="00000000" w:rsidP="00B1251F">
      <w:pPr>
        <w:pStyle w:val="Heading3"/>
        <w:spacing w:line="276" w:lineRule="auto"/>
        <w:jc w:val="both"/>
      </w:pPr>
      <w:r>
        <w:t>The Two Paths</w:t>
      </w:r>
    </w:p>
    <w:p w14:paraId="6106308D" w14:textId="1215BF2A" w:rsidR="00734246" w:rsidRDefault="00000000" w:rsidP="00B1251F">
      <w:pPr>
        <w:pStyle w:val="ListParagraph"/>
        <w:numPr>
          <w:ilvl w:val="0"/>
          <w:numId w:val="15"/>
        </w:numPr>
        <w:spacing w:after="100" w:line="288" w:lineRule="auto"/>
        <w:jc w:val="both"/>
      </w:pPr>
      <w:r>
        <w:t>The 300-day decision point is binary: scale or sustain. There is no</w:t>
      </w:r>
      <w:r w:rsidR="00B1251F">
        <w:t xml:space="preserve"> </w:t>
      </w:r>
      <w:r>
        <w:t>stable middle ground where a Nano GCC drifts toward Micro scale without</w:t>
      </w:r>
      <w:r w:rsidR="00B1251F">
        <w:t xml:space="preserve"> </w:t>
      </w:r>
      <w:r>
        <w:t xml:space="preserve">the governance investment: that path produces a </w:t>
      </w:r>
      <w:proofErr w:type="spellStart"/>
      <w:r>
        <w:t>center</w:t>
      </w:r>
      <w:proofErr w:type="spellEnd"/>
      <w:r>
        <w:t xml:space="preserve"> that is too</w:t>
      </w:r>
      <w:r w:rsidR="00B1251F">
        <w:t xml:space="preserve"> </w:t>
      </w:r>
      <w:r>
        <w:t>large for informal management but too small to afford formal management,</w:t>
      </w:r>
      <w:r w:rsidR="00B1251F">
        <w:t xml:space="preserve"> </w:t>
      </w:r>
      <w:r>
        <w:t>and it is the most common failure mode in the 100--</w:t>
      </w:r>
      <w:proofErr w:type="gramStart"/>
      <w:r>
        <w:t>300 person</w:t>
      </w:r>
      <w:proofErr w:type="gramEnd"/>
      <w:r>
        <w:t xml:space="preserve"> range.</w:t>
      </w:r>
    </w:p>
    <w:p w14:paraId="45817135"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885"/>
        <w:gridCol w:w="2790"/>
        <w:gridCol w:w="3417"/>
        <w:gridCol w:w="2698"/>
      </w:tblGrid>
      <w:tr w:rsidR="0080174D" w:rsidRPr="0080174D" w14:paraId="3F7B0894" w14:textId="77777777" w:rsidTr="00801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C544C7D" w14:textId="77777777" w:rsidR="0080174D" w:rsidRPr="0080174D" w:rsidRDefault="0080174D" w:rsidP="00302266">
            <w:pPr>
              <w:spacing w:after="100" w:line="288" w:lineRule="auto"/>
              <w:jc w:val="both"/>
            </w:pPr>
            <w:r w:rsidRPr="0080174D">
              <w:t>Dimension</w:t>
            </w:r>
          </w:p>
        </w:tc>
        <w:tc>
          <w:tcPr>
            <w:tcW w:w="2790" w:type="dxa"/>
          </w:tcPr>
          <w:p w14:paraId="59073F8F" w14:textId="77777777" w:rsidR="0080174D" w:rsidRPr="0080174D" w:rsidRDefault="0080174D" w:rsidP="00302266">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80174D">
              <w:t>Trigger condition</w:t>
            </w:r>
          </w:p>
        </w:tc>
        <w:tc>
          <w:tcPr>
            <w:tcW w:w="3417" w:type="dxa"/>
          </w:tcPr>
          <w:p w14:paraId="061E3D39" w14:textId="77777777" w:rsidR="0080174D" w:rsidRPr="0080174D" w:rsidRDefault="0080174D" w:rsidP="00302266">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80174D">
              <w:t>Path A: Scale to Micro</w:t>
            </w:r>
          </w:p>
        </w:tc>
        <w:tc>
          <w:tcPr>
            <w:tcW w:w="2698" w:type="dxa"/>
          </w:tcPr>
          <w:p w14:paraId="511F793D" w14:textId="77777777" w:rsidR="0080174D" w:rsidRPr="0080174D" w:rsidRDefault="0080174D" w:rsidP="00302266">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80174D">
              <w:t>Path B: Sustain at Nano</w:t>
            </w:r>
          </w:p>
        </w:tc>
      </w:tr>
      <w:tr w:rsidR="0080174D" w:rsidRPr="0080174D" w14:paraId="77F49AF2" w14:textId="77777777" w:rsidTr="00801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E04F36C" w14:textId="77777777" w:rsidR="0080174D" w:rsidRPr="0080174D" w:rsidRDefault="0080174D" w:rsidP="00302266">
            <w:pPr>
              <w:spacing w:after="100" w:line="288" w:lineRule="auto"/>
              <w:jc w:val="both"/>
            </w:pPr>
            <w:r w:rsidRPr="0080174D">
              <w:t>Governance investment</w:t>
            </w:r>
          </w:p>
        </w:tc>
        <w:tc>
          <w:tcPr>
            <w:tcW w:w="2790" w:type="dxa"/>
          </w:tcPr>
          <w:p w14:paraId="4EFB7862"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HQ confirms 18-month commitment to 150+ headcount. Investment approved. Global sponsor has direct mandate authority.</w:t>
            </w:r>
          </w:p>
        </w:tc>
        <w:tc>
          <w:tcPr>
            <w:tcW w:w="3417" w:type="dxa"/>
          </w:tcPr>
          <w:p w14:paraId="20463513"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Hire first function leads with explicit authority. Draft GCC Charter. Design governance council.</w:t>
            </w:r>
          </w:p>
        </w:tc>
        <w:tc>
          <w:tcPr>
            <w:tcW w:w="2698" w:type="dxa"/>
          </w:tcPr>
          <w:p w14:paraId="406EDBD7"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Formalise existing informal structures. Document SOPs. Design talent retention architecture for high-value small team.</w:t>
            </w:r>
          </w:p>
        </w:tc>
      </w:tr>
      <w:tr w:rsidR="0080174D" w:rsidRPr="0080174D" w14:paraId="3C6FAEB2" w14:textId="77777777" w:rsidTr="0080174D">
        <w:tc>
          <w:tcPr>
            <w:cnfStyle w:val="001000000000" w:firstRow="0" w:lastRow="0" w:firstColumn="1" w:lastColumn="0" w:oddVBand="0" w:evenVBand="0" w:oddHBand="0" w:evenHBand="0" w:firstRowFirstColumn="0" w:firstRowLastColumn="0" w:lastRowFirstColumn="0" w:lastRowLastColumn="0"/>
            <w:tcW w:w="1885" w:type="dxa"/>
          </w:tcPr>
          <w:p w14:paraId="7DE93FEE" w14:textId="77777777" w:rsidR="0080174D" w:rsidRPr="0080174D" w:rsidRDefault="0080174D" w:rsidP="00302266">
            <w:pPr>
              <w:spacing w:after="100" w:line="288" w:lineRule="auto"/>
              <w:jc w:val="both"/>
            </w:pPr>
            <w:r w:rsidRPr="0080174D">
              <w:t>Talent strategy</w:t>
            </w:r>
          </w:p>
        </w:tc>
        <w:tc>
          <w:tcPr>
            <w:tcW w:w="2790" w:type="dxa"/>
          </w:tcPr>
          <w:p w14:paraId="78467DC6"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80174D">
              <w:t>Campus partnerships, employer brand campaign, structured talent pipeline. First dedicated TA hire.</w:t>
            </w:r>
          </w:p>
        </w:tc>
        <w:tc>
          <w:tcPr>
            <w:tcW w:w="3417" w:type="dxa"/>
          </w:tcPr>
          <w:p w14:paraId="43541FEC"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80174D">
              <w:t>Hyper-targeted senior hire strategy. Premium retention investment. Selective campus relationships for specific profiles.</w:t>
            </w:r>
          </w:p>
        </w:tc>
        <w:tc>
          <w:tcPr>
            <w:tcW w:w="2698" w:type="dxa"/>
          </w:tcPr>
          <w:p w14:paraId="0D59787B"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p>
        </w:tc>
      </w:tr>
      <w:tr w:rsidR="0080174D" w:rsidRPr="0080174D" w14:paraId="09416C48" w14:textId="77777777" w:rsidTr="00801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38DBC5B" w14:textId="77777777" w:rsidR="0080174D" w:rsidRPr="0080174D" w:rsidRDefault="0080174D" w:rsidP="00302266">
            <w:pPr>
              <w:spacing w:after="100" w:line="288" w:lineRule="auto"/>
              <w:jc w:val="both"/>
            </w:pPr>
            <w:r w:rsidRPr="0080174D">
              <w:t>Real estate</w:t>
            </w:r>
          </w:p>
        </w:tc>
        <w:tc>
          <w:tcPr>
            <w:tcW w:w="2790" w:type="dxa"/>
          </w:tcPr>
          <w:p w14:paraId="0F7FB2CC"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Direct lease in Grade-A tech park with 30% expansion buffer. Move away from managed coworking.</w:t>
            </w:r>
          </w:p>
        </w:tc>
        <w:tc>
          <w:tcPr>
            <w:tcW w:w="3417" w:type="dxa"/>
          </w:tcPr>
          <w:p w14:paraId="30FAF761"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80174D">
              <w:t>Stay in managed coworking. Zero long-term real estate commitment. Preserve flexibility.</w:t>
            </w:r>
          </w:p>
        </w:tc>
        <w:tc>
          <w:tcPr>
            <w:tcW w:w="2698" w:type="dxa"/>
          </w:tcPr>
          <w:p w14:paraId="26F111B7" w14:textId="77777777" w:rsidR="0080174D" w:rsidRPr="0080174D" w:rsidRDefault="0080174D" w:rsidP="00302266">
            <w:pPr>
              <w:spacing w:after="100" w:line="288" w:lineRule="auto"/>
              <w:jc w:val="both"/>
              <w:cnfStyle w:val="000000100000" w:firstRow="0" w:lastRow="0" w:firstColumn="0" w:lastColumn="0" w:oddVBand="0" w:evenVBand="0" w:oddHBand="1" w:evenHBand="0" w:firstRowFirstColumn="0" w:firstRowLastColumn="0" w:lastRowFirstColumn="0" w:lastRowLastColumn="0"/>
            </w:pPr>
          </w:p>
        </w:tc>
      </w:tr>
      <w:tr w:rsidR="0080174D" w:rsidRPr="0080174D" w14:paraId="1DD35EB7" w14:textId="77777777" w:rsidTr="0080174D">
        <w:tc>
          <w:tcPr>
            <w:cnfStyle w:val="001000000000" w:firstRow="0" w:lastRow="0" w:firstColumn="1" w:lastColumn="0" w:oddVBand="0" w:evenVBand="0" w:oddHBand="0" w:evenHBand="0" w:firstRowFirstColumn="0" w:firstRowLastColumn="0" w:lastRowFirstColumn="0" w:lastRowLastColumn="0"/>
            <w:tcW w:w="1885" w:type="dxa"/>
          </w:tcPr>
          <w:p w14:paraId="2DE3AE9E" w14:textId="77777777" w:rsidR="0080174D" w:rsidRPr="0080174D" w:rsidRDefault="0080174D" w:rsidP="00302266">
            <w:pPr>
              <w:spacing w:after="100" w:line="288" w:lineRule="auto"/>
              <w:jc w:val="both"/>
            </w:pPr>
            <w:r w:rsidRPr="0080174D">
              <w:t>Stakeholder communication</w:t>
            </w:r>
          </w:p>
        </w:tc>
        <w:tc>
          <w:tcPr>
            <w:tcW w:w="2790" w:type="dxa"/>
          </w:tcPr>
          <w:p w14:paraId="12AEC08A"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80174D">
              <w:t>Transition from monthly update to quarterly QBR format with Layer 3 metrics.</w:t>
            </w:r>
          </w:p>
        </w:tc>
        <w:tc>
          <w:tcPr>
            <w:tcW w:w="3417" w:type="dxa"/>
          </w:tcPr>
          <w:p w14:paraId="551D1924"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80174D">
              <w:t xml:space="preserve">Continue monthly narrative update. Introduce first outcome-based KPI: </w:t>
            </w:r>
            <w:proofErr w:type="gramStart"/>
            <w:r w:rsidRPr="0080174D">
              <w:t>typically</w:t>
            </w:r>
            <w:proofErr w:type="gramEnd"/>
            <w:r w:rsidRPr="0080174D">
              <w:t xml:space="preserve"> Time-to-Deliver and quality metric.</w:t>
            </w:r>
          </w:p>
        </w:tc>
        <w:tc>
          <w:tcPr>
            <w:tcW w:w="2698" w:type="dxa"/>
          </w:tcPr>
          <w:p w14:paraId="585A5DF5" w14:textId="77777777" w:rsidR="0080174D" w:rsidRPr="0080174D" w:rsidRDefault="0080174D" w:rsidP="00302266">
            <w:pPr>
              <w:spacing w:after="100" w:line="288" w:lineRule="auto"/>
              <w:jc w:val="both"/>
              <w:cnfStyle w:val="000000000000" w:firstRow="0" w:lastRow="0" w:firstColumn="0" w:lastColumn="0" w:oddVBand="0" w:evenVBand="0" w:oddHBand="0" w:evenHBand="0" w:firstRowFirstColumn="0" w:firstRowLastColumn="0" w:lastRowFirstColumn="0" w:lastRowLastColumn="0"/>
            </w:pPr>
          </w:p>
        </w:tc>
      </w:tr>
    </w:tbl>
    <w:p w14:paraId="24FDAC8E" w14:textId="77777777" w:rsidR="00734246" w:rsidRDefault="00734246" w:rsidP="00B1251F">
      <w:pPr>
        <w:pBdr>
          <w:bottom w:val="single" w:sz="3" w:space="2" w:color="C5D8EC"/>
        </w:pBdr>
        <w:spacing w:before="100" w:after="100" w:line="276" w:lineRule="auto"/>
        <w:jc w:val="both"/>
      </w:pPr>
    </w:p>
    <w:p w14:paraId="32D18DFE" w14:textId="77777777" w:rsidR="00734246" w:rsidRDefault="00000000" w:rsidP="00B1251F">
      <w:pPr>
        <w:pStyle w:val="Heading1"/>
        <w:pBdr>
          <w:bottom w:val="single" w:sz="8" w:space="6" w:color="0D6E8A"/>
        </w:pBdr>
        <w:spacing w:line="276" w:lineRule="auto"/>
        <w:jc w:val="both"/>
      </w:pPr>
      <w:bookmarkStart w:id="11" w:name="_Toc224693364"/>
      <w:r>
        <w:t>2.4 The Ten Challenges That Defeat Nano and Micro GCCs</w:t>
      </w:r>
      <w:bookmarkEnd w:id="11"/>
    </w:p>
    <w:p w14:paraId="2C410AEA"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These are not hypothetical challenges. Each one is drawn from documented practitioner experience in publicly available research, NASSCOM community discussions, and validated case studies. The frequency estimate reflects how often each challenge appears as a primary factor in Nano/Micro GCC stalls or closures.</w:t>
      </w:r>
    </w:p>
    <w:p w14:paraId="564C6AFA"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4225"/>
        <w:gridCol w:w="1620"/>
        <w:gridCol w:w="4945"/>
      </w:tblGrid>
      <w:tr w:rsidR="00A377C6" w:rsidRPr="00A377C6" w14:paraId="2F33F0B0" w14:textId="77777777" w:rsidTr="00A37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90B08FD" w14:textId="77777777" w:rsidR="00A377C6" w:rsidRPr="00A377C6" w:rsidRDefault="00A377C6" w:rsidP="00C624A1">
            <w:pPr>
              <w:spacing w:before="100" w:after="100" w:line="276" w:lineRule="auto"/>
              <w:jc w:val="both"/>
            </w:pPr>
            <w:r w:rsidRPr="00A377C6">
              <w:t>Challenge</w:t>
            </w:r>
          </w:p>
        </w:tc>
        <w:tc>
          <w:tcPr>
            <w:tcW w:w="1620" w:type="dxa"/>
          </w:tcPr>
          <w:p w14:paraId="3764DA21" w14:textId="77777777" w:rsidR="00A377C6" w:rsidRPr="00A377C6" w:rsidRDefault="00A377C6" w:rsidP="00C624A1">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A377C6">
              <w:t>Frequency</w:t>
            </w:r>
          </w:p>
        </w:tc>
        <w:tc>
          <w:tcPr>
            <w:tcW w:w="4945" w:type="dxa"/>
          </w:tcPr>
          <w:p w14:paraId="33110685" w14:textId="77777777" w:rsidR="00A377C6" w:rsidRPr="00A377C6" w:rsidRDefault="00A377C6" w:rsidP="00C624A1">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A377C6">
              <w:t>Practitioner-Validated Response</w:t>
            </w:r>
          </w:p>
        </w:tc>
      </w:tr>
      <w:tr w:rsidR="00A377C6" w:rsidRPr="00A377C6" w14:paraId="46ECF36B"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6A557A4" w14:textId="77777777" w:rsidR="00A377C6" w:rsidRPr="00A377C6" w:rsidRDefault="00A377C6" w:rsidP="00C624A1">
            <w:pPr>
              <w:spacing w:before="100" w:after="100" w:line="276" w:lineRule="auto"/>
              <w:jc w:val="both"/>
            </w:pPr>
            <w:r w:rsidRPr="00A377C6">
              <w:t>Founding leader departure in months 6-18 (the 'builder-to-operator' mismatch)</w:t>
            </w:r>
          </w:p>
        </w:tc>
        <w:tc>
          <w:tcPr>
            <w:tcW w:w="1620" w:type="dxa"/>
          </w:tcPr>
          <w:p w14:paraId="40202843"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Very High**</w:t>
            </w:r>
          </w:p>
        </w:tc>
        <w:tc>
          <w:tcPr>
            <w:tcW w:w="4945" w:type="dxa"/>
          </w:tcPr>
          <w:p w14:paraId="2CB56B95"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 xml:space="preserve">Hire a founding leader who has both built AND operated small </w:t>
            </w:r>
            <w:proofErr w:type="spellStart"/>
            <w:r w:rsidRPr="00A377C6">
              <w:t>centers</w:t>
            </w:r>
            <w:proofErr w:type="spellEnd"/>
            <w:r w:rsidRPr="00A377C6">
              <w:t xml:space="preserve"> before: not just built. Retain with a 24-month performance equity structure and specific milestone bonuses.</w:t>
            </w:r>
          </w:p>
        </w:tc>
      </w:tr>
      <w:tr w:rsidR="00A377C6" w:rsidRPr="00A377C6" w14:paraId="6ED4CC56"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0B4323DF" w14:textId="77777777" w:rsidR="00A377C6" w:rsidRPr="00A377C6" w:rsidRDefault="00A377C6" w:rsidP="00C624A1">
            <w:pPr>
              <w:spacing w:before="100" w:after="100" w:line="276" w:lineRule="auto"/>
              <w:jc w:val="both"/>
            </w:pPr>
            <w:r w:rsidRPr="00A377C6">
              <w:t>HQ's first quality challenge: 'The India team isn't ready for strategic work'</w:t>
            </w:r>
          </w:p>
        </w:tc>
        <w:tc>
          <w:tcPr>
            <w:tcW w:w="1620" w:type="dxa"/>
          </w:tcPr>
          <w:p w14:paraId="29C3C6E1"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High**</w:t>
            </w:r>
          </w:p>
        </w:tc>
        <w:tc>
          <w:tcPr>
            <w:tcW w:w="4945" w:type="dxa"/>
          </w:tcPr>
          <w:p w14:paraId="56B1674D"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Pre-empt by designing the first delivery specifically for HQ confidence-building, not for maximum impact. First delivery at Month 3 should be unambiguously high-quality, regardless of complexity.</w:t>
            </w:r>
          </w:p>
        </w:tc>
      </w:tr>
      <w:tr w:rsidR="00A377C6" w:rsidRPr="00A377C6" w14:paraId="10D45D19"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4AFF780" w14:textId="77777777" w:rsidR="00A377C6" w:rsidRPr="00A377C6" w:rsidRDefault="00A377C6" w:rsidP="00C624A1">
            <w:pPr>
              <w:spacing w:before="100" w:after="100" w:line="276" w:lineRule="auto"/>
              <w:jc w:val="both"/>
            </w:pPr>
            <w:r w:rsidRPr="00A377C6">
              <w:t>Talent salary inflation after first 12 months (founding team gets counter-offers)</w:t>
            </w:r>
          </w:p>
        </w:tc>
        <w:tc>
          <w:tcPr>
            <w:tcW w:w="1620" w:type="dxa"/>
          </w:tcPr>
          <w:p w14:paraId="1DB6D7DF"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High**</w:t>
            </w:r>
          </w:p>
        </w:tc>
        <w:tc>
          <w:tcPr>
            <w:tcW w:w="4945" w:type="dxa"/>
          </w:tcPr>
          <w:p w14:paraId="0A844EEC"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Conduct a compensation review at Month 10-12 proactively. Do not wait for the retention crisis. Reward founding team loyalty explicitly.</w:t>
            </w:r>
          </w:p>
        </w:tc>
      </w:tr>
      <w:tr w:rsidR="00A377C6" w:rsidRPr="00A377C6" w14:paraId="6631B8F8"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3E0445C0" w14:textId="77777777" w:rsidR="00A377C6" w:rsidRPr="00A377C6" w:rsidRDefault="00A377C6" w:rsidP="00C624A1">
            <w:pPr>
              <w:spacing w:before="100" w:after="100" w:line="276" w:lineRule="auto"/>
              <w:jc w:val="both"/>
            </w:pPr>
            <w:r w:rsidRPr="00A377C6">
              <w:t>Transfer pricing uncertainty causing financial reporting delays</w:t>
            </w:r>
          </w:p>
        </w:tc>
        <w:tc>
          <w:tcPr>
            <w:tcW w:w="1620" w:type="dxa"/>
          </w:tcPr>
          <w:p w14:paraId="44F49D08"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High**</w:t>
            </w:r>
          </w:p>
        </w:tc>
        <w:tc>
          <w:tcPr>
            <w:tcW w:w="4945" w:type="dxa"/>
          </w:tcPr>
          <w:p w14:paraId="77392447"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Appoint a transfer pricing adviser before entity formation. NASSCOM's 2025 guidance: entities under INR 2,000 crore revenue now qualify for the 15.5% safe harbour simplification.</w:t>
            </w:r>
          </w:p>
        </w:tc>
      </w:tr>
      <w:tr w:rsidR="00A377C6" w:rsidRPr="00A377C6" w14:paraId="4D7E0EAE"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1C91E1A1" w14:textId="77777777" w:rsidR="00A377C6" w:rsidRPr="00A377C6" w:rsidRDefault="00A377C6" w:rsidP="00C624A1">
            <w:pPr>
              <w:spacing w:before="100" w:after="100" w:line="276" w:lineRule="auto"/>
              <w:jc w:val="both"/>
            </w:pPr>
            <w:r w:rsidRPr="00A377C6">
              <w:t>Over-hiring for HQ relationships and under-hiring for India delivery depth</w:t>
            </w:r>
          </w:p>
        </w:tc>
        <w:tc>
          <w:tcPr>
            <w:tcW w:w="1620" w:type="dxa"/>
          </w:tcPr>
          <w:p w14:paraId="2389A7AB"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Moderate**</w:t>
            </w:r>
          </w:p>
        </w:tc>
        <w:tc>
          <w:tcPr>
            <w:tcW w:w="4945" w:type="dxa"/>
          </w:tcPr>
          <w:p w14:paraId="72F21E37"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Every hire in the first 25 must have a documented capability need tied to a delivery output. Relationship hires with no delivery mandate consume headcount without producing value.</w:t>
            </w:r>
          </w:p>
        </w:tc>
      </w:tr>
      <w:tr w:rsidR="00A377C6" w:rsidRPr="00A377C6" w14:paraId="3BF30EE9"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7805F5DC" w14:textId="77777777" w:rsidR="00A377C6" w:rsidRPr="00A377C6" w:rsidRDefault="00A377C6" w:rsidP="00C624A1">
            <w:pPr>
              <w:spacing w:before="100" w:after="100" w:line="276" w:lineRule="auto"/>
              <w:jc w:val="both"/>
            </w:pPr>
            <w:r w:rsidRPr="00A377C6">
              <w:t>Notice period gaps in founding team build (</w:t>
            </w:r>
            <w:proofErr w:type="gramStart"/>
            <w:r w:rsidRPr="00A377C6">
              <w:t>60-90 day</w:t>
            </w:r>
            <w:proofErr w:type="gramEnd"/>
            <w:r w:rsidRPr="00A377C6">
              <w:t xml:space="preserve"> India notice periods)</w:t>
            </w:r>
          </w:p>
        </w:tc>
        <w:tc>
          <w:tcPr>
            <w:tcW w:w="1620" w:type="dxa"/>
          </w:tcPr>
          <w:p w14:paraId="17B5F229"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Moderate**</w:t>
            </w:r>
          </w:p>
        </w:tc>
        <w:tc>
          <w:tcPr>
            <w:tcW w:w="4945" w:type="dxa"/>
          </w:tcPr>
          <w:p w14:paraId="3A17BE7A"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Begin all founding cohort hiring 90-120 days before intended start date. Negotiate notice period buyouts for critical founding hires. Budget USD 2,000-8,000 per critical hire for this.</w:t>
            </w:r>
          </w:p>
        </w:tc>
      </w:tr>
      <w:tr w:rsidR="00A377C6" w:rsidRPr="00A377C6" w14:paraId="1EE513D2"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68FCA25" w14:textId="77777777" w:rsidR="00A377C6" w:rsidRPr="00A377C6" w:rsidRDefault="00A377C6" w:rsidP="00C624A1">
            <w:pPr>
              <w:spacing w:before="100" w:after="100" w:line="276" w:lineRule="auto"/>
              <w:jc w:val="both"/>
            </w:pPr>
            <w:r w:rsidRPr="00A377C6">
              <w:t>Compliance calendar misses in first year</w:t>
            </w:r>
          </w:p>
        </w:tc>
        <w:tc>
          <w:tcPr>
            <w:tcW w:w="1620" w:type="dxa"/>
          </w:tcPr>
          <w:p w14:paraId="054AF4EA"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Moderate**</w:t>
            </w:r>
          </w:p>
        </w:tc>
        <w:tc>
          <w:tcPr>
            <w:tcW w:w="4945" w:type="dxa"/>
          </w:tcPr>
          <w:p w14:paraId="27A27812"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Appoint dedicated compliance adviser on Day 1 (not month 3). Annual compliance calendar covering PF, ESI, PT, TDS, Transfer Pricing, AGM, ROC filed should be confirmed before first hire.</w:t>
            </w:r>
          </w:p>
        </w:tc>
      </w:tr>
      <w:tr w:rsidR="00A377C6" w:rsidRPr="00A377C6" w14:paraId="26D01C58"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55362B7D" w14:textId="77777777" w:rsidR="00A377C6" w:rsidRPr="00A377C6" w:rsidRDefault="00A377C6" w:rsidP="00C624A1">
            <w:pPr>
              <w:spacing w:before="100" w:after="100" w:line="276" w:lineRule="auto"/>
              <w:jc w:val="both"/>
            </w:pPr>
            <w:r w:rsidRPr="00A377C6">
              <w:t>Glassdoor rating crisis from over-promised employer brand</w:t>
            </w:r>
          </w:p>
        </w:tc>
        <w:tc>
          <w:tcPr>
            <w:tcW w:w="1620" w:type="dxa"/>
          </w:tcPr>
          <w:p w14:paraId="1A2F5033"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Moderate**</w:t>
            </w:r>
          </w:p>
        </w:tc>
        <w:tc>
          <w:tcPr>
            <w:tcW w:w="4945" w:type="dxa"/>
          </w:tcPr>
          <w:p w14:paraId="24247CAF"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Only claim what you can prove. If the employer brand is 'challenging work, global exposure, learning', verify all three are real before they appear in recruitment conversations.</w:t>
            </w:r>
          </w:p>
        </w:tc>
      </w:tr>
      <w:tr w:rsidR="00A377C6" w:rsidRPr="00A377C6" w14:paraId="0F5F1C1D" w14:textId="77777777" w:rsidTr="00A3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18DC1C7C" w14:textId="77777777" w:rsidR="00A377C6" w:rsidRPr="00A377C6" w:rsidRDefault="00A377C6" w:rsidP="00C624A1">
            <w:pPr>
              <w:spacing w:before="100" w:after="100" w:line="276" w:lineRule="auto"/>
              <w:jc w:val="both"/>
            </w:pPr>
            <w:r w:rsidRPr="00A377C6">
              <w:t>Location choice regret at scale</w:t>
            </w:r>
          </w:p>
        </w:tc>
        <w:tc>
          <w:tcPr>
            <w:tcW w:w="1620" w:type="dxa"/>
          </w:tcPr>
          <w:p w14:paraId="4F3D8395"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Lower**</w:t>
            </w:r>
          </w:p>
        </w:tc>
        <w:tc>
          <w:tcPr>
            <w:tcW w:w="4945" w:type="dxa"/>
          </w:tcPr>
          <w:p w14:paraId="05EDD05C" w14:textId="77777777" w:rsidR="00A377C6" w:rsidRPr="00A377C6" w:rsidRDefault="00A377C6" w:rsidP="00C624A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A377C6">
              <w:t>The city chosen at Nano scale is almost always defensible at Micro scale in the same domain. The mistake is choosing a city for cost when talent depth was the constraint. Correct in the pre-launch decision; very expensive to correct post-launch.</w:t>
            </w:r>
          </w:p>
        </w:tc>
      </w:tr>
      <w:tr w:rsidR="00A377C6" w:rsidRPr="00A377C6" w14:paraId="4C692861" w14:textId="77777777" w:rsidTr="00A377C6">
        <w:tc>
          <w:tcPr>
            <w:cnfStyle w:val="001000000000" w:firstRow="0" w:lastRow="0" w:firstColumn="1" w:lastColumn="0" w:oddVBand="0" w:evenVBand="0" w:oddHBand="0" w:evenHBand="0" w:firstRowFirstColumn="0" w:firstRowLastColumn="0" w:lastRowFirstColumn="0" w:lastRowLastColumn="0"/>
            <w:tcW w:w="4225" w:type="dxa"/>
          </w:tcPr>
          <w:p w14:paraId="4EC62AF9" w14:textId="77777777" w:rsidR="00A377C6" w:rsidRPr="00A377C6" w:rsidRDefault="00A377C6" w:rsidP="00C624A1">
            <w:pPr>
              <w:spacing w:before="100" w:after="100" w:line="276" w:lineRule="auto"/>
              <w:jc w:val="both"/>
            </w:pPr>
            <w:r w:rsidRPr="00A377C6">
              <w:t xml:space="preserve">Strategic drift: </w:t>
            </w:r>
            <w:proofErr w:type="spellStart"/>
            <w:r w:rsidRPr="00A377C6">
              <w:t>center</w:t>
            </w:r>
            <w:proofErr w:type="spellEnd"/>
            <w:r w:rsidRPr="00A377C6">
              <w:t xml:space="preserve"> accumulates work without clear mandate</w:t>
            </w:r>
          </w:p>
        </w:tc>
        <w:tc>
          <w:tcPr>
            <w:tcW w:w="1620" w:type="dxa"/>
          </w:tcPr>
          <w:p w14:paraId="236B7344"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Lower**</w:t>
            </w:r>
          </w:p>
        </w:tc>
        <w:tc>
          <w:tcPr>
            <w:tcW w:w="4945" w:type="dxa"/>
          </w:tcPr>
          <w:p w14:paraId="6C31C540" w14:textId="77777777" w:rsidR="00A377C6" w:rsidRPr="00A377C6" w:rsidRDefault="00A377C6" w:rsidP="00C624A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A377C6">
              <w:t xml:space="preserve">Enforce scope discipline through the global sponsor. Every new workstream request from HQ goes through the GCC Head, who applies a single-question filter: 'Does this align with the </w:t>
            </w:r>
            <w:proofErr w:type="spellStart"/>
            <w:r w:rsidRPr="00A377C6">
              <w:t>center's</w:t>
            </w:r>
            <w:proofErr w:type="spellEnd"/>
            <w:r w:rsidRPr="00A377C6">
              <w:t xml:space="preserve"> 18-month thesis?'</w:t>
            </w:r>
          </w:p>
        </w:tc>
      </w:tr>
    </w:tbl>
    <w:p w14:paraId="3D93412C" w14:textId="77777777" w:rsidR="00734246" w:rsidRDefault="00000000" w:rsidP="00B1251F">
      <w:pPr>
        <w:pStyle w:val="Heading1"/>
        <w:pBdr>
          <w:bottom w:val="single" w:sz="8" w:space="6" w:color="0D6E8A"/>
        </w:pBdr>
        <w:spacing w:line="276" w:lineRule="auto"/>
        <w:jc w:val="both"/>
      </w:pPr>
      <w:bookmarkStart w:id="12" w:name="_Toc224693365"/>
      <w:r>
        <w:t>2.5 Validated Mini Case Studies: Nano and Micro GCCs</w:t>
      </w:r>
      <w:bookmarkEnd w:id="12"/>
    </w:p>
    <w:p w14:paraId="55380DEC"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These mini case studies are drawn from publicly available research, NASSCOM community publications, and validated press coverage. They are included as directional reference, not as prescriptive templates: &gt; every GCC's context differs.</w:t>
      </w:r>
    </w:p>
    <w:p w14:paraId="627B07E0" w14:textId="77777777" w:rsidR="00734246" w:rsidRDefault="00000000" w:rsidP="00B1251F">
      <w:pPr>
        <w:pStyle w:val="Heading2"/>
        <w:spacing w:line="276" w:lineRule="auto"/>
        <w:jc w:val="both"/>
      </w:pPr>
      <w:r>
        <w:t>Case Study 2A: Stripe India: Nano GCC, Fintech Specialisation</w:t>
      </w:r>
    </w:p>
    <w:p w14:paraId="2EC37F78" w14:textId="29D9E513" w:rsidR="00734246" w:rsidRDefault="00000000" w:rsidP="00B1251F">
      <w:pPr>
        <w:spacing w:after="100" w:line="288" w:lineRule="auto"/>
        <w:jc w:val="both"/>
      </w:pPr>
      <w:r>
        <w:t>Stripe established a focused India presence in Bengaluru as a Nano GCC: a small, highly specialised team working on payments technology and</w:t>
      </w:r>
      <w:r w:rsidR="00A377C6">
        <w:t xml:space="preserve"> </w:t>
      </w:r>
      <w:r>
        <w:t xml:space="preserve">compliance automation. The </w:t>
      </w:r>
      <w:proofErr w:type="spellStart"/>
      <w:r>
        <w:t>center's</w:t>
      </w:r>
      <w:proofErr w:type="spellEnd"/>
      <w:r>
        <w:t xml:space="preserve"> design philosophy: hire fewer,</w:t>
      </w:r>
      <w:r w:rsidR="00A377C6">
        <w:t xml:space="preserve"> </w:t>
      </w:r>
      <w:r>
        <w:t>better people for highly specific mandates rather than building a broad</w:t>
      </w:r>
      <w:r w:rsidR="00A377C6">
        <w:t xml:space="preserve"> </w:t>
      </w:r>
      <w:r>
        <w:t>multi-function team.</w:t>
      </w:r>
    </w:p>
    <w:p w14:paraId="27E6E468" w14:textId="13AE3DD2" w:rsidR="00734246" w:rsidRDefault="00000000" w:rsidP="00B1251F">
      <w:pPr>
        <w:spacing w:after="100" w:line="288" w:lineRule="auto"/>
        <w:jc w:val="both"/>
      </w:pPr>
      <w:r>
        <w:t>What the Stripe India experience demonstrates: the Nano GCC model is</w:t>
      </w:r>
      <w:r w:rsidR="00A377C6">
        <w:t xml:space="preserve"> </w:t>
      </w:r>
      <w:r>
        <w:t>viable for technology-first companies that can precisely define what</w:t>
      </w:r>
      <w:r w:rsidR="00A377C6">
        <w:t xml:space="preserve"> </w:t>
      </w:r>
      <w:r>
        <w:t xml:space="preserve">India expertise they need. The </w:t>
      </w:r>
      <w:proofErr w:type="spellStart"/>
      <w:r>
        <w:t>center</w:t>
      </w:r>
      <w:proofErr w:type="spellEnd"/>
      <w:r>
        <w:t xml:space="preserve"> is not a cost-arbitrage play: it is a capability access play, hiring India-based talent with specific</w:t>
      </w:r>
      <w:r w:rsidR="00A377C6">
        <w:t xml:space="preserve"> </w:t>
      </w:r>
      <w:r>
        <w:t>fintech engineering expertise that is genuinely scarce at HQ.</w:t>
      </w:r>
    </w:p>
    <w:p w14:paraId="48720333" w14:textId="773CA9A0" w:rsidR="00734246" w:rsidRDefault="00000000" w:rsidP="00B1251F">
      <w:pPr>
        <w:pStyle w:val="ListParagraph"/>
        <w:numPr>
          <w:ilvl w:val="0"/>
          <w:numId w:val="2"/>
        </w:numPr>
        <w:spacing w:before="20" w:after="100" w:line="288" w:lineRule="auto"/>
        <w:jc w:val="both"/>
      </w:pPr>
      <w:r>
        <w:t>Key lesson: Nano GCC success requires precise domain definition</w:t>
      </w:r>
      <w:r w:rsidR="00A377C6">
        <w:t xml:space="preserve"> </w:t>
      </w:r>
      <w:r>
        <w:t>before the first hire. 'Fintech engineering' is not precise.</w:t>
      </w:r>
      <w:r w:rsidR="00A377C6">
        <w:t xml:space="preserve"> </w:t>
      </w:r>
      <w:r>
        <w:t>'Kafka-based distributed payment infrastructure for sub-100ms</w:t>
      </w:r>
      <w:r w:rsidR="00A377C6">
        <w:t xml:space="preserve"> </w:t>
      </w:r>
      <w:r>
        <w:t>settlement' is precise.</w:t>
      </w:r>
    </w:p>
    <w:p w14:paraId="458099E4" w14:textId="7156A740" w:rsidR="00734246" w:rsidRDefault="00000000" w:rsidP="00B1251F">
      <w:pPr>
        <w:pStyle w:val="ListParagraph"/>
        <w:numPr>
          <w:ilvl w:val="0"/>
          <w:numId w:val="2"/>
        </w:numPr>
        <w:spacing w:before="20" w:after="100" w:line="288" w:lineRule="auto"/>
        <w:jc w:val="both"/>
      </w:pPr>
      <w:r>
        <w:t>Validated source: GCC Pulse (gcc-pulse.com), 'Understanding</w:t>
      </w:r>
      <w:r w:rsidR="00A377C6">
        <w:t xml:space="preserve"> </w:t>
      </w:r>
      <w:r>
        <w:t>Different GCC Sizes', April 2025</w:t>
      </w:r>
    </w:p>
    <w:p w14:paraId="719CA01C" w14:textId="77777777" w:rsidR="00734246" w:rsidRDefault="00000000" w:rsidP="00B1251F">
      <w:pPr>
        <w:pStyle w:val="Heading2"/>
        <w:spacing w:line="276" w:lineRule="auto"/>
        <w:jc w:val="both"/>
      </w:pPr>
      <w:r>
        <w:t>Case Study 2B: Ecolab Digital Innovation Centre India: Micro GCC, B2B Services</w:t>
      </w:r>
    </w:p>
    <w:p w14:paraId="73C8873A" w14:textId="2482CF68" w:rsidR="00734246" w:rsidRDefault="00000000" w:rsidP="00B1251F">
      <w:pPr>
        <w:spacing w:after="100" w:line="288" w:lineRule="auto"/>
        <w:jc w:val="both"/>
      </w:pPr>
      <w:r>
        <w:t xml:space="preserve">Ecolab established a digital innovation </w:t>
      </w:r>
      <w:proofErr w:type="spellStart"/>
      <w:r>
        <w:t>center</w:t>
      </w:r>
      <w:proofErr w:type="spellEnd"/>
      <w:r>
        <w:t xml:space="preserve"> in India under the</w:t>
      </w:r>
      <w:r w:rsidR="00A377C6">
        <w:t xml:space="preserve"> </w:t>
      </w:r>
      <w:r>
        <w:t xml:space="preserve">leadership of </w:t>
      </w:r>
      <w:proofErr w:type="spellStart"/>
      <w:r>
        <w:t>Malahar</w:t>
      </w:r>
      <w:proofErr w:type="spellEnd"/>
      <w:r>
        <w:t xml:space="preserve"> (recognised by AIM as a Top 25 GCC Head in 2025).</w:t>
      </w:r>
      <w:r w:rsidR="00A377C6">
        <w:t xml:space="preserve"> </w:t>
      </w:r>
      <w:r>
        <w:t xml:space="preserve">The </w:t>
      </w:r>
      <w:proofErr w:type="spellStart"/>
      <w:r>
        <w:t>center's</w:t>
      </w:r>
      <w:proofErr w:type="spellEnd"/>
      <w:r>
        <w:t xml:space="preserve"> trajectory demonstrates the Nano-to-Micro transition</w:t>
      </w:r>
      <w:r w:rsidR="00A377C6">
        <w:t xml:space="preserve"> </w:t>
      </w:r>
      <w:r>
        <w:t>executed well: starting with a focused digital innovation mandate,</w:t>
      </w:r>
      <w:r w:rsidR="00A377C6">
        <w:t xml:space="preserve"> </w:t>
      </w:r>
      <w:r>
        <w:t>building a team with genuine domain ownership, and scaling to Micro GCC</w:t>
      </w:r>
      <w:r w:rsidR="00A377C6">
        <w:t xml:space="preserve"> </w:t>
      </w:r>
      <w:r>
        <w:t>status on the strength of verifiable delivery outcomes.</w:t>
      </w:r>
    </w:p>
    <w:p w14:paraId="1A805634" w14:textId="77777777" w:rsidR="00A377C6" w:rsidRDefault="00000000" w:rsidP="00B1251F">
      <w:pPr>
        <w:pStyle w:val="ListParagraph"/>
        <w:numPr>
          <w:ilvl w:val="0"/>
          <w:numId w:val="2"/>
        </w:numPr>
        <w:spacing w:before="20" w:after="100" w:line="288" w:lineRule="auto"/>
        <w:jc w:val="both"/>
      </w:pPr>
      <w:r>
        <w:t>Key lesson: The founding leader's 'entrepreneurial experience,</w:t>
      </w:r>
      <w:r w:rsidR="00A377C6">
        <w:t xml:space="preserve"> </w:t>
      </w:r>
      <w:r>
        <w:t>founding and scaling a startup, demonstrates self-reliance and</w:t>
      </w:r>
      <w:r w:rsidR="00A377C6">
        <w:t xml:space="preserve"> </w:t>
      </w:r>
      <w:r>
        <w:t>innovation' is the profile that Nano-to-Micro transitions require.</w:t>
      </w:r>
    </w:p>
    <w:p w14:paraId="631DE5A5" w14:textId="5829628B" w:rsidR="00734246" w:rsidRDefault="00000000" w:rsidP="00B1251F">
      <w:pPr>
        <w:pStyle w:val="ListParagraph"/>
        <w:numPr>
          <w:ilvl w:val="0"/>
          <w:numId w:val="2"/>
        </w:numPr>
        <w:spacing w:before="20" w:after="100" w:line="288" w:lineRule="auto"/>
        <w:jc w:val="both"/>
      </w:pPr>
      <w:r>
        <w:t>Business-as-usual GCC executives rarely have the founder-mode</w:t>
      </w:r>
      <w:r w:rsidR="00A377C6">
        <w:t xml:space="preserve"> </w:t>
      </w:r>
      <w:r>
        <w:t>operating comfort that the first 18 months demands.</w:t>
      </w:r>
    </w:p>
    <w:p w14:paraId="4E82B7EB" w14:textId="20CF778C" w:rsidR="00734246" w:rsidRDefault="00000000" w:rsidP="00B1251F">
      <w:pPr>
        <w:pStyle w:val="ListParagraph"/>
        <w:numPr>
          <w:ilvl w:val="0"/>
          <w:numId w:val="2"/>
        </w:numPr>
        <w:spacing w:before="20" w:after="100" w:line="288" w:lineRule="auto"/>
        <w:jc w:val="both"/>
      </w:pPr>
      <w:r>
        <w:t>Validated source: Analytics India Magazine, Top 25 GCC Heads India</w:t>
      </w:r>
      <w:r w:rsidR="00A377C6">
        <w:t xml:space="preserve"> </w:t>
      </w:r>
      <w:r>
        <w:t>2025, analyticsindiamag.com</w:t>
      </w:r>
    </w:p>
    <w:p w14:paraId="07D68F70" w14:textId="77777777" w:rsidR="00734246" w:rsidRDefault="00000000" w:rsidP="00B1251F">
      <w:pPr>
        <w:pStyle w:val="Heading2"/>
        <w:spacing w:line="276" w:lineRule="auto"/>
        <w:jc w:val="both"/>
      </w:pPr>
      <w:r>
        <w:t xml:space="preserve">Case Study 2C: </w:t>
      </w:r>
      <w:proofErr w:type="spellStart"/>
      <w:r>
        <w:t>iValuePlus</w:t>
      </w:r>
      <w:proofErr w:type="spellEnd"/>
      <w:r>
        <w:t xml:space="preserve"> BOT Healthcare IT GCC: Nano, Healthcare Technology</w:t>
      </w:r>
    </w:p>
    <w:p w14:paraId="59D4A7F9" w14:textId="1F967864" w:rsidR="00734246" w:rsidRDefault="00000000" w:rsidP="00B1251F">
      <w:pPr>
        <w:spacing w:after="100" w:line="288" w:lineRule="auto"/>
        <w:jc w:val="both"/>
      </w:pPr>
      <w:r>
        <w:t xml:space="preserve">A healthcare technology company used the BOT model via </w:t>
      </w:r>
      <w:proofErr w:type="spellStart"/>
      <w:r>
        <w:t>iValuePlus</w:t>
      </w:r>
      <w:proofErr w:type="spellEnd"/>
      <w:r>
        <w:t xml:space="preserve"> to</w:t>
      </w:r>
      <w:r w:rsidR="00A377C6">
        <w:t xml:space="preserve"> </w:t>
      </w:r>
      <w:r>
        <w:t xml:space="preserve">establish a Nano GCC in India. The </w:t>
      </w:r>
      <w:proofErr w:type="spellStart"/>
      <w:r>
        <w:t>center</w:t>
      </w:r>
      <w:proofErr w:type="spellEnd"/>
      <w:r>
        <w:t xml:space="preserve"> reached 18 dedicated resources</w:t>
      </w:r>
      <w:r w:rsidR="00A377C6">
        <w:t xml:space="preserve"> </w:t>
      </w:r>
      <w:r>
        <w:t>within 10 months, achieved a 92% employee retention rate, delivered 35%</w:t>
      </w:r>
      <w:r w:rsidR="00A377C6">
        <w:t xml:space="preserve"> </w:t>
      </w:r>
      <w:r>
        <w:t>reduction in operational costs, achieved 96% client satisfaction, and</w:t>
      </w:r>
      <w:r w:rsidR="00A377C6">
        <w:t xml:space="preserve"> </w:t>
      </w:r>
      <w:r>
        <w:t>maintained 100% HIPAA and HITRUST compliance: all in the Nano stage.</w:t>
      </w:r>
    </w:p>
    <w:p w14:paraId="2A6A0240" w14:textId="476A5609" w:rsidR="00734246" w:rsidRDefault="00000000" w:rsidP="00B1251F">
      <w:pPr>
        <w:spacing w:after="100" w:line="288" w:lineRule="auto"/>
        <w:jc w:val="both"/>
      </w:pPr>
      <w:r>
        <w:t>This case study is valuable precisely because it demonstrates what a</w:t>
      </w:r>
      <w:r w:rsidR="00366C23">
        <w:t xml:space="preserve"> </w:t>
      </w:r>
      <w:r>
        <w:t>well-executed BOT Nano GCC can deliver within 10 months of first hire:</w:t>
      </w:r>
      <w:r w:rsidR="00366C23">
        <w:t xml:space="preserve"> </w:t>
      </w:r>
      <w:r>
        <w:t>not just team assembly but measurable operational outcomes that</w:t>
      </w:r>
      <w:r w:rsidR="00366C23">
        <w:t xml:space="preserve"> </w:t>
      </w:r>
      <w:r>
        <w:t>translate directly into the CFO-language KPIs described in Part I,</w:t>
      </w:r>
      <w:r w:rsidR="00366C23">
        <w:t xml:space="preserve"> </w:t>
      </w:r>
      <w:r>
        <w:t>Chapter 5.</w:t>
      </w:r>
    </w:p>
    <w:p w14:paraId="1E4F31E9" w14:textId="4D4F846F" w:rsidR="00734246" w:rsidRDefault="00000000" w:rsidP="00B1251F">
      <w:pPr>
        <w:pStyle w:val="ListParagraph"/>
        <w:numPr>
          <w:ilvl w:val="0"/>
          <w:numId w:val="2"/>
        </w:numPr>
        <w:spacing w:before="20" w:after="100" w:line="288" w:lineRule="auto"/>
        <w:jc w:val="both"/>
      </w:pPr>
      <w:r>
        <w:t>Key lesson: The BOT model's value is not just in reducing setup</w:t>
      </w:r>
      <w:r w:rsidR="00366C23">
        <w:t xml:space="preserve"> </w:t>
      </w:r>
      <w:r>
        <w:t>complexity. It is in accessing a partner's existing compliance</w:t>
      </w:r>
      <w:r w:rsidR="00366C23">
        <w:t xml:space="preserve"> </w:t>
      </w:r>
      <w:r>
        <w:t xml:space="preserve">infrastructure, talent pipeline, and operational playbook from Day </w:t>
      </w:r>
      <w:proofErr w:type="gramStart"/>
      <w:r>
        <w:t>1</w:t>
      </w:r>
      <w:r w:rsidR="00366C23">
        <w:t xml:space="preserve"> </w:t>
      </w:r>
      <w:r>
        <w:t>:</w:t>
      </w:r>
      <w:proofErr w:type="gramEnd"/>
      <w:r>
        <w:t xml:space="preserve"> compressing the time to first delivery by 3--4 months.</w:t>
      </w:r>
    </w:p>
    <w:p w14:paraId="5F4354E6" w14:textId="297510D9" w:rsidR="00734246" w:rsidRDefault="00000000" w:rsidP="00B1251F">
      <w:pPr>
        <w:pStyle w:val="ListParagraph"/>
        <w:numPr>
          <w:ilvl w:val="0"/>
          <w:numId w:val="2"/>
        </w:numPr>
        <w:spacing w:before="20" w:after="100" w:line="288" w:lineRule="auto"/>
        <w:jc w:val="both"/>
      </w:pPr>
      <w:r>
        <w:t xml:space="preserve">Validated source: </w:t>
      </w:r>
      <w:proofErr w:type="spellStart"/>
      <w:r>
        <w:t>iValuePlus</w:t>
      </w:r>
      <w:proofErr w:type="spellEnd"/>
      <w:r>
        <w:t xml:space="preserve"> GCC Case </w:t>
      </w:r>
      <w:proofErr w:type="gramStart"/>
      <w:r>
        <w:t>Study,ivalueplus.com</w:t>
      </w:r>
      <w:proofErr w:type="gramEnd"/>
      <w:r>
        <w:t>/how-to-start-a-gcc-in-india-2025-26-complete-guide-for-global-enterprises/</w:t>
      </w:r>
    </w:p>
    <w:p w14:paraId="351CDA57" w14:textId="77777777" w:rsidR="00734246" w:rsidRDefault="00000000" w:rsidP="00B1251F">
      <w:pPr>
        <w:pStyle w:val="Heading1"/>
        <w:pBdr>
          <w:bottom w:val="single" w:sz="8" w:space="6" w:color="0D6E8A"/>
        </w:pBdr>
        <w:spacing w:line="276" w:lineRule="auto"/>
        <w:jc w:val="both"/>
      </w:pPr>
      <w:bookmarkStart w:id="13" w:name="_Toc224693366"/>
      <w:r>
        <w:t>2.6 Key Lessons: What Practitioners Say Works</w:t>
      </w:r>
      <w:bookmarkEnd w:id="13"/>
    </w:p>
    <w:p w14:paraId="2EF10CD4" w14:textId="15F5992F" w:rsidR="00734246" w:rsidRDefault="00734246" w:rsidP="00B1251F">
      <w:pPr>
        <w:spacing w:before="120" w:after="60" w:line="276" w:lineRule="auto"/>
        <w:jc w:val="both"/>
      </w:pPr>
    </w:p>
    <w:p w14:paraId="7085F6F5" w14:textId="19C782E7" w:rsidR="00734246" w:rsidRDefault="00366C23" w:rsidP="00B1251F">
      <w:pPr>
        <w:pBdr>
          <w:left w:val="single" w:sz="16" w:space="12" w:color="0D6E8A"/>
        </w:pBdr>
        <w:spacing w:before="80" w:after="80" w:line="288" w:lineRule="auto"/>
        <w:ind w:left="600" w:right="240"/>
        <w:jc w:val="both"/>
      </w:pPr>
      <w:r>
        <w:rPr>
          <w:i/>
          <w:iCs/>
          <w:color w:val="333344"/>
          <w:sz w:val="21"/>
          <w:szCs w:val="21"/>
        </w:rPr>
        <w:t>“</w:t>
      </w:r>
      <w:r w:rsidR="00000000">
        <w:rPr>
          <w:i/>
          <w:iCs/>
          <w:color w:val="333344"/>
          <w:sz w:val="21"/>
          <w:szCs w:val="21"/>
        </w:rPr>
        <w:t>The biggest mistake I made with our first India team was hiring for the role I needed today, not for the person who could grow the team I needed in 18 months. The second-best person for today is often a much better founding hire than the best person for today. --- GCC Head, US Technology Company, Bengaluru (NASSCOM Community, 2025)</w:t>
      </w:r>
    </w:p>
    <w:p w14:paraId="5E5FFBF4" w14:textId="339B8B0D" w:rsidR="00734246" w:rsidRDefault="00734246" w:rsidP="00B1251F">
      <w:pPr>
        <w:spacing w:before="120" w:after="60" w:line="276" w:lineRule="auto"/>
        <w:jc w:val="both"/>
      </w:pPr>
    </w:p>
    <w:p w14:paraId="2351AFA9" w14:textId="17F881E2" w:rsidR="00734246" w:rsidRDefault="00366C23" w:rsidP="00B1251F">
      <w:pPr>
        <w:pBdr>
          <w:left w:val="single" w:sz="16" w:space="12" w:color="0D6E8A"/>
        </w:pBdr>
        <w:spacing w:before="80" w:after="80" w:line="288" w:lineRule="auto"/>
        <w:ind w:left="600" w:right="240"/>
        <w:jc w:val="both"/>
      </w:pPr>
      <w:r>
        <w:rPr>
          <w:i/>
          <w:iCs/>
          <w:color w:val="333344"/>
          <w:sz w:val="21"/>
          <w:szCs w:val="21"/>
        </w:rPr>
        <w:t>“</w:t>
      </w:r>
      <w:r w:rsidR="00000000">
        <w:rPr>
          <w:i/>
          <w:iCs/>
          <w:color w:val="333344"/>
          <w:sz w:val="21"/>
          <w:szCs w:val="21"/>
        </w:rPr>
        <w:t>Our transfer pricing set-up took four months because we started it after entity formation instead of simultaneously. That four-month delay cost us approximately USD 200K in delayed delivery starts. The lesson is sequential: get the CA and TP adviser on Day 1. --- GCC Finance Lead, European BFSI, Hyderabad (Practitioner Survey, NASSCOM 2025)</w:t>
      </w:r>
    </w:p>
    <w:p w14:paraId="0FCCAF14" w14:textId="77777777" w:rsidR="00734246" w:rsidRDefault="00000000" w:rsidP="00B1251F">
      <w:pPr>
        <w:pStyle w:val="Heading2"/>
        <w:spacing w:line="276" w:lineRule="auto"/>
        <w:jc w:val="both"/>
      </w:pPr>
      <w:r>
        <w:t>Lessons Validated Across Multiple Sources</w:t>
      </w:r>
    </w:p>
    <w:p w14:paraId="289EAABC" w14:textId="7F7F6586" w:rsidR="00734246" w:rsidRDefault="00000000" w:rsidP="00B1251F">
      <w:pPr>
        <w:pStyle w:val="ListParagraph"/>
        <w:numPr>
          <w:ilvl w:val="0"/>
          <w:numId w:val="3"/>
        </w:numPr>
        <w:spacing w:before="20" w:after="100" w:line="288" w:lineRule="auto"/>
        <w:jc w:val="both"/>
      </w:pPr>
      <w:r>
        <w:t>Speed of the founding hire is more important than perfection of the</w:t>
      </w:r>
      <w:r w:rsidR="00366C23">
        <w:t xml:space="preserve"> </w:t>
      </w:r>
      <w:r>
        <w:t>founding hire. A good founding leader who arrives in 8 weeks</w:t>
      </w:r>
      <w:r w:rsidR="00366C23">
        <w:t xml:space="preserve"> </w:t>
      </w:r>
      <w:r>
        <w:t>consistently outperforms a perfect founding leader who arrives in 20</w:t>
      </w:r>
      <w:r w:rsidR="00366C23">
        <w:t xml:space="preserve"> </w:t>
      </w:r>
      <w:r>
        <w:t>weeks: because the 12 weeks of drift while waiting for the</w:t>
      </w:r>
      <w:r w:rsidR="00366C23">
        <w:t xml:space="preserve"> </w:t>
      </w:r>
      <w:r>
        <w:t>perfect hire costs more in employer brand, team momentum, and HQ</w:t>
      </w:r>
      <w:r w:rsidR="00366C23">
        <w:t xml:space="preserve"> </w:t>
      </w:r>
      <w:r>
        <w:t>confidence than any marginal quality difference.</w:t>
      </w:r>
    </w:p>
    <w:p w14:paraId="4D232CCB" w14:textId="0E8C6BFE" w:rsidR="00734246" w:rsidRDefault="00000000" w:rsidP="00B1251F">
      <w:pPr>
        <w:pStyle w:val="ListParagraph"/>
        <w:numPr>
          <w:ilvl w:val="0"/>
          <w:numId w:val="3"/>
        </w:numPr>
        <w:spacing w:before="20" w:after="100" w:line="288" w:lineRule="auto"/>
        <w:jc w:val="both"/>
      </w:pPr>
      <w:r>
        <w:t>The employer brand is built in the first six weeks, not the first</w:t>
      </w:r>
      <w:r w:rsidR="00366C23">
        <w:t xml:space="preserve"> </w:t>
      </w:r>
      <w:r>
        <w:t xml:space="preserve">six months. The way the first 10 hires talk about their </w:t>
      </w:r>
      <w:proofErr w:type="gramStart"/>
      <w:r>
        <w:t>experience</w:t>
      </w:r>
      <w:r w:rsidR="00366C23">
        <w:t xml:space="preserve"> </w:t>
      </w:r>
      <w:r>
        <w:t>:</w:t>
      </w:r>
      <w:proofErr w:type="gramEnd"/>
      <w:r>
        <w:t xml:space="preserve"> in Glassdoor reviews, in conversations with their peers, in</w:t>
      </w:r>
      <w:r w:rsidR="00366C23">
        <w:t xml:space="preserve"> </w:t>
      </w:r>
      <w:r>
        <w:t>LinkedIn posts: reaches the talent market before any formal</w:t>
      </w:r>
      <w:r w:rsidR="00366C23">
        <w:t xml:space="preserve"> </w:t>
      </w:r>
      <w:r>
        <w:t>employer brand campaign. Treat the Day 1--42 employee experience as</w:t>
      </w:r>
      <w:r w:rsidR="00366C23">
        <w:t xml:space="preserve"> </w:t>
      </w:r>
      <w:r>
        <w:t>the employer brand strategy.</w:t>
      </w:r>
    </w:p>
    <w:p w14:paraId="51F1FA21" w14:textId="254ECAD3" w:rsidR="00734246" w:rsidRDefault="00000000" w:rsidP="00B1251F">
      <w:pPr>
        <w:pStyle w:val="ListParagraph"/>
        <w:numPr>
          <w:ilvl w:val="0"/>
          <w:numId w:val="3"/>
        </w:numPr>
        <w:spacing w:before="20" w:after="100" w:line="288" w:lineRule="auto"/>
        <w:jc w:val="both"/>
      </w:pPr>
      <w:r>
        <w:t>HQ engagement is a full-time job for the founding leader in months</w:t>
      </w:r>
      <w:r w:rsidR="00366C23">
        <w:t xml:space="preserve"> </w:t>
      </w:r>
      <w:r>
        <w:t>1--9. The single most common reason Nano GCCs stall is not</w:t>
      </w:r>
      <w:r w:rsidR="00366C23">
        <w:t xml:space="preserve"> </w:t>
      </w:r>
      <w:r>
        <w:t>India-side problems: it is the loss of HQ confidence that results</w:t>
      </w:r>
      <w:r w:rsidR="00366C23">
        <w:t xml:space="preserve"> </w:t>
      </w:r>
      <w:r>
        <w:t>from insufficient communication. The monthly update that takes the</w:t>
      </w:r>
      <w:r w:rsidR="00366C23">
        <w:t xml:space="preserve"> </w:t>
      </w:r>
      <w:r>
        <w:t>GCC Head 90 minutes to write is worth more than any amount of</w:t>
      </w:r>
      <w:r w:rsidR="00366C23">
        <w:t xml:space="preserve"> </w:t>
      </w:r>
      <w:r>
        <w:t>operational excellence that is invisible to global stakeholders.</w:t>
      </w:r>
    </w:p>
    <w:p w14:paraId="6BDCF33A" w14:textId="3CC85B83" w:rsidR="00734246" w:rsidRDefault="00000000" w:rsidP="00B1251F">
      <w:pPr>
        <w:pStyle w:val="ListParagraph"/>
        <w:numPr>
          <w:ilvl w:val="0"/>
          <w:numId w:val="3"/>
        </w:numPr>
        <w:spacing w:before="20" w:after="100" w:line="288" w:lineRule="auto"/>
        <w:jc w:val="both"/>
      </w:pPr>
      <w:r>
        <w:t>Compliance is not a problem that scales with headcount. The tax, PF,</w:t>
      </w:r>
      <w:r w:rsidR="00366C23">
        <w:t xml:space="preserve"> </w:t>
      </w:r>
      <w:r>
        <w:t xml:space="preserve">ESI, and transfer pricing infrastructure for a 200-person </w:t>
      </w:r>
      <w:proofErr w:type="spellStart"/>
      <w:r>
        <w:t>center</w:t>
      </w:r>
      <w:proofErr w:type="spellEnd"/>
      <w:r w:rsidR="00366C23">
        <w:t xml:space="preserve"> </w:t>
      </w:r>
      <w:r>
        <w:t xml:space="preserve">costs almost the same to establish as for a 20-person </w:t>
      </w:r>
      <w:proofErr w:type="spellStart"/>
      <w:r>
        <w:t>center</w:t>
      </w:r>
      <w:proofErr w:type="spellEnd"/>
      <w:r>
        <w:t>. Set it</w:t>
      </w:r>
      <w:r w:rsidR="00366C23">
        <w:t xml:space="preserve"> </w:t>
      </w:r>
      <w:r>
        <w:t>up completely in months 1--3 and it never becomes a crisis.</w:t>
      </w:r>
    </w:p>
    <w:p w14:paraId="69482791" w14:textId="386ACFD9" w:rsidR="00734246" w:rsidRDefault="00000000" w:rsidP="00B1251F">
      <w:pPr>
        <w:pStyle w:val="ListParagraph"/>
        <w:numPr>
          <w:ilvl w:val="0"/>
          <w:numId w:val="3"/>
        </w:numPr>
        <w:spacing w:before="20" w:after="100" w:line="288" w:lineRule="auto"/>
        <w:jc w:val="both"/>
      </w:pPr>
      <w:r>
        <w:t>The first year's attrition is not a failure signal: it is a</w:t>
      </w:r>
      <w:r w:rsidR="00366C23">
        <w:t xml:space="preserve"> </w:t>
      </w:r>
      <w:r>
        <w:t>talent market education. The founding team members who leave after</w:t>
      </w:r>
      <w:r w:rsidR="00366C23">
        <w:t xml:space="preserve"> </w:t>
      </w:r>
      <w:r>
        <w:t>6--12 months are telling you something precise about what works and</w:t>
      </w:r>
      <w:r w:rsidR="00366C23">
        <w:t xml:space="preserve"> </w:t>
      </w:r>
      <w:r>
        <w:t>what does not in your employer value proposition. Conduct structured</w:t>
      </w:r>
      <w:r w:rsidR="00366C23">
        <w:t xml:space="preserve"> </w:t>
      </w:r>
      <w:r>
        <w:t>exit interviews, consolidate the data, and act on it before the</w:t>
      </w:r>
      <w:r w:rsidR="00366C23">
        <w:t xml:space="preserve"> </w:t>
      </w:r>
      <w:r>
        <w:t>12-month mark.</w:t>
      </w:r>
    </w:p>
    <w:p w14:paraId="1022D552" w14:textId="77777777" w:rsidR="00734246" w:rsidRDefault="00000000" w:rsidP="00B1251F">
      <w:pPr>
        <w:pStyle w:val="Heading1"/>
        <w:pBdr>
          <w:bottom w:val="single" w:sz="8" w:space="6" w:color="0D6E8A"/>
        </w:pBdr>
        <w:spacing w:line="276" w:lineRule="auto"/>
        <w:jc w:val="both"/>
      </w:pPr>
      <w:bookmarkStart w:id="14" w:name="_Toc224693367"/>
      <w:r>
        <w:t>2.7 Chapter Summary: Ten Principles for Building Nano and Micro GCCs</w:t>
      </w:r>
      <w:bookmarkEnd w:id="14"/>
    </w:p>
    <w:p w14:paraId="631595EA" w14:textId="505FA286" w:rsidR="00734246" w:rsidRDefault="00000000" w:rsidP="00B1251F">
      <w:pPr>
        <w:pStyle w:val="ListParagraph"/>
        <w:numPr>
          <w:ilvl w:val="0"/>
          <w:numId w:val="3"/>
        </w:numPr>
        <w:spacing w:before="20" w:after="100" w:line="288" w:lineRule="auto"/>
        <w:jc w:val="both"/>
      </w:pPr>
      <w:r>
        <w:t>The hardest part is maintaining strategic clarity under operational</w:t>
      </w:r>
      <w:r w:rsidR="00366C23">
        <w:t xml:space="preserve"> </w:t>
      </w:r>
      <w:r>
        <w:t>pressure. Build the communication architecture: the monthly</w:t>
      </w:r>
      <w:r w:rsidR="00366C23">
        <w:t xml:space="preserve"> </w:t>
      </w:r>
      <w:r>
        <w:t>stakeholder update, the 90-day delivery target, the escalation</w:t>
      </w:r>
      <w:r w:rsidR="00366C23">
        <w:t xml:space="preserve"> </w:t>
      </w:r>
      <w:r>
        <w:t>protocol: before the delivery engine, not after.</w:t>
      </w:r>
    </w:p>
    <w:p w14:paraId="22018010" w14:textId="2FF79647" w:rsidR="00734246" w:rsidRDefault="00000000" w:rsidP="00B1251F">
      <w:pPr>
        <w:pStyle w:val="ListParagraph"/>
        <w:numPr>
          <w:ilvl w:val="0"/>
          <w:numId w:val="3"/>
        </w:numPr>
        <w:spacing w:before="20" w:after="100" w:line="288" w:lineRule="auto"/>
        <w:jc w:val="both"/>
      </w:pPr>
      <w:r>
        <w:t>Entity structure choice is permanent. Private Limited Company is the</w:t>
      </w:r>
      <w:r w:rsidR="00366C23">
        <w:t xml:space="preserve"> </w:t>
      </w:r>
      <w:r>
        <w:t>right structure for all Nano and Micro GCCs with IP-generation</w:t>
      </w:r>
      <w:r w:rsidR="00366C23">
        <w:t xml:space="preserve"> </w:t>
      </w:r>
      <w:r>
        <w:t>intent and long-term India commitment.</w:t>
      </w:r>
    </w:p>
    <w:p w14:paraId="153A4D12" w14:textId="310F26E2" w:rsidR="00734246" w:rsidRDefault="00000000" w:rsidP="00B1251F">
      <w:pPr>
        <w:pStyle w:val="ListParagraph"/>
        <w:numPr>
          <w:ilvl w:val="0"/>
          <w:numId w:val="3"/>
        </w:numPr>
        <w:spacing w:before="20" w:after="100" w:line="288" w:lineRule="auto"/>
        <w:jc w:val="both"/>
      </w:pPr>
      <w:r>
        <w:t>The founding hire is worth more than the next 10 hires combined.</w:t>
      </w:r>
      <w:r w:rsidR="00366C23">
        <w:t xml:space="preserve"> </w:t>
      </w:r>
      <w:r>
        <w:t>Invest disproportionate time, money, and CEO attention in finding</w:t>
      </w:r>
      <w:r w:rsidR="00366C23">
        <w:t xml:space="preserve"> </w:t>
      </w:r>
      <w:r>
        <w:t>the right person.</w:t>
      </w:r>
    </w:p>
    <w:p w14:paraId="4285BE0B" w14:textId="71D819C7" w:rsidR="00734246" w:rsidRDefault="00000000" w:rsidP="00B1251F">
      <w:pPr>
        <w:pStyle w:val="ListParagraph"/>
        <w:numPr>
          <w:ilvl w:val="0"/>
          <w:numId w:val="3"/>
        </w:numPr>
        <w:spacing w:before="20" w:after="100" w:line="288" w:lineRule="auto"/>
        <w:jc w:val="both"/>
      </w:pPr>
      <w:r>
        <w:t>50-person governance cliff is real. Design the 150-person governance</w:t>
      </w:r>
      <w:r w:rsidR="00366C23">
        <w:t xml:space="preserve"> </w:t>
      </w:r>
      <w:r>
        <w:t>structure at 40 people. Appoint function leads with explicit</w:t>
      </w:r>
      <w:r w:rsidR="00366C23">
        <w:t xml:space="preserve"> </w:t>
      </w:r>
      <w:r>
        <w:t>authority, not titles without power.</w:t>
      </w:r>
    </w:p>
    <w:p w14:paraId="7D09D8E2" w14:textId="1B3CCCBD" w:rsidR="00734246" w:rsidRDefault="00000000" w:rsidP="00B1251F">
      <w:pPr>
        <w:pStyle w:val="ListParagraph"/>
        <w:numPr>
          <w:ilvl w:val="0"/>
          <w:numId w:val="3"/>
        </w:numPr>
        <w:spacing w:before="20" w:after="100" w:line="288" w:lineRule="auto"/>
        <w:jc w:val="both"/>
      </w:pPr>
      <w:r>
        <w:t>The 300-day decision is binary: scale or sustain. Drifting toward</w:t>
      </w:r>
      <w:r w:rsidR="00366C23">
        <w:t xml:space="preserve"> </w:t>
      </w:r>
      <w:r>
        <w:t>Micro scale without the governance investment is the most common</w:t>
      </w:r>
      <w:r w:rsidR="00366C23">
        <w:t xml:space="preserve"> </w:t>
      </w:r>
      <w:r>
        <w:t>failure mode in the 100--</w:t>
      </w:r>
      <w:proofErr w:type="gramStart"/>
      <w:r>
        <w:t>300 person</w:t>
      </w:r>
      <w:proofErr w:type="gramEnd"/>
      <w:r>
        <w:t xml:space="preserve"> range.</w:t>
      </w:r>
    </w:p>
    <w:p w14:paraId="5018FDEF" w14:textId="52CBED05" w:rsidR="00734246" w:rsidRDefault="00000000" w:rsidP="00B1251F">
      <w:pPr>
        <w:pStyle w:val="ListParagraph"/>
        <w:numPr>
          <w:ilvl w:val="0"/>
          <w:numId w:val="3"/>
        </w:numPr>
        <w:spacing w:before="20" w:after="100" w:line="288" w:lineRule="auto"/>
        <w:jc w:val="both"/>
      </w:pPr>
      <w:r>
        <w:t>Cost transparency: USD 100--300K setup for a Nano GCC. USD 1.5--2.3M</w:t>
      </w:r>
      <w:r w:rsidR="00366C23">
        <w:t xml:space="preserve"> </w:t>
      </w:r>
      <w:r>
        <w:t>annual operating for 50 people. Break-even at 18--24 months. 50--55%</w:t>
      </w:r>
      <w:r w:rsidR="00366C23">
        <w:t xml:space="preserve"> </w:t>
      </w:r>
      <w:r>
        <w:t>savings by Year 3 vs equivalent US team.</w:t>
      </w:r>
    </w:p>
    <w:p w14:paraId="0B33E505" w14:textId="4D8059B6" w:rsidR="00734246" w:rsidRDefault="00000000" w:rsidP="00B1251F">
      <w:pPr>
        <w:pStyle w:val="ListParagraph"/>
        <w:numPr>
          <w:ilvl w:val="0"/>
          <w:numId w:val="3"/>
        </w:numPr>
        <w:spacing w:before="20" w:after="100" w:line="288" w:lineRule="auto"/>
        <w:jc w:val="both"/>
      </w:pPr>
      <w:r>
        <w:t>BOT and BOOT models compress time-to-value by 3--4 months for</w:t>
      </w:r>
      <w:r w:rsidR="00366C23">
        <w:t xml:space="preserve"> </w:t>
      </w:r>
      <w:r>
        <w:t>first-time India entrants. The trade-off is the contractual</w:t>
      </w:r>
      <w:r w:rsidR="00366C23">
        <w:t xml:space="preserve"> </w:t>
      </w:r>
      <w:r>
        <w:t>transition plan, not the organisational one: the GCC must invest</w:t>
      </w:r>
      <w:r w:rsidR="00366C23">
        <w:t xml:space="preserve"> </w:t>
      </w:r>
      <w:r>
        <w:t>in the latter.</w:t>
      </w:r>
    </w:p>
    <w:p w14:paraId="0ACC4326" w14:textId="31C56CDC" w:rsidR="00734246" w:rsidRDefault="00000000" w:rsidP="00B1251F">
      <w:pPr>
        <w:pStyle w:val="ListParagraph"/>
        <w:numPr>
          <w:ilvl w:val="0"/>
          <w:numId w:val="3"/>
        </w:numPr>
        <w:spacing w:before="20" w:after="100" w:line="288" w:lineRule="auto"/>
        <w:jc w:val="both"/>
      </w:pPr>
      <w:r>
        <w:t>Glassdoor rating from the founding cohort is a primary talent</w:t>
      </w:r>
      <w:r w:rsidR="00366C23">
        <w:t xml:space="preserve"> </w:t>
      </w:r>
      <w:r>
        <w:t>acquisition asset or liability. Treat the Day 1--42 employee</w:t>
      </w:r>
      <w:r w:rsidR="00366C23">
        <w:t xml:space="preserve"> </w:t>
      </w:r>
      <w:r>
        <w:t>experience as the employer brand strategy.</w:t>
      </w:r>
    </w:p>
    <w:p w14:paraId="30362515" w14:textId="75979980" w:rsidR="00734246" w:rsidRDefault="00000000" w:rsidP="00B1251F">
      <w:pPr>
        <w:pStyle w:val="ListParagraph"/>
        <w:numPr>
          <w:ilvl w:val="0"/>
          <w:numId w:val="3"/>
        </w:numPr>
        <w:spacing w:before="20" w:after="100" w:line="288" w:lineRule="auto"/>
        <w:jc w:val="both"/>
      </w:pPr>
      <w:r>
        <w:t>Transfer pricing set-up is a Day 1 activity, not a Month 4 activity.</w:t>
      </w:r>
      <w:r w:rsidR="00366C23">
        <w:t xml:space="preserve"> </w:t>
      </w:r>
      <w:r>
        <w:t>The 2026 safe harbour simplification (INR 2,000 crore threshold,</w:t>
      </w:r>
      <w:r w:rsidR="00366C23">
        <w:t xml:space="preserve"> </w:t>
      </w:r>
      <w:r>
        <w:t>15.5% margin) significantly reduces compliance complexity for Nano</w:t>
      </w:r>
      <w:r w:rsidR="00366C23">
        <w:t xml:space="preserve"> </w:t>
      </w:r>
      <w:r>
        <w:t>and Micro GCCs.</w:t>
      </w:r>
    </w:p>
    <w:p w14:paraId="1E54A319" w14:textId="595804F5" w:rsidR="00734246" w:rsidRDefault="00000000" w:rsidP="00B1251F">
      <w:pPr>
        <w:pStyle w:val="ListParagraph"/>
        <w:numPr>
          <w:ilvl w:val="0"/>
          <w:numId w:val="3"/>
        </w:numPr>
        <w:spacing w:before="20" w:after="100" w:line="288" w:lineRule="auto"/>
        <w:jc w:val="both"/>
      </w:pPr>
      <w:r>
        <w:t>The ten challenges that defeat Nano and Micro GCCs are all known and</w:t>
      </w:r>
      <w:r w:rsidR="00366C23">
        <w:t xml:space="preserve"> </w:t>
      </w:r>
      <w:r>
        <w:t>all addressable. They are not unknown risks: they are predictable</w:t>
      </w:r>
      <w:r w:rsidR="00366C23">
        <w:t xml:space="preserve"> </w:t>
      </w:r>
      <w:r>
        <w:t>failure modes with validated countermeasures. Build the</w:t>
      </w:r>
      <w:r w:rsidR="00366C23">
        <w:t xml:space="preserve"> </w:t>
      </w:r>
      <w:r>
        <w:t>countermeasures before the challenges arrive.</w:t>
      </w:r>
    </w:p>
    <w:p w14:paraId="3001C3C9" w14:textId="77777777" w:rsidR="00734246" w:rsidRDefault="00734246" w:rsidP="00B1251F">
      <w:pPr>
        <w:pBdr>
          <w:bottom w:val="single" w:sz="3" w:space="2" w:color="C5D8EC"/>
        </w:pBdr>
        <w:spacing w:before="100" w:after="100" w:line="276" w:lineRule="auto"/>
        <w:jc w:val="both"/>
      </w:pPr>
    </w:p>
    <w:p w14:paraId="116C6BA6" w14:textId="77777777" w:rsidR="00734246" w:rsidRDefault="00000000" w:rsidP="00B1251F">
      <w:pPr>
        <w:jc w:val="both"/>
      </w:pPr>
      <w:r>
        <w:br w:type="page"/>
      </w:r>
    </w:p>
    <w:p w14:paraId="076A7D46" w14:textId="77777777" w:rsidR="00734246" w:rsidRDefault="00734246" w:rsidP="00B1251F">
      <w:pPr>
        <w:spacing w:before="120"/>
        <w:jc w:val="both"/>
      </w:pPr>
    </w:p>
    <w:tbl>
      <w:tblPr>
        <w:tblW w:w="106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0"/>
      </w:tblGrid>
      <w:tr w:rsidR="00734246" w14:paraId="18E03C9A" w14:textId="77777777" w:rsidTr="00232EF8">
        <w:tblPrEx>
          <w:tblCellMar>
            <w:top w:w="0" w:type="dxa"/>
            <w:bottom w:w="0" w:type="dxa"/>
          </w:tblCellMar>
        </w:tblPrEx>
        <w:trPr>
          <w:trHeight w:val="395"/>
        </w:trPr>
        <w:tc>
          <w:tcPr>
            <w:tcW w:w="10620" w:type="dxa"/>
            <w:shd w:val="clear" w:color="auto" w:fill="0D4A6B"/>
            <w:tcMar>
              <w:top w:w="200" w:type="dxa"/>
              <w:left w:w="360" w:type="dxa"/>
              <w:bottom w:w="200" w:type="dxa"/>
              <w:right w:w="360" w:type="dxa"/>
            </w:tcMar>
          </w:tcPr>
          <w:p w14:paraId="1B54A23A" w14:textId="77777777" w:rsidR="00734246" w:rsidRDefault="00000000" w:rsidP="00232EF8">
            <w:pPr>
              <w:jc w:val="center"/>
            </w:pPr>
            <w:r>
              <w:rPr>
                <w:b/>
                <w:bCs/>
                <w:color w:val="FFFFFF"/>
                <w:sz w:val="28"/>
                <w:szCs w:val="28"/>
              </w:rPr>
              <w:t>PART II • CHAPTER THREE</w:t>
            </w:r>
          </w:p>
        </w:tc>
      </w:tr>
    </w:tbl>
    <w:p w14:paraId="2D3E4EC8" w14:textId="4F27076A"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3</w:t>
      </w:r>
      <w:r w:rsidRPr="00232EF8">
        <w:rPr>
          <w:rFonts w:ascii="Arial" w:eastAsia="Arial" w:hAnsi="Arial" w:cs="Arial"/>
          <w:b/>
          <w:bCs/>
          <w:color w:val="1B3A6B"/>
          <w:sz w:val="64"/>
          <w:szCs w:val="64"/>
        </w:rPr>
        <w:t xml:space="preserve">: Building a </w:t>
      </w:r>
      <w:r>
        <w:rPr>
          <w:rFonts w:ascii="Arial" w:eastAsia="Arial" w:hAnsi="Arial" w:cs="Arial"/>
          <w:b/>
          <w:bCs/>
          <w:color w:val="1B3A6B"/>
          <w:sz w:val="64"/>
          <w:szCs w:val="64"/>
        </w:rPr>
        <w:t>Small</w:t>
      </w:r>
      <w:r w:rsidRPr="00232EF8">
        <w:rPr>
          <w:rFonts w:ascii="Arial" w:eastAsia="Arial" w:hAnsi="Arial" w:cs="Arial"/>
          <w:b/>
          <w:bCs/>
          <w:color w:val="1B3A6B"/>
          <w:sz w:val="64"/>
          <w:szCs w:val="64"/>
        </w:rPr>
        <w:t xml:space="preserve"> GCC (</w:t>
      </w:r>
      <w:r>
        <w:rPr>
          <w:rFonts w:ascii="Arial" w:eastAsia="Arial" w:hAnsi="Arial" w:cs="Arial"/>
          <w:b/>
          <w:bCs/>
          <w:color w:val="1B3A6B"/>
          <w:sz w:val="64"/>
          <w:szCs w:val="64"/>
        </w:rPr>
        <w:t>3</w:t>
      </w:r>
      <w:r w:rsidRPr="00232EF8">
        <w:rPr>
          <w:rFonts w:ascii="Arial" w:eastAsia="Arial" w:hAnsi="Arial" w:cs="Arial"/>
          <w:b/>
          <w:bCs/>
          <w:color w:val="1B3A6B"/>
          <w:sz w:val="64"/>
          <w:szCs w:val="64"/>
        </w:rPr>
        <w:t>00-</w:t>
      </w:r>
      <w:r>
        <w:rPr>
          <w:rFonts w:ascii="Arial" w:eastAsia="Arial" w:hAnsi="Arial" w:cs="Arial"/>
          <w:b/>
          <w:bCs/>
          <w:color w:val="1B3A6B"/>
          <w:sz w:val="64"/>
          <w:szCs w:val="64"/>
        </w:rPr>
        <w:t>1</w:t>
      </w:r>
      <w:r w:rsidRPr="00232EF8">
        <w:rPr>
          <w:rFonts w:ascii="Arial" w:eastAsia="Arial" w:hAnsi="Arial" w:cs="Arial"/>
          <w:b/>
          <w:bCs/>
          <w:color w:val="1B3A6B"/>
          <w:sz w:val="64"/>
          <w:szCs w:val="64"/>
        </w:rPr>
        <w:t>,000 people</w:t>
      </w:r>
      <w:proofErr w:type="gramStart"/>
      <w:r w:rsidRPr="00232EF8">
        <w:rPr>
          <w:rFonts w:ascii="Arial" w:eastAsia="Arial" w:hAnsi="Arial" w:cs="Arial"/>
          <w:b/>
          <w:bCs/>
          <w:color w:val="1B3A6B"/>
          <w:sz w:val="64"/>
          <w:szCs w:val="64"/>
        </w:rPr>
        <w:t>)</w:t>
      </w:r>
      <w:r>
        <w:rPr>
          <w:rFonts w:ascii="Arial" w:eastAsia="Arial" w:hAnsi="Arial" w:cs="Arial"/>
          <w:b/>
          <w:bCs/>
          <w:color w:val="1B3A6B"/>
          <w:sz w:val="64"/>
          <w:szCs w:val="64"/>
        </w:rPr>
        <w:t xml:space="preserve"> </w:t>
      </w:r>
      <w:r w:rsidRPr="00232EF8">
        <w:rPr>
          <w:rFonts w:ascii="Arial" w:eastAsia="Arial" w:hAnsi="Arial" w:cs="Arial"/>
          <w:b/>
          <w:bCs/>
          <w:color w:val="1B3A6B"/>
          <w:sz w:val="64"/>
          <w:szCs w:val="64"/>
        </w:rPr>
        <w:t>:</w:t>
      </w:r>
      <w:proofErr w:type="gramEnd"/>
      <w:r w:rsidRPr="00232EF8">
        <w:rPr>
          <w:rFonts w:ascii="Arial" w:eastAsia="Arial" w:hAnsi="Arial" w:cs="Arial"/>
          <w:b/>
          <w:bCs/>
          <w:color w:val="1B3A6B"/>
          <w:sz w:val="64"/>
          <w:szCs w:val="64"/>
        </w:rPr>
        <w:t xml:space="preserve"> First Real Governance, First Real Employer Brand</w:t>
      </w:r>
    </w:p>
    <w:p w14:paraId="6227A481" w14:textId="36E68CA2" w:rsidR="00232EF8" w:rsidRDefault="00232EF8" w:rsidP="00232EF8">
      <w:pPr>
        <w:spacing w:after="100" w:line="288" w:lineRule="auto"/>
        <w:jc w:val="center"/>
      </w:pPr>
      <w:r w:rsidRPr="00232EF8">
        <w:rPr>
          <w:b/>
          <w:bCs/>
        </w:rPr>
        <w:t>Building a Small GCC - The 300--1,000 Headcount Playbook: Governance, CoE Architecture, Employer Brand, and the Inflection to Strategic Relevance</w:t>
      </w:r>
    </w:p>
    <w:p w14:paraId="35F04AF0" w14:textId="77777777" w:rsidR="00734246" w:rsidRDefault="00734246" w:rsidP="00B1251F">
      <w:pPr>
        <w:pBdr>
          <w:bottom w:val="single" w:sz="3" w:space="2" w:color="C5D8EC"/>
        </w:pBdr>
        <w:spacing w:before="100" w:after="100" w:line="276" w:lineRule="auto"/>
        <w:jc w:val="both"/>
      </w:pPr>
    </w:p>
    <w:p w14:paraId="5E77B01A" w14:textId="77777777" w:rsidR="00734246" w:rsidRDefault="00000000" w:rsidP="00B1251F">
      <w:pPr>
        <w:pStyle w:val="Heading2"/>
        <w:spacing w:line="276" w:lineRule="auto"/>
        <w:jc w:val="both"/>
      </w:pPr>
      <w:r>
        <w:t>The Most Consequential GCC Scale</w:t>
      </w:r>
    </w:p>
    <w:p w14:paraId="30ABCA43"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Small GCC occupies the most consequential position in the size spectrum. At 300--1,000 people, the </w:t>
      </w:r>
      <w:proofErr w:type="spellStart"/>
      <w:r>
        <w:rPr>
          <w:i/>
          <w:iCs/>
          <w:color w:val="333344"/>
          <w:sz w:val="21"/>
          <w:szCs w:val="21"/>
        </w:rPr>
        <w:t>center</w:t>
      </w:r>
      <w:proofErr w:type="spellEnd"/>
      <w:r>
        <w:rPr>
          <w:i/>
          <w:iCs/>
          <w:color w:val="333344"/>
          <w:sz w:val="21"/>
          <w:szCs w:val="21"/>
        </w:rPr>
        <w:t xml:space="preserve"> is large enough to carry strategic mandates and build genuine domain depth, yet still small enough that every leadership decision has company-wide impact. The Small GCC is where the </w:t>
      </w:r>
      <w:proofErr w:type="spellStart"/>
      <w:r>
        <w:rPr>
          <w:i/>
          <w:iCs/>
          <w:color w:val="333344"/>
          <w:sz w:val="21"/>
          <w:szCs w:val="21"/>
        </w:rPr>
        <w:t>center</w:t>
      </w:r>
      <w:proofErr w:type="spellEnd"/>
      <w:r>
        <w:rPr>
          <w:i/>
          <w:iCs/>
          <w:color w:val="333344"/>
          <w:sz w:val="21"/>
          <w:szCs w:val="21"/>
        </w:rPr>
        <w:t xml:space="preserve"> either establishes its identity as a genuine strategic partner to the global enterprise or settles into the execution-</w:t>
      </w:r>
      <w:proofErr w:type="spellStart"/>
      <w:r>
        <w:rPr>
          <w:i/>
          <w:iCs/>
          <w:color w:val="333344"/>
          <w:sz w:val="21"/>
          <w:szCs w:val="21"/>
        </w:rPr>
        <w:t>center</w:t>
      </w:r>
      <w:proofErr w:type="spellEnd"/>
      <w:r>
        <w:rPr>
          <w:i/>
          <w:iCs/>
          <w:color w:val="333344"/>
          <w:sz w:val="21"/>
          <w:szCs w:val="21"/>
        </w:rPr>
        <w:t xml:space="preserve"> role that defines its ceiling for the next decade. 480+ mid-market GCCs (broadly aligned to </w:t>
      </w:r>
      <w:proofErr w:type="gramStart"/>
      <w:r>
        <w:rPr>
          <w:i/>
          <w:iCs/>
          <w:color w:val="333344"/>
          <w:sz w:val="21"/>
          <w:szCs w:val="21"/>
        </w:rPr>
        <w:t>Small</w:t>
      </w:r>
      <w:proofErr w:type="gramEnd"/>
      <w:r>
        <w:rPr>
          <w:i/>
          <w:iCs/>
          <w:color w:val="333344"/>
          <w:sz w:val="21"/>
          <w:szCs w:val="21"/>
        </w:rPr>
        <w:t xml:space="preserve"> tier) operating in India, 27% of the total ecosystem (</w:t>
      </w:r>
      <w:proofErr w:type="spellStart"/>
      <w:r>
        <w:rPr>
          <w:i/>
          <w:iCs/>
          <w:color w:val="333344"/>
          <w:sz w:val="21"/>
          <w:szCs w:val="21"/>
        </w:rPr>
        <w:t>Zinnov</w:t>
      </w:r>
      <w:proofErr w:type="spellEnd"/>
      <w:r>
        <w:rPr>
          <w:i/>
          <w:iCs/>
          <w:color w:val="333344"/>
          <w:sz w:val="21"/>
          <w:szCs w:val="21"/>
        </w:rPr>
        <w:t>-NASSCOM Mid-Market GCC Report 2025) 40% faster maturity achievement for GCCs with well-defined governance from founding (NASSCOM governance research, 2025) 54% of GCCs in India have set up or are actively building CoEs (EY India GCC CoE Research 2025)</w:t>
      </w:r>
    </w:p>
    <w:p w14:paraId="497B26A2" w14:textId="77777777" w:rsidR="00734246" w:rsidRDefault="00000000" w:rsidP="00B1251F">
      <w:pPr>
        <w:pStyle w:val="Heading1"/>
        <w:pBdr>
          <w:bottom w:val="single" w:sz="8" w:space="6" w:color="0D6E8A"/>
        </w:pBdr>
        <w:spacing w:line="276" w:lineRule="auto"/>
        <w:jc w:val="both"/>
      </w:pPr>
      <w:bookmarkStart w:id="15" w:name="_Toc224693368"/>
      <w:r>
        <w:t>3.1 The Four Defining Characteristics of the Small GCC Stage</w:t>
      </w:r>
      <w:bookmarkEnd w:id="15"/>
    </w:p>
    <w:p w14:paraId="27D3A523" w14:textId="5D4513F5" w:rsidR="00734246" w:rsidRDefault="00000000" w:rsidP="00B1251F">
      <w:pPr>
        <w:spacing w:after="100" w:line="288" w:lineRule="auto"/>
        <w:jc w:val="both"/>
      </w:pPr>
      <w:r>
        <w:t>The Small GCC is not simply a larger Micro GCC. Four structural</w:t>
      </w:r>
      <w:r w:rsidR="00366C23">
        <w:t xml:space="preserve"> </w:t>
      </w:r>
      <w:r>
        <w:t>characteristics define this tier and differentiate the building playbook</w:t>
      </w:r>
      <w:r w:rsidR="00366C23">
        <w:t xml:space="preserve"> </w:t>
      </w:r>
      <w:r>
        <w:t>from every tier above and below it.</w:t>
      </w:r>
    </w:p>
    <w:p w14:paraId="7D72EDFA" w14:textId="77777777" w:rsidR="00734246" w:rsidRDefault="00000000" w:rsidP="00B1251F">
      <w:pPr>
        <w:pStyle w:val="Heading3"/>
        <w:spacing w:line="276" w:lineRule="auto"/>
        <w:jc w:val="both"/>
      </w:pPr>
      <w:r>
        <w:t>Characteristic 1: First Dedicated GCC Head: The Most Consequential Hire</w:t>
      </w:r>
    </w:p>
    <w:p w14:paraId="5A7143E4" w14:textId="7EFF6A2A" w:rsidR="00734246" w:rsidRDefault="00000000" w:rsidP="00B1251F">
      <w:pPr>
        <w:spacing w:after="100" w:line="288" w:lineRule="auto"/>
        <w:jc w:val="both"/>
      </w:pPr>
      <w:r>
        <w:t>Most Nano and Micro GCCs are led by a senior functional manager who</w:t>
      </w:r>
      <w:r w:rsidR="00366C23">
        <w:t xml:space="preserve"> </w:t>
      </w:r>
      <w:r>
        <w:t>carries the India responsibility alongside another global role. The</w:t>
      </w:r>
      <w:r w:rsidR="00366C23">
        <w:t xml:space="preserve"> </w:t>
      </w:r>
      <w:r>
        <w:t xml:space="preserve">Small GCC is the first tier where a dedicated full-time GCC Head: someone whose only mandate is to build and run the India </w:t>
      </w:r>
      <w:proofErr w:type="spellStart"/>
      <w:r>
        <w:t>center</w:t>
      </w:r>
      <w:proofErr w:type="spellEnd"/>
      <w:r>
        <w:t>: becomes both affordable and essential.</w:t>
      </w:r>
      <w:r w:rsidR="00366C23">
        <w:t xml:space="preserve"> </w:t>
      </w:r>
      <w:r>
        <w:t>The profile required at this stage is specific: 15-20 years of</w:t>
      </w:r>
      <w:r w:rsidR="00366C23">
        <w:t xml:space="preserve"> </w:t>
      </w:r>
      <w:r>
        <w:t>experience, with at least 5 of those years in India operations</w:t>
      </w:r>
      <w:r w:rsidR="00366C23">
        <w:t xml:space="preserve"> </w:t>
      </w:r>
      <w:r>
        <w:t>leadership, and verifiable evidence of having grown a team from under</w:t>
      </w:r>
      <w:r w:rsidR="00366C23">
        <w:t xml:space="preserve"> </w:t>
      </w:r>
      <w:r>
        <w:t>200 to over 500 people at least once before. The ability to hold a</w:t>
      </w:r>
      <w:r w:rsidR="00366C23">
        <w:t xml:space="preserve"> </w:t>
      </w:r>
      <w:r>
        <w:t>strategic conversation with a global CFO in the morning and a retention</w:t>
      </w:r>
      <w:r w:rsidR="00366C23">
        <w:t xml:space="preserve"> </w:t>
      </w:r>
      <w:r>
        <w:t>conversation with an individual contributor in the afternoon is the</w:t>
      </w:r>
      <w:r w:rsidR="00366C23">
        <w:t xml:space="preserve"> </w:t>
      </w:r>
      <w:r>
        <w:t>defining capability: and it is genuinely rare.</w:t>
      </w:r>
    </w:p>
    <w:p w14:paraId="46466DA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Leadership ROI at 300+ People According to Pipal Tree Services, a specialist GCC executive search firm, the difference in 3-year value delivered between a strong and average GCC Head at 300+ headcount is USD 15-40M: measured in terms of mandate expansion velocity, talent retention, and innovation output. This is why investing 6-9 months in finding the right founding GCC Head, and paying at the 80th-90th percentile of the market, is the highest-ROI decision a global enterprise makes at this scale.</w:t>
      </w:r>
    </w:p>
    <w:p w14:paraId="16E961C2" w14:textId="77777777" w:rsidR="00734246" w:rsidRDefault="00000000" w:rsidP="00B1251F">
      <w:pPr>
        <w:pStyle w:val="Heading3"/>
        <w:spacing w:line="276" w:lineRule="auto"/>
        <w:jc w:val="both"/>
      </w:pPr>
      <w:r>
        <w:t>Characteristic 2: CoE Architecture: From Function to Domain</w:t>
      </w:r>
    </w:p>
    <w:p w14:paraId="36DCBB77" w14:textId="755FB40F" w:rsidR="00366C23" w:rsidRDefault="00000000" w:rsidP="00B1251F">
      <w:pPr>
        <w:spacing w:after="100" w:line="288" w:lineRule="auto"/>
        <w:jc w:val="both"/>
      </w:pPr>
      <w:r>
        <w:t>The Small GCC is the first tier where the Center of Excellence model</w:t>
      </w:r>
      <w:r w:rsidR="00366C23">
        <w:t xml:space="preserve"> </w:t>
      </w:r>
      <w:r>
        <w:t>becomes the organizing principle, rather than an aspiration. A CoE at</w:t>
      </w:r>
      <w:r w:rsidR="00366C23">
        <w:t xml:space="preserve"> </w:t>
      </w:r>
      <w:r>
        <w:t>this scale is a team of 15-40 people with specific domain expertise, a</w:t>
      </w:r>
      <w:r w:rsidR="00366C23">
        <w:t xml:space="preserve"> </w:t>
      </w:r>
      <w:r>
        <w:t>defined mandate (not just a service scope), ownership of outcomes rather</w:t>
      </w:r>
      <w:r w:rsidR="00366C23">
        <w:t xml:space="preserve"> </w:t>
      </w:r>
      <w:r>
        <w:t>than activities, and an innovation investment that goes beyond training</w:t>
      </w:r>
      <w:r w:rsidR="00366C23">
        <w:t xml:space="preserve"> </w:t>
      </w:r>
      <w:r>
        <w:t>into research and patent generation.</w:t>
      </w:r>
      <w:r w:rsidR="00366C23">
        <w:t xml:space="preserve"> </w:t>
      </w:r>
    </w:p>
    <w:p w14:paraId="2020BC14" w14:textId="4CFDEB27" w:rsidR="00734246" w:rsidRDefault="00000000" w:rsidP="00B1251F">
      <w:pPr>
        <w:spacing w:after="100" w:line="288" w:lineRule="auto"/>
        <w:jc w:val="both"/>
      </w:pPr>
      <w:r>
        <w:t>EY India's 2025 GCC CoE research finds that 54% of India's GCCs have</w:t>
      </w:r>
      <w:r w:rsidR="00366C23">
        <w:t xml:space="preserve"> </w:t>
      </w:r>
      <w:r>
        <w:t>established or are actively building CoEs. The research identifies five</w:t>
      </w:r>
      <w:r w:rsidR="00366C23">
        <w:t xml:space="preserve"> </w:t>
      </w:r>
      <w:r>
        <w:t>critical success pillars: clearly defined focus areas (process</w:t>
      </w:r>
      <w:r w:rsidR="00366C23">
        <w:t xml:space="preserve"> </w:t>
      </w:r>
      <w:r>
        <w:t>improvement, innovation, knowledge management, risk mitigation),</w:t>
      </w:r>
      <w:r w:rsidR="00366C23">
        <w:t xml:space="preserve"> </w:t>
      </w:r>
      <w:r>
        <w:t>executive sponsorship, dedicated funding, measurement architecture, and</w:t>
      </w:r>
      <w:r w:rsidR="00366C23">
        <w:t xml:space="preserve"> </w:t>
      </w:r>
      <w:r>
        <w:t>a talent development roadmap tied specifically to CoE domain</w:t>
      </w:r>
      <w:r w:rsidR="00366C23">
        <w:t xml:space="preserve"> </w:t>
      </w:r>
      <w:r>
        <w:t>requirements.</w:t>
      </w:r>
    </w:p>
    <w:p w14:paraId="22DC106D" w14:textId="77777777" w:rsidR="00734246" w:rsidRDefault="00000000" w:rsidP="00B1251F">
      <w:pPr>
        <w:pStyle w:val="Heading3"/>
        <w:spacing w:line="276" w:lineRule="auto"/>
        <w:jc w:val="both"/>
      </w:pPr>
      <w:r>
        <w:t>Characteristic 3: Employer Brand Visibility: The Market Starts Watching</w:t>
      </w:r>
    </w:p>
    <w:p w14:paraId="0D6CBD75" w14:textId="4A3FD62D" w:rsidR="00734246" w:rsidRDefault="00000000" w:rsidP="00B1251F">
      <w:pPr>
        <w:spacing w:after="100" w:line="288" w:lineRule="auto"/>
        <w:jc w:val="both"/>
      </w:pPr>
      <w:r>
        <w:t>At Small GCC scale, the Glassdoor profile, LinkedIn employer page, and</w:t>
      </w:r>
      <w:r w:rsidR="00366C23">
        <w:t xml:space="preserve"> </w:t>
      </w:r>
      <w:r>
        <w:t>Naukri.com presence start being actively consulted by the talent market.</w:t>
      </w:r>
      <w:r w:rsidR="00366C23">
        <w:t xml:space="preserve"> </w:t>
      </w:r>
      <w:r>
        <w:t>Campus placement committees at IITs and IIMs start evaluating whether</w:t>
      </w:r>
      <w:r w:rsidR="00366C23">
        <w:t xml:space="preserve"> </w:t>
      </w:r>
      <w:r>
        <w:t xml:space="preserve">the </w:t>
      </w:r>
      <w:proofErr w:type="spellStart"/>
      <w:r>
        <w:t>center</w:t>
      </w:r>
      <w:proofErr w:type="spellEnd"/>
      <w:r>
        <w:t xml:space="preserve"> is worth their students' attention. NASSCOM working group</w:t>
      </w:r>
      <w:r w:rsidR="00366C23">
        <w:t xml:space="preserve"> </w:t>
      </w:r>
      <w:r>
        <w:t xml:space="preserve">membership becomes meaningful because the </w:t>
      </w:r>
      <w:proofErr w:type="spellStart"/>
      <w:r>
        <w:t>center</w:t>
      </w:r>
      <w:proofErr w:type="spellEnd"/>
      <w:r>
        <w:t xml:space="preserve"> now has peers at the</w:t>
      </w:r>
      <w:r w:rsidR="00366C23">
        <w:t xml:space="preserve"> </w:t>
      </w:r>
      <w:r>
        <w:t>same scale who are navigating identical challenges.</w:t>
      </w:r>
    </w:p>
    <w:p w14:paraId="25FDBB7D" w14:textId="2A36D78E" w:rsidR="00734246" w:rsidRDefault="00000000" w:rsidP="00B1251F">
      <w:pPr>
        <w:spacing w:after="100" w:line="288" w:lineRule="auto"/>
        <w:jc w:val="both"/>
      </w:pPr>
      <w:r>
        <w:t>The employer brand investment required at this stage is qualitatively</w:t>
      </w:r>
      <w:r w:rsidR="00366C23">
        <w:t xml:space="preserve"> </w:t>
      </w:r>
      <w:r>
        <w:t>different from what worked at Nano and Micro scale.</w:t>
      </w:r>
      <w:r w:rsidR="00366C23">
        <w:t xml:space="preserve"> </w:t>
      </w:r>
      <w:r>
        <w:t>Founder-mode selling: where the GCC Head personally convinced every early hire: does</w:t>
      </w:r>
      <w:r w:rsidR="00366C23">
        <w:t xml:space="preserve"> </w:t>
      </w:r>
      <w:r>
        <w:t xml:space="preserve">not scale to 500 people. The </w:t>
      </w:r>
      <w:proofErr w:type="spellStart"/>
      <w:r>
        <w:t>center</w:t>
      </w:r>
      <w:proofErr w:type="spellEnd"/>
      <w:r>
        <w:t xml:space="preserve"> needs a repeatable employer brand</w:t>
      </w:r>
      <w:r w:rsidR="00366C23">
        <w:t xml:space="preserve"> </w:t>
      </w:r>
      <w:r>
        <w:t>narrative, verifiable with external proof, that can be delivered</w:t>
      </w:r>
      <w:r w:rsidR="00366C23">
        <w:t xml:space="preserve"> </w:t>
      </w:r>
      <w:r>
        <w:t>consistently by every hiring manager without the GCC Head in the room.</w:t>
      </w:r>
    </w:p>
    <w:p w14:paraId="120E61EF" w14:textId="77777777" w:rsidR="00734246" w:rsidRDefault="00000000" w:rsidP="00B1251F">
      <w:pPr>
        <w:pStyle w:val="Heading3"/>
        <w:spacing w:line="276" w:lineRule="auto"/>
        <w:jc w:val="both"/>
      </w:pPr>
      <w:r>
        <w:t>Characteristic 4: The Innovation Investment Imperative</w:t>
      </w:r>
    </w:p>
    <w:p w14:paraId="3CD22BC2" w14:textId="29B05C69" w:rsidR="00734246" w:rsidRDefault="00000000" w:rsidP="00B1251F">
      <w:pPr>
        <w:spacing w:after="100" w:line="288" w:lineRule="auto"/>
        <w:jc w:val="both"/>
      </w:pPr>
      <w:r>
        <w:t>A Small GCC that is not investing in innovation: with dedicated</w:t>
      </w:r>
      <w:r w:rsidR="00366C23">
        <w:t xml:space="preserve"> </w:t>
      </w:r>
      <w:r>
        <w:t>budget, governance, and measurement: is a ticking maturity clock. The</w:t>
      </w:r>
      <w:r w:rsidR="00366C23">
        <w:t xml:space="preserve"> </w:t>
      </w:r>
      <w:proofErr w:type="spellStart"/>
      <w:r>
        <w:t>centers</w:t>
      </w:r>
      <w:proofErr w:type="spellEnd"/>
      <w:r>
        <w:t xml:space="preserve"> that reach Stage 3-4 maturity on the KPMG model almost</w:t>
      </w:r>
      <w:r w:rsidR="00366C23">
        <w:t xml:space="preserve"> </w:t>
      </w:r>
      <w:r>
        <w:t>invariably made their first formal innovation investment between 200 and</w:t>
      </w:r>
      <w:r w:rsidR="00366C23">
        <w:t xml:space="preserve"> </w:t>
      </w:r>
      <w:r>
        <w:t>500 people. Those that deferred it past 500 people consistently describe</w:t>
      </w:r>
      <w:r w:rsidR="00366C23">
        <w:t xml:space="preserve"> </w:t>
      </w:r>
      <w:r>
        <w:t>the deferral as their most expensive strategic mistake.</w:t>
      </w:r>
    </w:p>
    <w:p w14:paraId="65E57356" w14:textId="77777777" w:rsidR="00734246" w:rsidRDefault="00000000" w:rsidP="00B1251F">
      <w:pPr>
        <w:pStyle w:val="Heading1"/>
        <w:pBdr>
          <w:bottom w:val="single" w:sz="8" w:space="6" w:color="0D6E8A"/>
        </w:pBdr>
        <w:spacing w:line="276" w:lineRule="auto"/>
        <w:jc w:val="both"/>
      </w:pPr>
      <w:bookmarkStart w:id="16" w:name="_Toc224693369"/>
      <w:r>
        <w:t>3.2 The Small GCC Building Playbook: Year by Year</w:t>
      </w:r>
      <w:bookmarkEnd w:id="16"/>
    </w:p>
    <w:p w14:paraId="2E869D7C" w14:textId="77777777" w:rsidR="00734246" w:rsidRDefault="00000000" w:rsidP="00B1251F">
      <w:pPr>
        <w:pStyle w:val="Heading2"/>
        <w:spacing w:line="276" w:lineRule="auto"/>
        <w:jc w:val="both"/>
      </w:pPr>
      <w:r>
        <w:t>Year 1: Governance Foundation and CoE Definition</w:t>
      </w:r>
    </w:p>
    <w:p w14:paraId="7D545F75"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4495"/>
        <w:gridCol w:w="1620"/>
        <w:gridCol w:w="4675"/>
      </w:tblGrid>
      <w:tr w:rsidR="00A45065" w:rsidRPr="00A45065" w14:paraId="21CBC9A5" w14:textId="77777777" w:rsidTr="004403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CB3EFB7" w14:textId="77777777" w:rsidR="00A45065" w:rsidRPr="00A45065" w:rsidRDefault="00A45065" w:rsidP="00B20B65">
            <w:pPr>
              <w:spacing w:after="100" w:line="288" w:lineRule="auto"/>
              <w:jc w:val="both"/>
              <w:rPr>
                <w:b w:val="0"/>
                <w:bCs w:val="0"/>
              </w:rPr>
            </w:pPr>
            <w:r w:rsidRPr="00A45065">
              <w:t>Challenge</w:t>
            </w:r>
          </w:p>
        </w:tc>
        <w:tc>
          <w:tcPr>
            <w:tcW w:w="1620" w:type="dxa"/>
          </w:tcPr>
          <w:p w14:paraId="2E002E4D" w14:textId="77777777" w:rsidR="00A45065" w:rsidRPr="00A45065" w:rsidRDefault="00A45065" w:rsidP="00B20B65">
            <w:pPr>
              <w:spacing w:after="100" w:line="28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45065">
              <w:t>Frequency</w:t>
            </w:r>
          </w:p>
        </w:tc>
        <w:tc>
          <w:tcPr>
            <w:tcW w:w="4675" w:type="dxa"/>
          </w:tcPr>
          <w:p w14:paraId="57FD0C40" w14:textId="77777777" w:rsidR="00A45065" w:rsidRPr="00A45065" w:rsidRDefault="00A45065" w:rsidP="00B20B65">
            <w:pPr>
              <w:spacing w:after="100" w:line="288"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45065">
              <w:t>Practitioner-Validated Response</w:t>
            </w:r>
          </w:p>
        </w:tc>
      </w:tr>
      <w:tr w:rsidR="00A45065" w:rsidRPr="00A45065" w14:paraId="5CB44CA6"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20382FA" w14:textId="77777777" w:rsidR="00A45065" w:rsidRPr="00A45065" w:rsidRDefault="00A45065" w:rsidP="00B20B65">
            <w:pPr>
              <w:spacing w:after="100" w:line="288" w:lineRule="auto"/>
              <w:jc w:val="both"/>
              <w:rPr>
                <w:b w:val="0"/>
                <w:bCs w:val="0"/>
              </w:rPr>
            </w:pPr>
            <w:r w:rsidRPr="00A45065">
              <w:t>Founding leader departure in months 6-18 (the 'builder-to-operator' mismatch)</w:t>
            </w:r>
          </w:p>
        </w:tc>
        <w:tc>
          <w:tcPr>
            <w:tcW w:w="1620" w:type="dxa"/>
          </w:tcPr>
          <w:p w14:paraId="7BC487F5"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Very High**</w:t>
            </w:r>
          </w:p>
        </w:tc>
        <w:tc>
          <w:tcPr>
            <w:tcW w:w="4675" w:type="dxa"/>
          </w:tcPr>
          <w:p w14:paraId="3DA0CBB9"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 xml:space="preserve">Hire a founding leader who has both built AND operated small </w:t>
            </w:r>
            <w:proofErr w:type="spellStart"/>
            <w:r w:rsidRPr="00A45065">
              <w:rPr>
                <w:b/>
                <w:bCs/>
              </w:rPr>
              <w:t>centers</w:t>
            </w:r>
            <w:proofErr w:type="spellEnd"/>
            <w:r w:rsidRPr="00A45065">
              <w:rPr>
                <w:b/>
                <w:bCs/>
              </w:rPr>
              <w:t xml:space="preserve"> before: not just built. Retain with a 24-month performance equity structure and specific milestone bonuses.</w:t>
            </w:r>
          </w:p>
        </w:tc>
      </w:tr>
      <w:tr w:rsidR="00A45065" w:rsidRPr="00A45065" w14:paraId="66D18BED"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0BED7159" w14:textId="77777777" w:rsidR="00A45065" w:rsidRPr="00A45065" w:rsidRDefault="00A45065" w:rsidP="00B20B65">
            <w:pPr>
              <w:spacing w:after="100" w:line="288" w:lineRule="auto"/>
              <w:jc w:val="both"/>
              <w:rPr>
                <w:b w:val="0"/>
                <w:bCs w:val="0"/>
              </w:rPr>
            </w:pPr>
            <w:r w:rsidRPr="00A45065">
              <w:t>HQ's first quality challenge: 'The India team isn't ready for strategic work'</w:t>
            </w:r>
          </w:p>
        </w:tc>
        <w:tc>
          <w:tcPr>
            <w:tcW w:w="1620" w:type="dxa"/>
          </w:tcPr>
          <w:p w14:paraId="2F220C2B"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High**</w:t>
            </w:r>
          </w:p>
        </w:tc>
        <w:tc>
          <w:tcPr>
            <w:tcW w:w="4675" w:type="dxa"/>
          </w:tcPr>
          <w:p w14:paraId="4839A73C"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Pre-empt by designing the first delivery specifically for HQ confidence-building, not for maximum impact. First delivery at Month 3 should be unambiguously high-quality, regardless of complexity.</w:t>
            </w:r>
          </w:p>
        </w:tc>
      </w:tr>
      <w:tr w:rsidR="00A45065" w:rsidRPr="00A45065" w14:paraId="00B7DC88"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0FF1E8DB" w14:textId="77777777" w:rsidR="00A45065" w:rsidRPr="00A45065" w:rsidRDefault="00A45065" w:rsidP="00B20B65">
            <w:pPr>
              <w:spacing w:after="100" w:line="288" w:lineRule="auto"/>
              <w:jc w:val="both"/>
              <w:rPr>
                <w:b w:val="0"/>
                <w:bCs w:val="0"/>
              </w:rPr>
            </w:pPr>
            <w:r w:rsidRPr="00A45065">
              <w:t>Talent salary inflation after first 12 months (founding team gets counter-offers)</w:t>
            </w:r>
          </w:p>
        </w:tc>
        <w:tc>
          <w:tcPr>
            <w:tcW w:w="1620" w:type="dxa"/>
          </w:tcPr>
          <w:p w14:paraId="4E7EC04C"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High**</w:t>
            </w:r>
          </w:p>
        </w:tc>
        <w:tc>
          <w:tcPr>
            <w:tcW w:w="4675" w:type="dxa"/>
          </w:tcPr>
          <w:p w14:paraId="6FA3F9ED"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Conduct a compensation review at Month 10-12 proactively. Do not wait for the retention crisis. Reward founding team loyalty explicitly.</w:t>
            </w:r>
          </w:p>
        </w:tc>
      </w:tr>
      <w:tr w:rsidR="00A45065" w:rsidRPr="00A45065" w14:paraId="57B75041"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28940262" w14:textId="77777777" w:rsidR="00A45065" w:rsidRPr="00A45065" w:rsidRDefault="00A45065" w:rsidP="00B20B65">
            <w:pPr>
              <w:spacing w:after="100" w:line="288" w:lineRule="auto"/>
              <w:jc w:val="both"/>
              <w:rPr>
                <w:b w:val="0"/>
                <w:bCs w:val="0"/>
              </w:rPr>
            </w:pPr>
            <w:r w:rsidRPr="00A45065">
              <w:t>Transfer pricing uncertainty causing financial reporting delays</w:t>
            </w:r>
          </w:p>
        </w:tc>
        <w:tc>
          <w:tcPr>
            <w:tcW w:w="1620" w:type="dxa"/>
          </w:tcPr>
          <w:p w14:paraId="512C2D30"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High**</w:t>
            </w:r>
          </w:p>
        </w:tc>
        <w:tc>
          <w:tcPr>
            <w:tcW w:w="4675" w:type="dxa"/>
          </w:tcPr>
          <w:p w14:paraId="26CE69A3"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Appoint a transfer pricing adviser before entity formation. NASSCOM's 2025 guidance: entities under INR 2,000 crore revenue now qualify for the 15.5% safe harbour simplification.</w:t>
            </w:r>
          </w:p>
        </w:tc>
      </w:tr>
      <w:tr w:rsidR="00A45065" w:rsidRPr="00A45065" w14:paraId="47350A3B"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E8EB6BD" w14:textId="77777777" w:rsidR="00A45065" w:rsidRPr="00A45065" w:rsidRDefault="00A45065" w:rsidP="00B20B65">
            <w:pPr>
              <w:spacing w:after="100" w:line="288" w:lineRule="auto"/>
              <w:jc w:val="both"/>
              <w:rPr>
                <w:b w:val="0"/>
                <w:bCs w:val="0"/>
              </w:rPr>
            </w:pPr>
            <w:r w:rsidRPr="00A45065">
              <w:t>Over-hiring for HQ relationships and under-hiring for India delivery depth</w:t>
            </w:r>
          </w:p>
        </w:tc>
        <w:tc>
          <w:tcPr>
            <w:tcW w:w="1620" w:type="dxa"/>
          </w:tcPr>
          <w:p w14:paraId="3405446E"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Moderate**</w:t>
            </w:r>
          </w:p>
        </w:tc>
        <w:tc>
          <w:tcPr>
            <w:tcW w:w="4675" w:type="dxa"/>
          </w:tcPr>
          <w:p w14:paraId="491F0CA6"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Every hire in the first 25 must have a documented capability need tied to a delivery output. Relationship hires with no delivery mandate consume headcount without producing value.</w:t>
            </w:r>
          </w:p>
        </w:tc>
      </w:tr>
      <w:tr w:rsidR="00A45065" w:rsidRPr="00A45065" w14:paraId="4FCE823C"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58D64FAD" w14:textId="77777777" w:rsidR="00A45065" w:rsidRPr="00A45065" w:rsidRDefault="00A45065" w:rsidP="00B20B65">
            <w:pPr>
              <w:spacing w:after="100" w:line="288" w:lineRule="auto"/>
              <w:jc w:val="both"/>
              <w:rPr>
                <w:b w:val="0"/>
                <w:bCs w:val="0"/>
              </w:rPr>
            </w:pPr>
            <w:r w:rsidRPr="00A45065">
              <w:t>Notice period gaps in founding team build (</w:t>
            </w:r>
            <w:proofErr w:type="gramStart"/>
            <w:r w:rsidRPr="00A45065">
              <w:t>60-90 day</w:t>
            </w:r>
            <w:proofErr w:type="gramEnd"/>
            <w:r w:rsidRPr="00A45065">
              <w:t xml:space="preserve"> India notice periods)</w:t>
            </w:r>
          </w:p>
        </w:tc>
        <w:tc>
          <w:tcPr>
            <w:tcW w:w="1620" w:type="dxa"/>
          </w:tcPr>
          <w:p w14:paraId="30BB7C4F"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Moderate**</w:t>
            </w:r>
          </w:p>
        </w:tc>
        <w:tc>
          <w:tcPr>
            <w:tcW w:w="4675" w:type="dxa"/>
          </w:tcPr>
          <w:p w14:paraId="239CC216"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Begin all founding cohort hiring 90-120 days before intended start date. Negotiate notice period buyouts for critical founding hires. Budget USD 2,000-8,000 per critical hire for this.</w:t>
            </w:r>
          </w:p>
        </w:tc>
      </w:tr>
      <w:tr w:rsidR="00A45065" w:rsidRPr="00A45065" w14:paraId="0D472FD8"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0671322" w14:textId="77777777" w:rsidR="00A45065" w:rsidRPr="00A45065" w:rsidRDefault="00A45065" w:rsidP="00B20B65">
            <w:pPr>
              <w:spacing w:after="100" w:line="288" w:lineRule="auto"/>
              <w:jc w:val="both"/>
              <w:rPr>
                <w:b w:val="0"/>
                <w:bCs w:val="0"/>
              </w:rPr>
            </w:pPr>
            <w:r w:rsidRPr="00A45065">
              <w:t>Compliance calendar misses in first year</w:t>
            </w:r>
          </w:p>
        </w:tc>
        <w:tc>
          <w:tcPr>
            <w:tcW w:w="1620" w:type="dxa"/>
          </w:tcPr>
          <w:p w14:paraId="4D55E94D"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Moderate**</w:t>
            </w:r>
          </w:p>
        </w:tc>
        <w:tc>
          <w:tcPr>
            <w:tcW w:w="4675" w:type="dxa"/>
          </w:tcPr>
          <w:p w14:paraId="73E402AA"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Appoint dedicated compliance adviser on Day 1 (not month 3). Annual compliance calendar covering PF, ESI, PT, TDS, Transfer Pricing, AGM, ROC filed should be confirmed before first hire.</w:t>
            </w:r>
          </w:p>
        </w:tc>
      </w:tr>
      <w:tr w:rsidR="00A45065" w:rsidRPr="00A45065" w14:paraId="3A952EFB"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7F031D26" w14:textId="77777777" w:rsidR="00A45065" w:rsidRPr="00A45065" w:rsidRDefault="00A45065" w:rsidP="00B20B65">
            <w:pPr>
              <w:spacing w:after="100" w:line="288" w:lineRule="auto"/>
              <w:jc w:val="both"/>
              <w:rPr>
                <w:b w:val="0"/>
                <w:bCs w:val="0"/>
              </w:rPr>
            </w:pPr>
            <w:r w:rsidRPr="00A45065">
              <w:t>Glassdoor rating crisis from over-promised employer brand</w:t>
            </w:r>
          </w:p>
        </w:tc>
        <w:tc>
          <w:tcPr>
            <w:tcW w:w="1620" w:type="dxa"/>
          </w:tcPr>
          <w:p w14:paraId="35823709"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Moderate**</w:t>
            </w:r>
          </w:p>
        </w:tc>
        <w:tc>
          <w:tcPr>
            <w:tcW w:w="4675" w:type="dxa"/>
          </w:tcPr>
          <w:p w14:paraId="5F863467"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Only claim what you can prove. If the employer brand is 'challenging work, global exposure, learning', verify all three are real before they appear in recruitment conversations.</w:t>
            </w:r>
          </w:p>
        </w:tc>
      </w:tr>
      <w:tr w:rsidR="00A45065" w:rsidRPr="00A45065" w14:paraId="0B072925" w14:textId="77777777" w:rsidTr="004403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08382BAD" w14:textId="77777777" w:rsidR="00A45065" w:rsidRPr="00A45065" w:rsidRDefault="00A45065" w:rsidP="00B20B65">
            <w:pPr>
              <w:spacing w:after="100" w:line="288" w:lineRule="auto"/>
              <w:jc w:val="both"/>
              <w:rPr>
                <w:b w:val="0"/>
                <w:bCs w:val="0"/>
              </w:rPr>
            </w:pPr>
            <w:r w:rsidRPr="00A45065">
              <w:t>Location choice regret at scale</w:t>
            </w:r>
          </w:p>
        </w:tc>
        <w:tc>
          <w:tcPr>
            <w:tcW w:w="1620" w:type="dxa"/>
          </w:tcPr>
          <w:p w14:paraId="6DF0532D"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Lower**</w:t>
            </w:r>
          </w:p>
        </w:tc>
        <w:tc>
          <w:tcPr>
            <w:tcW w:w="4675" w:type="dxa"/>
          </w:tcPr>
          <w:p w14:paraId="37B3E28E" w14:textId="77777777" w:rsidR="00A45065" w:rsidRPr="00A45065" w:rsidRDefault="00A45065" w:rsidP="00B20B65">
            <w:pPr>
              <w:spacing w:after="100" w:line="288" w:lineRule="auto"/>
              <w:jc w:val="both"/>
              <w:cnfStyle w:val="000000100000" w:firstRow="0" w:lastRow="0" w:firstColumn="0" w:lastColumn="0" w:oddVBand="0" w:evenVBand="0" w:oddHBand="1" w:evenHBand="0" w:firstRowFirstColumn="0" w:firstRowLastColumn="0" w:lastRowFirstColumn="0" w:lastRowLastColumn="0"/>
              <w:rPr>
                <w:b/>
                <w:bCs/>
              </w:rPr>
            </w:pPr>
            <w:r w:rsidRPr="00A45065">
              <w:rPr>
                <w:b/>
                <w:bCs/>
              </w:rPr>
              <w:t>The city chosen at Nano scale is almost always defensible at Micro scale in the same domain. The mistake is choosing a city for cost when talent depth was the constraint. Correct in the pre-launch decision; very expensive to correct post-launch.</w:t>
            </w:r>
          </w:p>
        </w:tc>
      </w:tr>
      <w:tr w:rsidR="00A45065" w:rsidRPr="00A45065" w14:paraId="14F767A7" w14:textId="77777777" w:rsidTr="00440322">
        <w:tc>
          <w:tcPr>
            <w:cnfStyle w:val="001000000000" w:firstRow="0" w:lastRow="0" w:firstColumn="1" w:lastColumn="0" w:oddVBand="0" w:evenVBand="0" w:oddHBand="0" w:evenHBand="0" w:firstRowFirstColumn="0" w:firstRowLastColumn="0" w:lastRowFirstColumn="0" w:lastRowLastColumn="0"/>
            <w:tcW w:w="4495" w:type="dxa"/>
          </w:tcPr>
          <w:p w14:paraId="2CC235D4" w14:textId="77777777" w:rsidR="00A45065" w:rsidRPr="00A45065" w:rsidRDefault="00A45065" w:rsidP="00B20B65">
            <w:pPr>
              <w:spacing w:after="100" w:line="288" w:lineRule="auto"/>
              <w:jc w:val="both"/>
              <w:rPr>
                <w:b w:val="0"/>
                <w:bCs w:val="0"/>
              </w:rPr>
            </w:pPr>
            <w:r w:rsidRPr="00A45065">
              <w:t xml:space="preserve">Strategic drift: </w:t>
            </w:r>
            <w:proofErr w:type="spellStart"/>
            <w:r w:rsidRPr="00A45065">
              <w:t>center</w:t>
            </w:r>
            <w:proofErr w:type="spellEnd"/>
            <w:r w:rsidRPr="00A45065">
              <w:t xml:space="preserve"> accumulates work without clear mandate</w:t>
            </w:r>
          </w:p>
        </w:tc>
        <w:tc>
          <w:tcPr>
            <w:tcW w:w="1620" w:type="dxa"/>
          </w:tcPr>
          <w:p w14:paraId="3197C123"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rPr>
                <w:b/>
                <w:bCs/>
              </w:rPr>
            </w:pPr>
            <w:r w:rsidRPr="00A45065">
              <w:rPr>
                <w:b/>
                <w:bCs/>
              </w:rPr>
              <w:t>Lower**</w:t>
            </w:r>
          </w:p>
        </w:tc>
        <w:tc>
          <w:tcPr>
            <w:tcW w:w="4675" w:type="dxa"/>
          </w:tcPr>
          <w:p w14:paraId="25D91B42" w14:textId="77777777" w:rsidR="00A45065" w:rsidRPr="00A45065" w:rsidRDefault="00A45065" w:rsidP="00B20B65">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A45065">
              <w:rPr>
                <w:b/>
                <w:bCs/>
              </w:rPr>
              <w:t xml:space="preserve">Enforce scope discipline through the global sponsor. Every new workstream request from HQ goes through the GCC Head, who applies a single-question filter: 'Does this align with the </w:t>
            </w:r>
            <w:proofErr w:type="spellStart"/>
            <w:r w:rsidRPr="00A45065">
              <w:rPr>
                <w:b/>
                <w:bCs/>
              </w:rPr>
              <w:t>center's</w:t>
            </w:r>
            <w:proofErr w:type="spellEnd"/>
            <w:r w:rsidRPr="00A45065">
              <w:rPr>
                <w:b/>
                <w:bCs/>
              </w:rPr>
              <w:t xml:space="preserve"> 18-month thesis?'</w:t>
            </w:r>
          </w:p>
        </w:tc>
      </w:tr>
    </w:tbl>
    <w:p w14:paraId="4F938B8F" w14:textId="77777777" w:rsidR="00734246" w:rsidRDefault="00734246" w:rsidP="00B1251F">
      <w:pPr>
        <w:pBdr>
          <w:bottom w:val="single" w:sz="3" w:space="2" w:color="C5D8EC"/>
        </w:pBdr>
        <w:spacing w:before="100" w:after="100" w:line="276" w:lineRule="auto"/>
        <w:jc w:val="both"/>
      </w:pPr>
    </w:p>
    <w:p w14:paraId="6A5DD2C6" w14:textId="77777777" w:rsidR="00734246" w:rsidRDefault="00000000" w:rsidP="00B1251F">
      <w:pPr>
        <w:pStyle w:val="Heading2"/>
        <w:spacing w:line="276" w:lineRule="auto"/>
        <w:jc w:val="both"/>
      </w:pPr>
      <w:r>
        <w:t>Year 2: Domain Depth and Stakeholder Trust</w:t>
      </w:r>
    </w:p>
    <w:p w14:paraId="5B5F270B" w14:textId="16B8E780" w:rsidR="00734246" w:rsidRDefault="00000000" w:rsidP="00B1251F">
      <w:pPr>
        <w:spacing w:after="100" w:line="288" w:lineRule="auto"/>
        <w:jc w:val="both"/>
      </w:pPr>
      <w:r>
        <w:t>Year 2 is where the Small GCC either accelerates its maturity trajectory</w:t>
      </w:r>
      <w:r w:rsidR="00440322">
        <w:t xml:space="preserve"> </w:t>
      </w:r>
      <w:r>
        <w:t>or plateaus. The governing variable is almost always the same: whether</w:t>
      </w:r>
      <w:r w:rsidR="00440322">
        <w:t xml:space="preserve"> </w:t>
      </w:r>
      <w:r>
        <w:t>the CoE domains defined in Year 1 generate externally verifiable</w:t>
      </w:r>
      <w:r w:rsidR="00440322">
        <w:t xml:space="preserve"> </w:t>
      </w:r>
      <w:r>
        <w:t>outcomes that global stakeholders recognise as strategically valuable.</w:t>
      </w:r>
      <w:r w:rsidR="00440322">
        <w:t xml:space="preserve"> </w:t>
      </w:r>
      <w:r>
        <w:t>Not useful. Not efficient. Strategically valuable.</w:t>
      </w:r>
    </w:p>
    <w:p w14:paraId="3F08D91E" w14:textId="03BA22E5" w:rsidR="00734246" w:rsidRDefault="00000000" w:rsidP="00B1251F">
      <w:pPr>
        <w:pStyle w:val="ListParagraph"/>
        <w:numPr>
          <w:ilvl w:val="0"/>
          <w:numId w:val="2"/>
        </w:numPr>
        <w:spacing w:before="20" w:after="100" w:line="288" w:lineRule="auto"/>
        <w:jc w:val="both"/>
      </w:pPr>
      <w:r>
        <w:t>Target: 2-3 CoE domains with quantified, CFO-language outcomes by</w:t>
      </w:r>
      <w:r w:rsidR="00440322">
        <w:t xml:space="preserve"> </w:t>
      </w:r>
      <w:r>
        <w:t>end of Year 2 (revenue influence, time-to-market acceleration, SG&amp;A</w:t>
      </w:r>
      <w:r w:rsidR="00440322">
        <w:t xml:space="preserve"> </w:t>
      </w:r>
      <w:r>
        <w:t>contribution: per Part I, Chapter 5 framework)</w:t>
      </w:r>
    </w:p>
    <w:p w14:paraId="374BBF4F" w14:textId="0485F69C" w:rsidR="00734246" w:rsidRDefault="00000000" w:rsidP="00B1251F">
      <w:pPr>
        <w:pStyle w:val="ListParagraph"/>
        <w:numPr>
          <w:ilvl w:val="0"/>
          <w:numId w:val="2"/>
        </w:numPr>
        <w:spacing w:before="20" w:after="100" w:line="288" w:lineRule="auto"/>
        <w:jc w:val="both"/>
      </w:pPr>
      <w:r>
        <w:t>Target: First patent filed or first external recognition (conference</w:t>
      </w:r>
      <w:r w:rsidR="00440322">
        <w:t xml:space="preserve"> </w:t>
      </w:r>
      <w:r>
        <w:t>presentation, NASSCOM award nomination, published research)</w:t>
      </w:r>
      <w:r w:rsidR="00440322">
        <w:t xml:space="preserve"> </w:t>
      </w:r>
      <w:r>
        <w:t>establishing domain credential</w:t>
      </w:r>
    </w:p>
    <w:p w14:paraId="7533E11D" w14:textId="01E05F57" w:rsidR="00734246" w:rsidRDefault="00000000" w:rsidP="00B1251F">
      <w:pPr>
        <w:pStyle w:val="ListParagraph"/>
        <w:numPr>
          <w:ilvl w:val="0"/>
          <w:numId w:val="2"/>
        </w:numPr>
        <w:spacing w:before="20" w:after="100" w:line="288" w:lineRule="auto"/>
        <w:jc w:val="both"/>
      </w:pPr>
      <w:r>
        <w:t xml:space="preserve">Target: </w:t>
      </w:r>
      <w:proofErr w:type="spellStart"/>
      <w:r>
        <w:t>iNPS</w:t>
      </w:r>
      <w:proofErr w:type="spellEnd"/>
      <w:r>
        <w:t xml:space="preserve"> above 40. Below 40 at 18 months is a retention and</w:t>
      </w:r>
      <w:r w:rsidR="00440322">
        <w:t xml:space="preserve"> </w:t>
      </w:r>
      <w:r>
        <w:t>culture signal that requires immediate leadership intervention</w:t>
      </w:r>
    </w:p>
    <w:p w14:paraId="3125F609" w14:textId="631C2D4E" w:rsidR="00734246" w:rsidRDefault="00000000" w:rsidP="00B1251F">
      <w:pPr>
        <w:pStyle w:val="ListParagraph"/>
        <w:numPr>
          <w:ilvl w:val="0"/>
          <w:numId w:val="2"/>
        </w:numPr>
        <w:spacing w:before="20" w:after="100" w:line="288" w:lineRule="auto"/>
        <w:jc w:val="both"/>
      </w:pPr>
      <w:r>
        <w:t>Target: Layer 3 KPI reporting introduced to global leadership at</w:t>
      </w:r>
      <w:r w:rsidR="00440322">
        <w:t xml:space="preserve"> </w:t>
      </w:r>
      <w:r>
        <w:t>Year 2 QBR. Do not wait for Year 3 to start the CFO conversation</w:t>
      </w:r>
    </w:p>
    <w:p w14:paraId="185C8041" w14:textId="77777777" w:rsidR="00734246" w:rsidRDefault="00000000" w:rsidP="00B1251F">
      <w:pPr>
        <w:pStyle w:val="Heading2"/>
        <w:spacing w:line="276" w:lineRule="auto"/>
        <w:jc w:val="both"/>
      </w:pPr>
      <w:r>
        <w:t>Year 3: Strategic Mandate Expansion</w:t>
      </w:r>
    </w:p>
    <w:p w14:paraId="4913113A" w14:textId="1C1146BC" w:rsidR="00734246" w:rsidRDefault="00000000" w:rsidP="00B1251F">
      <w:pPr>
        <w:spacing w:after="100" w:line="288" w:lineRule="auto"/>
        <w:jc w:val="both"/>
      </w:pPr>
      <w:r>
        <w:t>A Small GCC that has executed Years 1-2 well enters Year 3 with</w:t>
      </w:r>
      <w:r w:rsidR="00440322">
        <w:t xml:space="preserve"> </w:t>
      </w:r>
      <w:r>
        <w:t>something valuable: a track record that HQ can point to independently.</w:t>
      </w:r>
      <w:r w:rsidR="00440322">
        <w:t xml:space="preserve"> </w:t>
      </w:r>
      <w:r>
        <w:t>The Year 3 objective is to convert that track record into expanded</w:t>
      </w:r>
      <w:r w:rsidR="00440322">
        <w:t xml:space="preserve"> </w:t>
      </w:r>
      <w:r>
        <w:t>mandate scope: additional functions, new CoE domains, deeper</w:t>
      </w:r>
      <w:r w:rsidR="00440322">
        <w:t xml:space="preserve"> </w:t>
      </w:r>
      <w:r>
        <w:t>ownership of existing mandates, or the ability to influence global</w:t>
      </w:r>
      <w:r w:rsidR="00440322">
        <w:t xml:space="preserve"> </w:t>
      </w:r>
      <w:r>
        <w:t>function strategy rather than just executing it.</w:t>
      </w:r>
    </w:p>
    <w:p w14:paraId="7B88BD01"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Year-3 Test </w:t>
      </w:r>
      <w:proofErr w:type="spellStart"/>
      <w:r>
        <w:rPr>
          <w:i/>
          <w:iCs/>
          <w:color w:val="333344"/>
          <w:sz w:val="21"/>
          <w:szCs w:val="21"/>
        </w:rPr>
        <w:t>Zinnov's</w:t>
      </w:r>
      <w:proofErr w:type="spellEnd"/>
      <w:r>
        <w:rPr>
          <w:i/>
          <w:iCs/>
          <w:color w:val="333344"/>
          <w:sz w:val="21"/>
          <w:szCs w:val="21"/>
        </w:rPr>
        <w:t xml:space="preserve"> research identifies six CXO questions that determine whether a CoE survives into Year 3 and beyond. The questions are: Does the CoE have a clear ROI? Does it have executive ownership beyond the GCC Head? Is it influencing global function strategy? Is it building capabilities that cannot be replicated elsewhere quickly? Is it generating institutional knowledge that persists through talent transitions? Is its value visible to the CFO? GCCs that cannot answer yes to at least four of these six questions at the 36-month mark are statistically likely to have their mandate constrained in the next budget cycle. Source: Zinnov, zinnov.com, Feb 2026</w:t>
      </w:r>
    </w:p>
    <w:p w14:paraId="47C7B9FC" w14:textId="77777777" w:rsidR="00734246" w:rsidRDefault="00000000" w:rsidP="00B1251F">
      <w:pPr>
        <w:pStyle w:val="Heading1"/>
        <w:pBdr>
          <w:bottom w:val="single" w:sz="8" w:space="6" w:color="0D6E8A"/>
        </w:pBdr>
        <w:spacing w:line="276" w:lineRule="auto"/>
        <w:jc w:val="both"/>
      </w:pPr>
      <w:bookmarkStart w:id="17" w:name="_Toc224693370"/>
      <w:r>
        <w:t>3.3 Validated Case Studies: Small GCC Tier</w:t>
      </w:r>
      <w:bookmarkEnd w:id="17"/>
    </w:p>
    <w:p w14:paraId="5436E4AB" w14:textId="77777777" w:rsidR="00734246" w:rsidRDefault="00000000" w:rsidP="00B1251F">
      <w:pPr>
        <w:pStyle w:val="Heading2"/>
        <w:spacing w:line="276" w:lineRule="auto"/>
        <w:jc w:val="both"/>
      </w:pPr>
      <w:r>
        <w:t>Case Study 3A: Guidewire India: Insurance Technology, Bengaluru</w:t>
      </w:r>
    </w:p>
    <w:p w14:paraId="7DFFCC39" w14:textId="77777777" w:rsidR="00440322" w:rsidRDefault="00000000" w:rsidP="00B1251F">
      <w:pPr>
        <w:pStyle w:val="ListParagraph"/>
        <w:numPr>
          <w:ilvl w:val="0"/>
          <w:numId w:val="16"/>
        </w:numPr>
        <w:spacing w:after="100" w:line="288" w:lineRule="auto"/>
        <w:jc w:val="both"/>
      </w:pPr>
      <w:r>
        <w:t>Guidewire, a US-based insurance technology provider for non-life</w:t>
      </w:r>
      <w:r w:rsidR="00440322">
        <w:t xml:space="preserve"> </w:t>
      </w:r>
      <w:r>
        <w:t>insurers, has built one of the most cited examples of a well-executed</w:t>
      </w:r>
      <w:r w:rsidR="00440322">
        <w:t xml:space="preserve"> </w:t>
      </w:r>
      <w:r>
        <w:t>Small GCC-to-Medium GCC transition in the technology sector. The company</w:t>
      </w:r>
      <w:r w:rsidR="00440322">
        <w:t xml:space="preserve"> </w:t>
      </w:r>
      <w:r>
        <w:t>recently inaugurated a new 81,664 square foot facility with 600 seats in</w:t>
      </w:r>
      <w:r w:rsidR="00440322">
        <w:t xml:space="preserve"> </w:t>
      </w:r>
      <w:r>
        <w:t>Bengaluru, and is targeting doubling its India workforce to 1,000</w:t>
      </w:r>
      <w:r w:rsidR="00440322">
        <w:t xml:space="preserve"> </w:t>
      </w:r>
      <w:r>
        <w:t>employees, with a focus on cloud-native solutions and professional</w:t>
      </w:r>
      <w:r w:rsidR="00440322">
        <w:t xml:space="preserve"> </w:t>
      </w:r>
      <w:r>
        <w:t>services.</w:t>
      </w:r>
    </w:p>
    <w:p w14:paraId="37A3F7ED" w14:textId="42A1944F" w:rsidR="00734246" w:rsidRDefault="00000000" w:rsidP="00B1251F">
      <w:pPr>
        <w:pStyle w:val="ListParagraph"/>
        <w:numPr>
          <w:ilvl w:val="0"/>
          <w:numId w:val="16"/>
        </w:numPr>
        <w:spacing w:after="100" w:line="288" w:lineRule="auto"/>
        <w:jc w:val="both"/>
      </w:pPr>
      <w:r>
        <w:t xml:space="preserve">What makes the Guidewire India story valuable: the </w:t>
      </w:r>
      <w:proofErr w:type="spellStart"/>
      <w:r>
        <w:t>center</w:t>
      </w:r>
      <w:proofErr w:type="spellEnd"/>
      <w:r>
        <w:t xml:space="preserve"> was not built</w:t>
      </w:r>
      <w:r w:rsidR="00440322">
        <w:t xml:space="preserve"> </w:t>
      </w:r>
      <w:r>
        <w:t>as a cost-arbitrage play in an undifferentiated function. It was built</w:t>
      </w:r>
      <w:r w:rsidR="00440322">
        <w:t xml:space="preserve"> </w:t>
      </w:r>
      <w:r>
        <w:t>specifically around Guidewire's product engineering domain, hiring</w:t>
      </w:r>
      <w:r w:rsidR="00440322">
        <w:t xml:space="preserve"> </w:t>
      </w:r>
      <w:r>
        <w:t>professionals who understand insurance technology architecture at a</w:t>
      </w:r>
      <w:r w:rsidR="00440322">
        <w:t xml:space="preserve"> </w:t>
      </w:r>
      <w:r>
        <w:t xml:space="preserve">level of specificity that creates genuine hiring moats. The </w:t>
      </w:r>
      <w:proofErr w:type="spellStart"/>
      <w:r>
        <w:t>center's</w:t>
      </w:r>
      <w:proofErr w:type="spellEnd"/>
      <w:r w:rsidR="00440322">
        <w:t xml:space="preserve"> </w:t>
      </w:r>
      <w:r>
        <w:t>growth to 1,000 is a vote of confidence in the India team's domain</w:t>
      </w:r>
      <w:r w:rsidR="00440322">
        <w:t xml:space="preserve"> </w:t>
      </w:r>
      <w:r>
        <w:t>depth, not just its headcount availability.</w:t>
      </w:r>
    </w:p>
    <w:p w14:paraId="727053A6" w14:textId="48970F68" w:rsidR="00734246" w:rsidRDefault="00000000" w:rsidP="00B1251F">
      <w:pPr>
        <w:pStyle w:val="ListParagraph"/>
        <w:numPr>
          <w:ilvl w:val="0"/>
          <w:numId w:val="2"/>
        </w:numPr>
        <w:spacing w:before="20" w:after="100" w:line="288" w:lineRule="auto"/>
        <w:jc w:val="both"/>
      </w:pPr>
      <w:r>
        <w:t>Key lesson: Define the CoE domain with product-specific, not</w:t>
      </w:r>
      <w:r w:rsidR="00440322">
        <w:t xml:space="preserve"> </w:t>
      </w:r>
      <w:r>
        <w:t>function-general, precision. 'Engineering' is not a CoE domain.</w:t>
      </w:r>
      <w:r w:rsidR="00440322">
        <w:t xml:space="preserve"> </w:t>
      </w:r>
      <w:r>
        <w:t>'Cloud-native insurance platform development' is.</w:t>
      </w:r>
    </w:p>
    <w:p w14:paraId="4C5B6F62" w14:textId="62591B7D" w:rsidR="00734246" w:rsidRDefault="00000000" w:rsidP="00B1251F">
      <w:pPr>
        <w:pStyle w:val="ListParagraph"/>
        <w:numPr>
          <w:ilvl w:val="0"/>
          <w:numId w:val="2"/>
        </w:numPr>
        <w:spacing w:before="20" w:after="100" w:line="288" w:lineRule="auto"/>
        <w:jc w:val="both"/>
      </w:pPr>
      <w:r>
        <w:t>Validated source: Analytics India Magazine, Top 9 GCC Expansions in</w:t>
      </w:r>
      <w:r w:rsidR="00440322">
        <w:t xml:space="preserve"> </w:t>
      </w:r>
      <w:r>
        <w:t>India 2025, analyticsindiamag.com, Oct 2025</w:t>
      </w:r>
    </w:p>
    <w:p w14:paraId="6ACCE25C" w14:textId="77777777" w:rsidR="00734246" w:rsidRDefault="00000000" w:rsidP="00B1251F">
      <w:pPr>
        <w:pStyle w:val="Heading2"/>
        <w:spacing w:line="276" w:lineRule="auto"/>
        <w:jc w:val="both"/>
      </w:pPr>
      <w:r>
        <w:t>Case Study 3B: AstraZeneca India: Pharma Innovation Hub, Bengaluru</w:t>
      </w:r>
    </w:p>
    <w:p w14:paraId="4A39541F" w14:textId="77777777" w:rsidR="00440322" w:rsidRDefault="00000000" w:rsidP="00B1251F">
      <w:pPr>
        <w:pStyle w:val="ListParagraph"/>
        <w:numPr>
          <w:ilvl w:val="0"/>
          <w:numId w:val="17"/>
        </w:numPr>
        <w:spacing w:after="100" w:line="288" w:lineRule="auto"/>
        <w:jc w:val="both"/>
      </w:pPr>
      <w:r>
        <w:t>AstraZeneca announced a INR 166 crore investment in 2025 to expand its</w:t>
      </w:r>
      <w:r w:rsidR="00440322">
        <w:t xml:space="preserve"> </w:t>
      </w:r>
      <w:r>
        <w:t>Global Hub in Bengaluru. The new facility accommodates approximately</w:t>
      </w:r>
      <w:r w:rsidR="00440322">
        <w:t xml:space="preserve"> </w:t>
      </w:r>
      <w:r>
        <w:t>1,300 employees (including 400 new positions), making it a canonical</w:t>
      </w:r>
      <w:r w:rsidR="00440322">
        <w:t xml:space="preserve"> </w:t>
      </w:r>
      <w:r>
        <w:t xml:space="preserve">Small GCC transitioning to Medium. The </w:t>
      </w:r>
      <w:proofErr w:type="spellStart"/>
      <w:r>
        <w:t>center's</w:t>
      </w:r>
      <w:proofErr w:type="spellEnd"/>
      <w:r>
        <w:t xml:space="preserve"> mandate spans AI-driven</w:t>
      </w:r>
      <w:r w:rsidR="00440322">
        <w:t xml:space="preserve"> </w:t>
      </w:r>
      <w:r>
        <w:t>innovation across R&amp;D, global business services, IT, and digital health</w:t>
      </w:r>
      <w:r w:rsidR="00440322">
        <w:t xml:space="preserve"> </w:t>
      </w:r>
      <w:r>
        <w:t>operations. AstraZeneca India's headcount across Bengaluru and Chennai</w:t>
      </w:r>
      <w:r w:rsidR="00440322">
        <w:t xml:space="preserve"> </w:t>
      </w:r>
      <w:r>
        <w:t>now stands at close to 4,000: making it a Large GCC in aggregate.</w:t>
      </w:r>
      <w:r w:rsidR="00440322">
        <w:t xml:space="preserve"> </w:t>
      </w:r>
    </w:p>
    <w:p w14:paraId="1720B92D" w14:textId="4150923D" w:rsidR="00734246" w:rsidRDefault="00000000" w:rsidP="00B1251F">
      <w:pPr>
        <w:pStyle w:val="ListParagraph"/>
        <w:numPr>
          <w:ilvl w:val="0"/>
          <w:numId w:val="17"/>
        </w:numPr>
        <w:spacing w:after="100" w:line="288" w:lineRule="auto"/>
        <w:jc w:val="both"/>
      </w:pPr>
      <w:r>
        <w:t>The AstraZeneca model is notable for its deliberate CoE architecture:</w:t>
      </w:r>
      <w:r w:rsidR="00440322">
        <w:t xml:space="preserve"> </w:t>
      </w:r>
      <w:r>
        <w:t xml:space="preserve">the </w:t>
      </w:r>
      <w:proofErr w:type="spellStart"/>
      <w:r>
        <w:t>center</w:t>
      </w:r>
      <w:proofErr w:type="spellEnd"/>
      <w:r>
        <w:t xml:space="preserve"> is not a general-purpose pharma services hub. It is</w:t>
      </w:r>
      <w:r w:rsidR="00440322">
        <w:t xml:space="preserve"> </w:t>
      </w:r>
      <w:r>
        <w:t>specifically positioned around AI-driven drug discovery and clinical</w:t>
      </w:r>
      <w:r w:rsidR="00440322">
        <w:t xml:space="preserve"> </w:t>
      </w:r>
      <w:r>
        <w:t>data science, giving it a domain credential that the global pharma</w:t>
      </w:r>
      <w:r w:rsidR="00440322">
        <w:t xml:space="preserve"> </w:t>
      </w:r>
      <w:r>
        <w:t>talent market recognises and responds to.</w:t>
      </w:r>
    </w:p>
    <w:p w14:paraId="723DFD1A" w14:textId="2F6156C1" w:rsidR="00734246" w:rsidRDefault="00000000" w:rsidP="00B1251F">
      <w:pPr>
        <w:pStyle w:val="ListParagraph"/>
        <w:numPr>
          <w:ilvl w:val="0"/>
          <w:numId w:val="2"/>
        </w:numPr>
        <w:spacing w:before="20" w:after="100" w:line="288" w:lineRule="auto"/>
        <w:jc w:val="both"/>
      </w:pPr>
      <w:r>
        <w:t>Key lesson: In regulated industries (pharma, financial services,</w:t>
      </w:r>
      <w:r w:rsidR="00440322">
        <w:t xml:space="preserve"> </w:t>
      </w:r>
      <w:r>
        <w:t>healthcare), the CoE domain must be consistent with the regulatory</w:t>
      </w:r>
      <w:r w:rsidR="00440322">
        <w:t xml:space="preserve"> </w:t>
      </w:r>
      <w:r>
        <w:t>environment. AstraZeneca's AI innovation mandate requires</w:t>
      </w:r>
      <w:r w:rsidR="00440322">
        <w:t xml:space="preserve"> </w:t>
      </w:r>
      <w:r>
        <w:t>FDA-compliant data management: building that compliance</w:t>
      </w:r>
      <w:r w:rsidR="00440322">
        <w:t xml:space="preserve"> </w:t>
      </w:r>
      <w:r>
        <w:t>infrastructure as a CoE capability, not a constraint, creates</w:t>
      </w:r>
      <w:r w:rsidR="00440322">
        <w:t xml:space="preserve"> </w:t>
      </w:r>
      <w:r>
        <w:t>competitive differentiation.</w:t>
      </w:r>
    </w:p>
    <w:p w14:paraId="2B42CD7C" w14:textId="6B0B2834" w:rsidR="00734246" w:rsidRDefault="00000000" w:rsidP="00B1251F">
      <w:pPr>
        <w:pStyle w:val="ListParagraph"/>
        <w:numPr>
          <w:ilvl w:val="0"/>
          <w:numId w:val="2"/>
        </w:numPr>
        <w:spacing w:before="20" w:after="100" w:line="288" w:lineRule="auto"/>
        <w:jc w:val="both"/>
      </w:pPr>
      <w:r>
        <w:t>Validated source: Analytics India Magazine, analyticsindiamag.com,</w:t>
      </w:r>
      <w:r w:rsidR="00440322">
        <w:t xml:space="preserve"> </w:t>
      </w:r>
      <w:r>
        <w:t>Oct 2025</w:t>
      </w:r>
    </w:p>
    <w:p w14:paraId="3CD1DBAC" w14:textId="77777777" w:rsidR="00734246" w:rsidRDefault="00000000" w:rsidP="00B1251F">
      <w:pPr>
        <w:pStyle w:val="Heading1"/>
        <w:pBdr>
          <w:bottom w:val="single" w:sz="8" w:space="6" w:color="0D6E8A"/>
        </w:pBdr>
        <w:spacing w:line="276" w:lineRule="auto"/>
        <w:jc w:val="both"/>
      </w:pPr>
      <w:bookmarkStart w:id="18" w:name="_Toc224693371"/>
      <w:r>
        <w:t>3.4 The Ten Challenges of the Small GCC: With Validated Responses</w:t>
      </w:r>
      <w:bookmarkEnd w:id="18"/>
    </w:p>
    <w:p w14:paraId="59E5363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3596"/>
        <w:gridCol w:w="1529"/>
        <w:gridCol w:w="5665"/>
      </w:tblGrid>
      <w:tr w:rsidR="001638CE" w:rsidRPr="001638CE" w14:paraId="20D67D49" w14:textId="77777777" w:rsidTr="001638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3EB9B6B" w14:textId="77777777" w:rsidR="001638CE" w:rsidRPr="001638CE" w:rsidRDefault="001638CE" w:rsidP="004A12FA">
            <w:pPr>
              <w:spacing w:before="100" w:after="100" w:line="276" w:lineRule="auto"/>
              <w:jc w:val="both"/>
              <w:rPr>
                <w:b w:val="0"/>
                <w:bCs w:val="0"/>
              </w:rPr>
            </w:pPr>
            <w:r w:rsidRPr="001638CE">
              <w:t>Challenge</w:t>
            </w:r>
          </w:p>
        </w:tc>
        <w:tc>
          <w:tcPr>
            <w:tcW w:w="1529" w:type="dxa"/>
          </w:tcPr>
          <w:p w14:paraId="20B62666" w14:textId="77777777" w:rsidR="001638CE" w:rsidRPr="001638CE" w:rsidRDefault="001638CE" w:rsidP="004A12FA">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638CE">
              <w:t>Impact</w:t>
            </w:r>
          </w:p>
        </w:tc>
        <w:tc>
          <w:tcPr>
            <w:tcW w:w="5665" w:type="dxa"/>
          </w:tcPr>
          <w:p w14:paraId="06EBD852" w14:textId="77777777" w:rsidR="001638CE" w:rsidRPr="001638CE" w:rsidRDefault="001638CE" w:rsidP="004A12FA">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638CE">
              <w:t>Validated Response</w:t>
            </w:r>
          </w:p>
        </w:tc>
      </w:tr>
      <w:tr w:rsidR="001638CE" w:rsidRPr="001638CE" w14:paraId="28526BB3"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F911589" w14:textId="77777777" w:rsidR="001638CE" w:rsidRPr="001638CE" w:rsidRDefault="001638CE" w:rsidP="004A12FA">
            <w:pPr>
              <w:spacing w:before="100" w:after="100" w:line="276" w:lineRule="auto"/>
              <w:jc w:val="both"/>
              <w:rPr>
                <w:b w:val="0"/>
                <w:bCs w:val="0"/>
              </w:rPr>
            </w:pPr>
            <w:r w:rsidRPr="001638CE">
              <w:t>Governance complexity outpacing governance design</w:t>
            </w:r>
          </w:p>
        </w:tc>
        <w:tc>
          <w:tcPr>
            <w:tcW w:w="1529" w:type="dxa"/>
          </w:tcPr>
          <w:p w14:paraId="5BF41590"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High</w:t>
            </w:r>
          </w:p>
        </w:tc>
        <w:tc>
          <w:tcPr>
            <w:tcW w:w="5665" w:type="dxa"/>
          </w:tcPr>
          <w:p w14:paraId="3DEC2BA0"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Implement the four-layer council architecture in Year 1 before it is needed. GCCs with designed governance achieve maturity 40% faster (NASSCOM 2025).</w:t>
            </w:r>
          </w:p>
        </w:tc>
      </w:tr>
      <w:tr w:rsidR="001638CE" w:rsidRPr="001638CE" w14:paraId="3753F08F"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7CFA6BF2" w14:textId="77777777" w:rsidR="001638CE" w:rsidRPr="001638CE" w:rsidRDefault="001638CE" w:rsidP="004A12FA">
            <w:pPr>
              <w:spacing w:before="100" w:after="100" w:line="276" w:lineRule="auto"/>
              <w:jc w:val="both"/>
              <w:rPr>
                <w:b w:val="0"/>
                <w:bCs w:val="0"/>
              </w:rPr>
            </w:pPr>
            <w:r w:rsidRPr="001638CE">
              <w:t>CoE domain drift: too many domains, none deep enough</w:t>
            </w:r>
          </w:p>
        </w:tc>
        <w:tc>
          <w:tcPr>
            <w:tcW w:w="1529" w:type="dxa"/>
          </w:tcPr>
          <w:p w14:paraId="2E0C0C6A"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High</w:t>
            </w:r>
          </w:p>
        </w:tc>
        <w:tc>
          <w:tcPr>
            <w:tcW w:w="5665" w:type="dxa"/>
          </w:tcPr>
          <w:p w14:paraId="1F450EC2"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Enforce the two-domain rule in Year 1: no more than 2 CoE domains until each has a patent filing, external award, or published research outcome to its name.</w:t>
            </w:r>
          </w:p>
        </w:tc>
      </w:tr>
      <w:tr w:rsidR="001638CE" w:rsidRPr="001638CE" w14:paraId="00916761"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A406DC0" w14:textId="77777777" w:rsidR="001638CE" w:rsidRPr="001638CE" w:rsidRDefault="001638CE" w:rsidP="004A12FA">
            <w:pPr>
              <w:spacing w:before="100" w:after="100" w:line="276" w:lineRule="auto"/>
              <w:jc w:val="both"/>
              <w:rPr>
                <w:b w:val="0"/>
                <w:bCs w:val="0"/>
              </w:rPr>
            </w:pPr>
            <w:r w:rsidRPr="001638CE">
              <w:t>GCC Head isolation: no peer network</w:t>
            </w:r>
          </w:p>
        </w:tc>
        <w:tc>
          <w:tcPr>
            <w:tcW w:w="1529" w:type="dxa"/>
          </w:tcPr>
          <w:p w14:paraId="04BF2363"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High</w:t>
            </w:r>
          </w:p>
        </w:tc>
        <w:tc>
          <w:tcPr>
            <w:tcW w:w="5665" w:type="dxa"/>
          </w:tcPr>
          <w:p w14:paraId="33BD4F21"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Mandatory NASSCOM Summit attendance + 1 sector-specific community. Peer CXO group formation. GCC Head isolation is a leading indicator of governance breakdown.</w:t>
            </w:r>
          </w:p>
        </w:tc>
      </w:tr>
      <w:tr w:rsidR="001638CE" w:rsidRPr="001638CE" w14:paraId="2CB49F7F"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6537A52A" w14:textId="77777777" w:rsidR="001638CE" w:rsidRPr="001638CE" w:rsidRDefault="001638CE" w:rsidP="004A12FA">
            <w:pPr>
              <w:spacing w:before="100" w:after="100" w:line="276" w:lineRule="auto"/>
              <w:jc w:val="both"/>
              <w:rPr>
                <w:b w:val="0"/>
                <w:bCs w:val="0"/>
              </w:rPr>
            </w:pPr>
            <w:r w:rsidRPr="001638CE">
              <w:t>Labour Code 2025 compliance (implemented Nov 21, 2025)</w:t>
            </w:r>
          </w:p>
        </w:tc>
        <w:tc>
          <w:tcPr>
            <w:tcW w:w="1529" w:type="dxa"/>
          </w:tcPr>
          <w:p w14:paraId="22C82D8D"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High</w:t>
            </w:r>
          </w:p>
        </w:tc>
        <w:tc>
          <w:tcPr>
            <w:tcW w:w="5665" w:type="dxa"/>
          </w:tcPr>
          <w:p w14:paraId="748851BC"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 xml:space="preserve">Basic pay must constitute at least 50% of total remuneration under the new framework. Redesign total rewards architecture immediately. Source: </w:t>
            </w:r>
            <w:proofErr w:type="spellStart"/>
            <w:r w:rsidRPr="001638CE">
              <w:rPr>
                <w:b/>
                <w:bCs/>
              </w:rPr>
              <w:t>Zyoin</w:t>
            </w:r>
            <w:proofErr w:type="spellEnd"/>
            <w:r w:rsidRPr="001638CE">
              <w:rPr>
                <w:b/>
                <w:bCs/>
              </w:rPr>
              <w:t>, zyoin.com, Dec 2025.</w:t>
            </w:r>
          </w:p>
        </w:tc>
      </w:tr>
      <w:tr w:rsidR="001638CE" w:rsidRPr="001638CE" w14:paraId="4F17BDEB"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8578AE7" w14:textId="77777777" w:rsidR="001638CE" w:rsidRPr="001638CE" w:rsidRDefault="001638CE" w:rsidP="004A12FA">
            <w:pPr>
              <w:spacing w:before="100" w:after="100" w:line="276" w:lineRule="auto"/>
              <w:jc w:val="both"/>
              <w:rPr>
                <w:b w:val="0"/>
                <w:bCs w:val="0"/>
              </w:rPr>
            </w:pPr>
            <w:r w:rsidRPr="001638CE">
              <w:t>Campus talent pipeline not yet established</w:t>
            </w:r>
          </w:p>
        </w:tc>
        <w:tc>
          <w:tcPr>
            <w:tcW w:w="1529" w:type="dxa"/>
          </w:tcPr>
          <w:p w14:paraId="4178897F"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Moderate</w:t>
            </w:r>
          </w:p>
        </w:tc>
        <w:tc>
          <w:tcPr>
            <w:tcW w:w="5665" w:type="dxa"/>
          </w:tcPr>
          <w:p w14:paraId="483FB536"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Start campus engagement at 200 people, not 500. IIT/IIM placement committees require 18-month relationship investment before slots are available.</w:t>
            </w:r>
          </w:p>
        </w:tc>
      </w:tr>
      <w:tr w:rsidR="001638CE" w:rsidRPr="001638CE" w14:paraId="32BACAAD"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5CDDD063" w14:textId="77777777" w:rsidR="001638CE" w:rsidRPr="001638CE" w:rsidRDefault="001638CE" w:rsidP="004A12FA">
            <w:pPr>
              <w:spacing w:before="100" w:after="100" w:line="276" w:lineRule="auto"/>
              <w:jc w:val="both"/>
              <w:rPr>
                <w:b w:val="0"/>
                <w:bCs w:val="0"/>
              </w:rPr>
            </w:pPr>
            <w:r w:rsidRPr="001638CE">
              <w:t>HQ's 'back-office perception' persisting beyond 500 people</w:t>
            </w:r>
          </w:p>
        </w:tc>
        <w:tc>
          <w:tcPr>
            <w:tcW w:w="1529" w:type="dxa"/>
          </w:tcPr>
          <w:p w14:paraId="44905502"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Moderate</w:t>
            </w:r>
          </w:p>
        </w:tc>
        <w:tc>
          <w:tcPr>
            <w:tcW w:w="5665" w:type="dxa"/>
          </w:tcPr>
          <w:p w14:paraId="701A0EE8"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Layer 3 KPI reporting is the antidote. Introduce the first CFO-language metric (SG&amp;A contribution or Time-to-Hire revenue impact) at the 18-month QBR.</w:t>
            </w:r>
          </w:p>
        </w:tc>
      </w:tr>
      <w:tr w:rsidR="001638CE" w:rsidRPr="001638CE" w14:paraId="6FB70F12"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2FE1402" w14:textId="77777777" w:rsidR="001638CE" w:rsidRPr="001638CE" w:rsidRDefault="001638CE" w:rsidP="004A12FA">
            <w:pPr>
              <w:spacing w:before="100" w:after="100" w:line="276" w:lineRule="auto"/>
              <w:jc w:val="both"/>
              <w:rPr>
                <w:b w:val="0"/>
                <w:bCs w:val="0"/>
              </w:rPr>
            </w:pPr>
            <w:r w:rsidRPr="001638CE">
              <w:t>Real estate over-commitment locking in inflexible cost</w:t>
            </w:r>
          </w:p>
        </w:tc>
        <w:tc>
          <w:tcPr>
            <w:tcW w:w="1529" w:type="dxa"/>
          </w:tcPr>
          <w:p w14:paraId="28525D4E"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Moderate</w:t>
            </w:r>
          </w:p>
        </w:tc>
        <w:tc>
          <w:tcPr>
            <w:tcW w:w="5665" w:type="dxa"/>
          </w:tcPr>
          <w:p w14:paraId="7AD2453C"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 xml:space="preserve">5-year lease with 30% expansion buffer is the standard. Do not sign a </w:t>
            </w:r>
            <w:proofErr w:type="gramStart"/>
            <w:r w:rsidRPr="001638CE">
              <w:rPr>
                <w:b/>
                <w:bCs/>
              </w:rPr>
              <w:t>7-10 year</w:t>
            </w:r>
            <w:proofErr w:type="gramEnd"/>
            <w:r w:rsidRPr="001638CE">
              <w:rPr>
                <w:b/>
                <w:bCs/>
              </w:rPr>
              <w:t xml:space="preserve"> lease without board-level approval of the 10-year India strategy.</w:t>
            </w:r>
          </w:p>
        </w:tc>
      </w:tr>
      <w:tr w:rsidR="001638CE" w:rsidRPr="001638CE" w14:paraId="50B7CEF5"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5CCA248B" w14:textId="77777777" w:rsidR="001638CE" w:rsidRPr="001638CE" w:rsidRDefault="001638CE" w:rsidP="004A12FA">
            <w:pPr>
              <w:spacing w:before="100" w:after="100" w:line="276" w:lineRule="auto"/>
              <w:jc w:val="both"/>
              <w:rPr>
                <w:b w:val="0"/>
                <w:bCs w:val="0"/>
              </w:rPr>
            </w:pPr>
            <w:r w:rsidRPr="001638CE">
              <w:t>Transfer pricing documentation growing to senior-hire volume</w:t>
            </w:r>
          </w:p>
        </w:tc>
        <w:tc>
          <w:tcPr>
            <w:tcW w:w="1529" w:type="dxa"/>
          </w:tcPr>
          <w:p w14:paraId="51E8BDD7"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Moderate</w:t>
            </w:r>
          </w:p>
        </w:tc>
        <w:tc>
          <w:tcPr>
            <w:tcW w:w="5665" w:type="dxa"/>
          </w:tcPr>
          <w:p w14:paraId="68C7B6AC"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The 2026 safe harbour simplification (INR 2,000 crore, 15.5% margin) covers most Small GCCs. Confirm eligibility with TP adviser annually.</w:t>
            </w:r>
          </w:p>
        </w:tc>
      </w:tr>
      <w:tr w:rsidR="001638CE" w:rsidRPr="001638CE" w14:paraId="6F44D960" w14:textId="77777777" w:rsidTr="001638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368B6B1D" w14:textId="77777777" w:rsidR="001638CE" w:rsidRPr="001638CE" w:rsidRDefault="001638CE" w:rsidP="004A12FA">
            <w:pPr>
              <w:spacing w:before="100" w:after="100" w:line="276" w:lineRule="auto"/>
              <w:jc w:val="both"/>
              <w:rPr>
                <w:b w:val="0"/>
                <w:bCs w:val="0"/>
              </w:rPr>
            </w:pPr>
            <w:r w:rsidRPr="001638CE">
              <w:t>Innovation CoE underfunded relative to mandate</w:t>
            </w:r>
          </w:p>
        </w:tc>
        <w:tc>
          <w:tcPr>
            <w:tcW w:w="1529" w:type="dxa"/>
          </w:tcPr>
          <w:p w14:paraId="1D9916C5"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Lower</w:t>
            </w:r>
          </w:p>
        </w:tc>
        <w:tc>
          <w:tcPr>
            <w:tcW w:w="5665" w:type="dxa"/>
          </w:tcPr>
          <w:p w14:paraId="150B583D" w14:textId="77777777" w:rsidR="001638CE" w:rsidRPr="001638CE" w:rsidRDefault="001638CE" w:rsidP="004A12FA">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1638CE">
              <w:rPr>
                <w:b/>
                <w:bCs/>
              </w:rPr>
              <w:t>Minimum USD 100-200K dedicated innovation budget at 300+ headcount. ICR below 15% at Year 2 indicates governance failure, not innovation failure.</w:t>
            </w:r>
          </w:p>
        </w:tc>
      </w:tr>
      <w:tr w:rsidR="001638CE" w14:paraId="1299C5BF" w14:textId="77777777" w:rsidTr="001638CE">
        <w:tc>
          <w:tcPr>
            <w:cnfStyle w:val="001000000000" w:firstRow="0" w:lastRow="0" w:firstColumn="1" w:lastColumn="0" w:oddVBand="0" w:evenVBand="0" w:oddHBand="0" w:evenHBand="0" w:firstRowFirstColumn="0" w:firstRowLastColumn="0" w:lastRowFirstColumn="0" w:lastRowLastColumn="0"/>
            <w:tcW w:w="3596" w:type="dxa"/>
          </w:tcPr>
          <w:p w14:paraId="3F542113" w14:textId="77777777" w:rsidR="001638CE" w:rsidRPr="001638CE" w:rsidRDefault="001638CE" w:rsidP="004A12FA">
            <w:pPr>
              <w:spacing w:before="100" w:after="100" w:line="276" w:lineRule="auto"/>
              <w:jc w:val="both"/>
              <w:rPr>
                <w:b w:val="0"/>
                <w:bCs w:val="0"/>
              </w:rPr>
            </w:pPr>
            <w:r w:rsidRPr="001638CE">
              <w:t>Attrition spike at 18-month mark in founding cohort</w:t>
            </w:r>
          </w:p>
        </w:tc>
        <w:tc>
          <w:tcPr>
            <w:tcW w:w="1529" w:type="dxa"/>
          </w:tcPr>
          <w:p w14:paraId="1985B0A5" w14:textId="77777777" w:rsidR="001638CE" w:rsidRP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1638CE">
              <w:rPr>
                <w:b/>
                <w:bCs/>
              </w:rPr>
              <w:t>Lower</w:t>
            </w:r>
          </w:p>
        </w:tc>
        <w:tc>
          <w:tcPr>
            <w:tcW w:w="5665" w:type="dxa"/>
          </w:tcPr>
          <w:p w14:paraId="38D65C25" w14:textId="77777777" w:rsidR="001638CE" w:rsidRDefault="001638CE" w:rsidP="004A12FA">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638CE">
              <w:rPr>
                <w:b/>
                <w:bCs/>
              </w:rPr>
              <w:t>Proactive compensation review at Month 10-12. Exit interview analysis at Month 6. Founding cohort loyalty bonus structure with 24-month vesting.</w:t>
            </w:r>
          </w:p>
        </w:tc>
      </w:tr>
    </w:tbl>
    <w:p w14:paraId="53692473" w14:textId="247E7F6F" w:rsidR="00734246" w:rsidRDefault="00734246" w:rsidP="001638CE">
      <w:pPr>
        <w:pBdr>
          <w:bottom w:val="single" w:sz="3" w:space="2" w:color="C5D8EC"/>
        </w:pBdr>
        <w:spacing w:before="100" w:after="100" w:line="276" w:lineRule="auto"/>
        <w:jc w:val="both"/>
      </w:pPr>
    </w:p>
    <w:p w14:paraId="03A820A1" w14:textId="77777777" w:rsidR="00734246" w:rsidRDefault="00000000" w:rsidP="00B1251F">
      <w:pPr>
        <w:pStyle w:val="Heading1"/>
        <w:pBdr>
          <w:bottom w:val="single" w:sz="8" w:space="6" w:color="0D6E8A"/>
        </w:pBdr>
        <w:spacing w:line="276" w:lineRule="auto"/>
        <w:jc w:val="both"/>
      </w:pPr>
      <w:bookmarkStart w:id="19" w:name="_Toc224693372"/>
      <w:r>
        <w:t>3.5 Chapter Summary: Eight Principles for the Small GCC</w:t>
      </w:r>
      <w:bookmarkEnd w:id="19"/>
    </w:p>
    <w:p w14:paraId="7CB7E668" w14:textId="75AFE315" w:rsidR="00734246" w:rsidRDefault="00000000" w:rsidP="00B1251F">
      <w:pPr>
        <w:pStyle w:val="ListParagraph"/>
        <w:numPr>
          <w:ilvl w:val="0"/>
          <w:numId w:val="3"/>
        </w:numPr>
        <w:spacing w:before="20" w:after="100" w:line="288" w:lineRule="auto"/>
        <w:jc w:val="both"/>
      </w:pPr>
      <w:r>
        <w:t>The dedicated GCC Head hire is the most consequential decision at</w:t>
      </w:r>
      <w:r w:rsidR="001638CE">
        <w:t xml:space="preserve"> </w:t>
      </w:r>
      <w:r>
        <w:t>this stage. Invest disproportionate time and pay the 80-90</w:t>
      </w:r>
      <w:r w:rsidRPr="001638CE">
        <w:rPr>
          <w:vertAlign w:val="superscript"/>
        </w:rPr>
        <w:t>th</w:t>
      </w:r>
      <w:r w:rsidR="001638CE">
        <w:t xml:space="preserve"> </w:t>
      </w:r>
      <w:r>
        <w:t>percentile. The 3-year value differential between strong and average</w:t>
      </w:r>
      <w:r w:rsidR="001638CE">
        <w:t xml:space="preserve"> </w:t>
      </w:r>
      <w:r>
        <w:t>GCC Heads at 300+ headcount is USD 15-40M.</w:t>
      </w:r>
    </w:p>
    <w:p w14:paraId="6783945B" w14:textId="1B93B578" w:rsidR="00734246" w:rsidRDefault="00000000" w:rsidP="00B1251F">
      <w:pPr>
        <w:pStyle w:val="ListParagraph"/>
        <w:numPr>
          <w:ilvl w:val="0"/>
          <w:numId w:val="3"/>
        </w:numPr>
        <w:spacing w:before="20" w:after="100" w:line="288" w:lineRule="auto"/>
        <w:jc w:val="both"/>
      </w:pPr>
      <w:r>
        <w:t>CoE architecture is the organizing principle. Define 2-3</w:t>
      </w:r>
      <w:r w:rsidR="001638CE">
        <w:t xml:space="preserve"> </w:t>
      </w:r>
      <w:r>
        <w:t>domain-specific CoEs with dedicated budget, governance, and</w:t>
      </w:r>
      <w:r w:rsidR="001638CE">
        <w:t xml:space="preserve"> </w:t>
      </w:r>
      <w:r>
        <w:t>measurement. Do not let CoE scope expand faster than domain depth.</w:t>
      </w:r>
    </w:p>
    <w:p w14:paraId="39258517" w14:textId="38D0BA87" w:rsidR="00734246" w:rsidRDefault="00000000" w:rsidP="00B1251F">
      <w:pPr>
        <w:pStyle w:val="ListParagraph"/>
        <w:numPr>
          <w:ilvl w:val="0"/>
          <w:numId w:val="3"/>
        </w:numPr>
        <w:spacing w:before="20" w:after="100" w:line="288" w:lineRule="auto"/>
        <w:jc w:val="both"/>
      </w:pPr>
      <w:r>
        <w:t>The employer brand needs a repeatable, externally verifiable</w:t>
      </w:r>
      <w:r w:rsidR="001638CE">
        <w:t xml:space="preserve"> </w:t>
      </w:r>
      <w:r>
        <w:t>narrative. Founder-mode selling does not scale to 500 people.</w:t>
      </w:r>
    </w:p>
    <w:p w14:paraId="6A8FC047" w14:textId="10BEBDA8" w:rsidR="00734246" w:rsidRDefault="00000000" w:rsidP="00B1251F">
      <w:pPr>
        <w:pStyle w:val="ListParagraph"/>
        <w:numPr>
          <w:ilvl w:val="0"/>
          <w:numId w:val="3"/>
        </w:numPr>
        <w:spacing w:before="20" w:after="100" w:line="288" w:lineRule="auto"/>
        <w:jc w:val="both"/>
      </w:pPr>
      <w:r>
        <w:t>Labour Code 2025 (implemented November 21, 2025) requires immediate</w:t>
      </w:r>
      <w:r w:rsidR="001638CE">
        <w:t xml:space="preserve"> </w:t>
      </w:r>
      <w:r>
        <w:t>total rewards redesign. Basic pay must be at least 50% of total</w:t>
      </w:r>
      <w:r w:rsidR="001638CE">
        <w:t xml:space="preserve"> </w:t>
      </w:r>
      <w:r>
        <w:t>remuneration.</w:t>
      </w:r>
    </w:p>
    <w:p w14:paraId="7D3D17CF" w14:textId="5EA07974" w:rsidR="00734246" w:rsidRDefault="00000000" w:rsidP="00B1251F">
      <w:pPr>
        <w:pStyle w:val="ListParagraph"/>
        <w:numPr>
          <w:ilvl w:val="0"/>
          <w:numId w:val="3"/>
        </w:numPr>
        <w:spacing w:before="20" w:after="100" w:line="288" w:lineRule="auto"/>
        <w:jc w:val="both"/>
      </w:pPr>
      <w:r>
        <w:t>The Year-3 Test is real. GCCs that cannot answer yes to four of six</w:t>
      </w:r>
      <w:r w:rsidR="001638CE">
        <w:t xml:space="preserve"> </w:t>
      </w:r>
      <w:r>
        <w:t>CXO questions at 36 months face mandate constraint in the next</w:t>
      </w:r>
      <w:r w:rsidR="001638CE">
        <w:t xml:space="preserve"> </w:t>
      </w:r>
      <w:r>
        <w:t>budget cycle.</w:t>
      </w:r>
    </w:p>
    <w:p w14:paraId="1A852445" w14:textId="56432A2E" w:rsidR="00734246" w:rsidRDefault="00000000" w:rsidP="00B1251F">
      <w:pPr>
        <w:pStyle w:val="ListParagraph"/>
        <w:numPr>
          <w:ilvl w:val="0"/>
          <w:numId w:val="3"/>
        </w:numPr>
        <w:spacing w:before="20" w:after="100" w:line="288" w:lineRule="auto"/>
        <w:jc w:val="both"/>
      </w:pPr>
      <w:r>
        <w:t>Layer 3 KPI reporting must begin at the 18-month QBR, not Year 3.</w:t>
      </w:r>
      <w:r w:rsidR="001638CE">
        <w:t xml:space="preserve"> </w:t>
      </w:r>
      <w:r>
        <w:t>The CFO conversation requires runway to build credibility.</w:t>
      </w:r>
    </w:p>
    <w:p w14:paraId="5C667AA2" w14:textId="43679E43" w:rsidR="00734246" w:rsidRDefault="00000000" w:rsidP="00B1251F">
      <w:pPr>
        <w:pStyle w:val="ListParagraph"/>
        <w:numPr>
          <w:ilvl w:val="0"/>
          <w:numId w:val="3"/>
        </w:numPr>
        <w:spacing w:before="20" w:after="100" w:line="288" w:lineRule="auto"/>
        <w:jc w:val="both"/>
      </w:pPr>
      <w:r>
        <w:t>Innovation budget at minimum USD 100-200K from 300 people. ICR below</w:t>
      </w:r>
      <w:r w:rsidR="001638CE">
        <w:t xml:space="preserve"> </w:t>
      </w:r>
      <w:r>
        <w:t>15% at Year 2 is a governance failure signal.</w:t>
      </w:r>
    </w:p>
    <w:p w14:paraId="5A4E2DB7" w14:textId="2E873525" w:rsidR="00734246" w:rsidRDefault="00000000" w:rsidP="00B1251F">
      <w:pPr>
        <w:pStyle w:val="ListParagraph"/>
        <w:numPr>
          <w:ilvl w:val="0"/>
          <w:numId w:val="3"/>
        </w:numPr>
        <w:spacing w:before="20" w:after="100" w:line="288" w:lineRule="auto"/>
        <w:jc w:val="both"/>
      </w:pPr>
      <w:r>
        <w:t>Campus partnership investment starts at 200 people, not 500. IIT/IIM</w:t>
      </w:r>
      <w:r w:rsidR="001638CE">
        <w:t xml:space="preserve"> </w:t>
      </w:r>
      <w:r>
        <w:t>placement committee relationships require 18-month investment before</w:t>
      </w:r>
      <w:r w:rsidR="001638CE">
        <w:t xml:space="preserve"> </w:t>
      </w:r>
      <w:r>
        <w:t>they produce talent pipeline access.</w:t>
      </w:r>
    </w:p>
    <w:p w14:paraId="043CB221" w14:textId="77777777" w:rsidR="00734246" w:rsidRDefault="00734246" w:rsidP="00B1251F">
      <w:pPr>
        <w:pBdr>
          <w:bottom w:val="single" w:sz="3" w:space="2" w:color="C5D8EC"/>
        </w:pBdr>
        <w:spacing w:before="100" w:after="100" w:line="276" w:lineRule="auto"/>
        <w:jc w:val="both"/>
      </w:pPr>
    </w:p>
    <w:p w14:paraId="3CDF8844" w14:textId="77777777" w:rsidR="00734246" w:rsidRDefault="00000000" w:rsidP="00B1251F">
      <w:pPr>
        <w:jc w:val="both"/>
      </w:pPr>
      <w:r>
        <w:br w:type="page"/>
      </w:r>
    </w:p>
    <w:p w14:paraId="667B5C70" w14:textId="77777777" w:rsidR="00734246" w:rsidRDefault="00734246" w:rsidP="00B1251F">
      <w:pPr>
        <w:spacing w:before="120"/>
        <w:jc w:val="both"/>
      </w:pPr>
    </w:p>
    <w:tbl>
      <w:tblPr>
        <w:tblW w:w="105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0"/>
      </w:tblGrid>
      <w:tr w:rsidR="00734246" w14:paraId="09E31545" w14:textId="77777777" w:rsidTr="00232EF8">
        <w:tblPrEx>
          <w:tblCellMar>
            <w:top w:w="0" w:type="dxa"/>
            <w:bottom w:w="0" w:type="dxa"/>
          </w:tblCellMar>
        </w:tblPrEx>
        <w:trPr>
          <w:trHeight w:val="474"/>
        </w:trPr>
        <w:tc>
          <w:tcPr>
            <w:tcW w:w="10580" w:type="dxa"/>
            <w:shd w:val="clear" w:color="auto" w:fill="0D4A6B"/>
            <w:tcMar>
              <w:top w:w="200" w:type="dxa"/>
              <w:left w:w="360" w:type="dxa"/>
              <w:bottom w:w="200" w:type="dxa"/>
              <w:right w:w="360" w:type="dxa"/>
            </w:tcMar>
          </w:tcPr>
          <w:p w14:paraId="25961652" w14:textId="77777777" w:rsidR="00734246" w:rsidRDefault="00000000" w:rsidP="00232EF8">
            <w:pPr>
              <w:jc w:val="center"/>
            </w:pPr>
            <w:r>
              <w:rPr>
                <w:b/>
                <w:bCs/>
                <w:color w:val="FFFFFF"/>
                <w:sz w:val="28"/>
                <w:szCs w:val="28"/>
              </w:rPr>
              <w:t>PART II • CHAPTER FOUR</w:t>
            </w:r>
          </w:p>
        </w:tc>
      </w:tr>
    </w:tbl>
    <w:p w14:paraId="4A8F83F5" w14:textId="502475FD"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4</w:t>
      </w:r>
      <w:r w:rsidRPr="00232EF8">
        <w:rPr>
          <w:rFonts w:ascii="Arial" w:eastAsia="Arial" w:hAnsi="Arial" w:cs="Arial"/>
          <w:b/>
          <w:bCs/>
          <w:color w:val="1B3A6B"/>
          <w:sz w:val="64"/>
          <w:szCs w:val="64"/>
        </w:rPr>
        <w:t>: Building a Medium GCC (1,000-3,000 people)</w:t>
      </w:r>
    </w:p>
    <w:p w14:paraId="032C2B23" w14:textId="29CB5876" w:rsidR="001638CE" w:rsidRDefault="00232EF8" w:rsidP="00232EF8">
      <w:pPr>
        <w:spacing w:before="40" w:after="40" w:line="276" w:lineRule="auto"/>
        <w:jc w:val="center"/>
        <w:rPr>
          <w:i/>
          <w:iCs/>
          <w:color w:val="555555"/>
          <w:sz w:val="21"/>
          <w:szCs w:val="21"/>
        </w:rPr>
      </w:pPr>
      <w:r w:rsidRPr="00232EF8">
        <w:rPr>
          <w:b/>
          <w:bCs/>
        </w:rPr>
        <w:t>The 1,000--3,000 Headcount Playbook: Crossing the Complexity Threshold, Building Institutional Innovation, and Navigating the Stage 3 to Stage 4 Transition</w:t>
      </w:r>
    </w:p>
    <w:p w14:paraId="0CDFB187" w14:textId="77777777" w:rsidR="00734246" w:rsidRDefault="00734246" w:rsidP="00B1251F">
      <w:pPr>
        <w:pBdr>
          <w:bottom w:val="single" w:sz="3" w:space="2" w:color="C5D8EC"/>
        </w:pBdr>
        <w:spacing w:before="100" w:after="100" w:line="276" w:lineRule="auto"/>
        <w:jc w:val="both"/>
      </w:pPr>
    </w:p>
    <w:p w14:paraId="7CAA3A3E" w14:textId="77777777" w:rsidR="00734246" w:rsidRDefault="00000000" w:rsidP="00B1251F">
      <w:pPr>
        <w:pStyle w:val="Heading2"/>
        <w:spacing w:line="276" w:lineRule="auto"/>
        <w:jc w:val="both"/>
      </w:pPr>
      <w:r>
        <w:t>The Complexity Threshold</w:t>
      </w:r>
    </w:p>
    <w:p w14:paraId="2989513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Medium GCC is where complexity arrives as a permanent operating condition. Not a challenge to be solved and moved past, but a structural reality to be governed continuously. The </w:t>
      </w:r>
      <w:proofErr w:type="spellStart"/>
      <w:r>
        <w:rPr>
          <w:i/>
          <w:iCs/>
          <w:color w:val="333344"/>
          <w:sz w:val="21"/>
          <w:szCs w:val="21"/>
        </w:rPr>
        <w:t>centers</w:t>
      </w:r>
      <w:proofErr w:type="spellEnd"/>
      <w:r>
        <w:rPr>
          <w:i/>
          <w:iCs/>
          <w:color w:val="333344"/>
          <w:sz w:val="21"/>
          <w:szCs w:val="21"/>
        </w:rPr>
        <w:t xml:space="preserve"> that reach </w:t>
      </w:r>
      <w:proofErr w:type="gramStart"/>
      <w:r>
        <w:rPr>
          <w:i/>
          <w:iCs/>
          <w:color w:val="333344"/>
          <w:sz w:val="21"/>
          <w:szCs w:val="21"/>
        </w:rPr>
        <w:t>Medium</w:t>
      </w:r>
      <w:proofErr w:type="gramEnd"/>
      <w:r>
        <w:rPr>
          <w:i/>
          <w:iCs/>
          <w:color w:val="333344"/>
          <w:sz w:val="21"/>
          <w:szCs w:val="21"/>
        </w:rPr>
        <w:t xml:space="preserve"> scale and sustain it are the ones that learn to govern complexity systematically rather than managing it reactively. The ones that stall at this threshold are almost universally those that underestimated how different running a 1,500-person operation is from running a 500-person one. 60-70% of Medium GCC leaders cite governance complexity as their primary operational challenge (</w:t>
      </w:r>
      <w:proofErr w:type="spellStart"/>
      <w:r>
        <w:rPr>
          <w:i/>
          <w:iCs/>
          <w:color w:val="333344"/>
          <w:sz w:val="21"/>
          <w:szCs w:val="21"/>
        </w:rPr>
        <w:t>SRKay</w:t>
      </w:r>
      <w:proofErr w:type="spellEnd"/>
      <w:r>
        <w:rPr>
          <w:i/>
          <w:iCs/>
          <w:color w:val="333344"/>
          <w:sz w:val="21"/>
          <w:szCs w:val="21"/>
        </w:rPr>
        <w:t xml:space="preserve"> Survey of 301 GCC Leaders, 2025) 1,200+ professionals employed by </w:t>
      </w:r>
      <w:proofErr w:type="spellStart"/>
      <w:r>
        <w:rPr>
          <w:i/>
          <w:iCs/>
          <w:color w:val="333344"/>
          <w:sz w:val="21"/>
          <w:szCs w:val="21"/>
        </w:rPr>
        <w:t>Entain</w:t>
      </w:r>
      <w:proofErr w:type="spellEnd"/>
      <w:r>
        <w:rPr>
          <w:i/>
          <w:iCs/>
          <w:color w:val="333344"/>
          <w:sz w:val="21"/>
          <w:szCs w:val="21"/>
        </w:rPr>
        <w:t xml:space="preserve"> India (Hyderabad), a canonical Medium GCC in gaming technology (AIM, analyticsindiamag.com, Oct 2025) USD 50M 5-year investment commitment by Medtronic India (Pune) for a Medium-scale GCC in diabetes technology (AIM, Oct 2025)</w:t>
      </w:r>
    </w:p>
    <w:p w14:paraId="13FC713C" w14:textId="77777777" w:rsidR="00734246" w:rsidRDefault="00000000" w:rsidP="00B1251F">
      <w:pPr>
        <w:pStyle w:val="Heading1"/>
        <w:pBdr>
          <w:bottom w:val="single" w:sz="8" w:space="6" w:color="0D6E8A"/>
        </w:pBdr>
        <w:spacing w:line="276" w:lineRule="auto"/>
        <w:jc w:val="both"/>
      </w:pPr>
      <w:bookmarkStart w:id="20" w:name="_Toc224693373"/>
      <w:r>
        <w:t>4.1 What Changes at 1,000 People: The Five Structural Shifts</w:t>
      </w:r>
      <w:bookmarkEnd w:id="20"/>
    </w:p>
    <w:p w14:paraId="5690D99F" w14:textId="77777777" w:rsidR="00734246" w:rsidRDefault="00000000" w:rsidP="00B1251F">
      <w:pPr>
        <w:pStyle w:val="Heading3"/>
        <w:spacing w:line="276" w:lineRule="auto"/>
        <w:jc w:val="both"/>
      </w:pPr>
      <w:r>
        <w:t>Shift 1: Leadership Cannot Know Everyone</w:t>
      </w:r>
    </w:p>
    <w:p w14:paraId="4AAD8C8C" w14:textId="10DB3922" w:rsidR="00734246" w:rsidRDefault="00000000" w:rsidP="00B1251F">
      <w:pPr>
        <w:spacing w:after="100" w:line="288" w:lineRule="auto"/>
        <w:jc w:val="both"/>
      </w:pPr>
      <w:r>
        <w:t>At 500 people, a strong GCC Head still knows a significant fraction of</w:t>
      </w:r>
      <w:r w:rsidR="001638CE">
        <w:t xml:space="preserve"> </w:t>
      </w:r>
      <w:r>
        <w:t>the team personally. At 1,000 people, that is structurally impossible.</w:t>
      </w:r>
      <w:r w:rsidR="001638CE">
        <w:t xml:space="preserve"> </w:t>
      </w:r>
      <w:r>
        <w:t>Culture, which at smaller scale was transmitted through the founder's</w:t>
      </w:r>
      <w:r w:rsidR="001638CE">
        <w:t xml:space="preserve"> </w:t>
      </w:r>
      <w:r>
        <w:t>presence, must now be transmitted through systems: documented values,</w:t>
      </w:r>
      <w:r w:rsidR="001638CE">
        <w:t xml:space="preserve"> </w:t>
      </w:r>
      <w:r>
        <w:t>structured onboarding, manager training programs, and recognition</w:t>
      </w:r>
      <w:r w:rsidR="001638CE">
        <w:t xml:space="preserve"> </w:t>
      </w:r>
      <w:r>
        <w:t xml:space="preserve">architectures that reinforce the </w:t>
      </w:r>
      <w:proofErr w:type="spellStart"/>
      <w:r>
        <w:t>behaviors</w:t>
      </w:r>
      <w:proofErr w:type="spellEnd"/>
      <w:r>
        <w:t xml:space="preserve"> the culture requires. The GCC</w:t>
      </w:r>
      <w:r w:rsidR="001638CE">
        <w:t xml:space="preserve"> </w:t>
      </w:r>
      <w:r>
        <w:t>Head's primary culture-building lever shifts from personal presence to</w:t>
      </w:r>
      <w:r w:rsidR="001638CE">
        <w:t xml:space="preserve"> </w:t>
      </w:r>
      <w:r>
        <w:t>system design.</w:t>
      </w:r>
    </w:p>
    <w:p w14:paraId="7EF5A6A8" w14:textId="77777777" w:rsidR="00734246" w:rsidRDefault="00000000" w:rsidP="00B1251F">
      <w:pPr>
        <w:pStyle w:val="Heading3"/>
        <w:spacing w:line="276" w:lineRule="auto"/>
        <w:jc w:val="both"/>
      </w:pPr>
      <w:r>
        <w:t>Shift 2: Innovation Must Be Institutional, Not Individual</w:t>
      </w:r>
    </w:p>
    <w:p w14:paraId="2F2A4644" w14:textId="664D2844" w:rsidR="00734246" w:rsidRDefault="00000000" w:rsidP="00B1251F">
      <w:pPr>
        <w:spacing w:after="100" w:line="288" w:lineRule="auto"/>
        <w:jc w:val="both"/>
      </w:pPr>
      <w:r>
        <w:t>At Small GCC scale, innovation often lives in the work of 2-3</w:t>
      </w:r>
      <w:r w:rsidR="001638CE">
        <w:t xml:space="preserve"> </w:t>
      </w:r>
      <w:r>
        <w:t>exceptional individuals whose output is impressive but not</w:t>
      </w:r>
      <w:r w:rsidR="001638CE">
        <w:t xml:space="preserve"> </w:t>
      </w:r>
      <w:r>
        <w:t>systematically reproducible. At Medium GCC scale, innovation must be</w:t>
      </w:r>
      <w:r w:rsidR="001638CE">
        <w:t xml:space="preserve"> </w:t>
      </w:r>
      <w:r>
        <w:t>institutionalised: dedicated CoE governance, structured</w:t>
      </w:r>
      <w:r w:rsidR="001638CE">
        <w:t xml:space="preserve"> </w:t>
      </w:r>
      <w:r>
        <w:t>PoC-to-production pipelines, patent filing programs, external research</w:t>
      </w:r>
      <w:r w:rsidR="001638CE">
        <w:t xml:space="preserve"> </w:t>
      </w:r>
      <w:r>
        <w:t>partnerships, and innovation budgets that are protected across budget</w:t>
      </w:r>
      <w:r w:rsidR="001638CE">
        <w:t xml:space="preserve"> </w:t>
      </w:r>
      <w:r>
        <w:t>cycles rather than discretionary. The shift from individual innovation</w:t>
      </w:r>
      <w:r w:rsidR="001638CE">
        <w:t xml:space="preserve"> </w:t>
      </w:r>
      <w:r>
        <w:t>to institutional innovation is the most critical capability transition</w:t>
      </w:r>
      <w:r w:rsidR="001638CE">
        <w:t xml:space="preserve"> </w:t>
      </w:r>
      <w:r>
        <w:t>in the Medium GCC lifecycle.</w:t>
      </w:r>
    </w:p>
    <w:p w14:paraId="03D666B7" w14:textId="77777777" w:rsidR="00734246" w:rsidRDefault="00000000" w:rsidP="00B1251F">
      <w:pPr>
        <w:pStyle w:val="Heading3"/>
        <w:spacing w:line="276" w:lineRule="auto"/>
        <w:jc w:val="both"/>
      </w:pPr>
      <w:r>
        <w:t>Shift 3: Finance and Legal Need Dedicated India Leadership</w:t>
      </w:r>
    </w:p>
    <w:p w14:paraId="19A8321D" w14:textId="05A08065" w:rsidR="00734246" w:rsidRDefault="00000000" w:rsidP="00B1251F">
      <w:pPr>
        <w:spacing w:after="100" w:line="288" w:lineRule="auto"/>
        <w:jc w:val="both"/>
      </w:pPr>
      <w:r>
        <w:t>A Nano or Micro GCC can outsource its India Finance and Legal functions</w:t>
      </w:r>
      <w:r w:rsidR="001638CE">
        <w:t xml:space="preserve"> </w:t>
      </w:r>
      <w:r>
        <w:t>to advisers. At 1,000 people, this model collapses under the weight of</w:t>
      </w:r>
      <w:r w:rsidR="001638CE">
        <w:t xml:space="preserve"> </w:t>
      </w:r>
      <w:r>
        <w:t>daily operational complexity. A dedicated India CFO (or Finance</w:t>
      </w:r>
      <w:r w:rsidR="001638CE">
        <w:t xml:space="preserve"> </w:t>
      </w:r>
      <w:r>
        <w:t>Controller) and India General Counsel become essential: not just</w:t>
      </w:r>
      <w:r w:rsidR="001638CE">
        <w:t xml:space="preserve"> </w:t>
      </w:r>
      <w:r>
        <w:t>compliance functions, but strategic business partners who translate</w:t>
      </w:r>
      <w:r w:rsidR="001638CE">
        <w:t xml:space="preserve"> </w:t>
      </w:r>
      <w:r>
        <w:t>India's operational complexity into language that global stakeholders</w:t>
      </w:r>
      <w:r w:rsidR="001638CE">
        <w:t xml:space="preserve"> </w:t>
      </w:r>
      <w:r>
        <w:t>can act on.</w:t>
      </w:r>
    </w:p>
    <w:p w14:paraId="649737F5" w14:textId="77777777" w:rsidR="00734246" w:rsidRDefault="00000000" w:rsidP="00B1251F">
      <w:pPr>
        <w:pStyle w:val="Heading3"/>
        <w:spacing w:line="276" w:lineRule="auto"/>
        <w:jc w:val="both"/>
      </w:pPr>
      <w:r>
        <w:t>Shift 4: HR Becomes a Strategic Function</w:t>
      </w:r>
    </w:p>
    <w:p w14:paraId="1E8B1517" w14:textId="4007EFB6" w:rsidR="00734246" w:rsidRDefault="00000000" w:rsidP="00B1251F">
      <w:pPr>
        <w:spacing w:after="100" w:line="288" w:lineRule="auto"/>
        <w:jc w:val="both"/>
      </w:pPr>
      <w:r>
        <w:t>At Small GCC scale, HR can be managed by a Senior HR Business Partner</w:t>
      </w:r>
      <w:r w:rsidR="001638CE">
        <w:t xml:space="preserve"> </w:t>
      </w:r>
      <w:r>
        <w:t>supported by a payroll processor. At Medium scale, HR requires a</w:t>
      </w:r>
      <w:r w:rsidR="001638CE">
        <w:t xml:space="preserve"> </w:t>
      </w:r>
      <w:r>
        <w:t>VP-level leader with a team covering talent acquisition, L&amp;D, HR</w:t>
      </w:r>
      <w:r w:rsidR="001638CE">
        <w:t xml:space="preserve"> </w:t>
      </w:r>
      <w:r>
        <w:t>business partnership, compensation and benefits, and compliance. The HR</w:t>
      </w:r>
      <w:r w:rsidR="001638CE">
        <w:t xml:space="preserve"> </w:t>
      </w:r>
      <w:r>
        <w:t>function at this scale is the single largest operating risk if</w:t>
      </w:r>
      <w:r w:rsidR="001638CE">
        <w:t xml:space="preserve"> </w:t>
      </w:r>
      <w:r>
        <w:t>underpowered: attrition, culture failures, compliance breaches, and</w:t>
      </w:r>
      <w:r w:rsidR="001638CE">
        <w:t xml:space="preserve"> </w:t>
      </w:r>
      <w:r>
        <w:t>leadership pipeline gaps all trace back to HR capability.</w:t>
      </w:r>
    </w:p>
    <w:p w14:paraId="58B4C94D" w14:textId="77777777" w:rsidR="00734246" w:rsidRDefault="00000000" w:rsidP="00B1251F">
      <w:pPr>
        <w:pStyle w:val="Heading3"/>
        <w:spacing w:line="276" w:lineRule="auto"/>
        <w:jc w:val="both"/>
      </w:pPr>
      <w:r>
        <w:t>Shift 5: Stakeholder Management Becomes a Portfolio</w:t>
      </w:r>
    </w:p>
    <w:p w14:paraId="1EA58258" w14:textId="406A40E0" w:rsidR="00734246" w:rsidRDefault="00000000" w:rsidP="00B1251F">
      <w:pPr>
        <w:spacing w:after="100" w:line="288" w:lineRule="auto"/>
        <w:jc w:val="both"/>
      </w:pPr>
      <w:r>
        <w:t>At Small GCC scale, the GCC Head typically manages 3-5 global</w:t>
      </w:r>
      <w:r w:rsidR="001638CE">
        <w:t xml:space="preserve"> </w:t>
      </w:r>
      <w:r>
        <w:t>stakeholders. At Medium scale, the stakeholder ecosystem expands to</w:t>
      </w:r>
      <w:r w:rsidR="001638CE">
        <w:t xml:space="preserve"> </w:t>
      </w:r>
      <w:r>
        <w:t>15-25 global leaders across functions, geographies, and organisational</w:t>
      </w:r>
      <w:r w:rsidR="001638CE">
        <w:t xml:space="preserve"> </w:t>
      </w:r>
      <w:r>
        <w:t>levels. Managing this portfolio requires the formal Stakeholder Mapping</w:t>
      </w:r>
      <w:r w:rsidR="001638CE">
        <w:t xml:space="preserve"> </w:t>
      </w:r>
      <w:r>
        <w:t>Template (per Appendix A.9), a quarterly STI tracking cadence, and a</w:t>
      </w:r>
      <w:r w:rsidR="001638CE">
        <w:t xml:space="preserve"> </w:t>
      </w:r>
      <w:r>
        <w:t>deliberate program of stakeholder visits, signature story briefings, and</w:t>
      </w:r>
      <w:r w:rsidR="001638CE">
        <w:t xml:space="preserve"> </w:t>
      </w:r>
      <w:r>
        <w:t>mandate expansion conversations.</w:t>
      </w:r>
    </w:p>
    <w:p w14:paraId="4E8627B6" w14:textId="77777777" w:rsidR="00734246" w:rsidRDefault="00000000" w:rsidP="00B1251F">
      <w:pPr>
        <w:pStyle w:val="Heading1"/>
        <w:pBdr>
          <w:bottom w:val="single" w:sz="8" w:space="6" w:color="0D6E8A"/>
        </w:pBdr>
        <w:spacing w:line="276" w:lineRule="auto"/>
        <w:jc w:val="both"/>
      </w:pPr>
      <w:bookmarkStart w:id="21" w:name="_Toc224693374"/>
      <w:r>
        <w:t>4.2 The Medium GCC Governance Architecture</w:t>
      </w:r>
      <w:bookmarkEnd w:id="21"/>
    </w:p>
    <w:p w14:paraId="0BAE3E5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governance architecture for a Medium GCC must be designed before the scale arrives, not in response to it. GCCs that design governance at 600-700 people </w:t>
      </w:r>
      <w:proofErr w:type="gramStart"/>
      <w:r>
        <w:rPr>
          <w:i/>
          <w:iCs/>
          <w:color w:val="333344"/>
          <w:sz w:val="21"/>
          <w:szCs w:val="21"/>
        </w:rPr>
        <w:t>are</w:t>
      </w:r>
      <w:proofErr w:type="gramEnd"/>
      <w:r>
        <w:rPr>
          <w:i/>
          <w:iCs/>
          <w:color w:val="333344"/>
          <w:sz w:val="21"/>
          <w:szCs w:val="21"/>
        </w:rPr>
        <w:t xml:space="preserve"> structurally better positioned than those that design it at 1,200 because the design process is less crisis-driven and the implementation runway is longer.</w:t>
      </w:r>
    </w:p>
    <w:p w14:paraId="369B806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795"/>
        <w:gridCol w:w="2521"/>
        <w:gridCol w:w="1259"/>
        <w:gridCol w:w="2700"/>
        <w:gridCol w:w="2515"/>
      </w:tblGrid>
      <w:tr w:rsidR="004814F0" w:rsidRPr="004814F0" w14:paraId="21DFDA80" w14:textId="77777777" w:rsidTr="00481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835E5C2" w14:textId="77777777" w:rsidR="004814F0" w:rsidRPr="004814F0" w:rsidRDefault="004814F0" w:rsidP="00E55B25">
            <w:pPr>
              <w:spacing w:before="100" w:after="100" w:line="276" w:lineRule="auto"/>
              <w:jc w:val="both"/>
            </w:pPr>
            <w:r w:rsidRPr="004814F0">
              <w:t>Layer</w:t>
            </w:r>
          </w:p>
        </w:tc>
        <w:tc>
          <w:tcPr>
            <w:tcW w:w="2521" w:type="dxa"/>
          </w:tcPr>
          <w:p w14:paraId="76BC3776" w14:textId="77777777" w:rsidR="004814F0" w:rsidRPr="004814F0" w:rsidRDefault="004814F0" w:rsidP="00E55B25">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4F0">
              <w:t>Participants</w:t>
            </w:r>
          </w:p>
        </w:tc>
        <w:tc>
          <w:tcPr>
            <w:tcW w:w="1259" w:type="dxa"/>
          </w:tcPr>
          <w:p w14:paraId="2DA8B0F7" w14:textId="77777777" w:rsidR="004814F0" w:rsidRPr="004814F0" w:rsidRDefault="004814F0" w:rsidP="00E55B25">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4F0">
              <w:t>Cadence</w:t>
            </w:r>
          </w:p>
        </w:tc>
        <w:tc>
          <w:tcPr>
            <w:tcW w:w="2700" w:type="dxa"/>
          </w:tcPr>
          <w:p w14:paraId="3B99BA63" w14:textId="77777777" w:rsidR="004814F0" w:rsidRPr="004814F0" w:rsidRDefault="004814F0" w:rsidP="00E55B25">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4F0">
              <w:t>Decision Scope</w:t>
            </w:r>
          </w:p>
        </w:tc>
        <w:tc>
          <w:tcPr>
            <w:tcW w:w="2515" w:type="dxa"/>
          </w:tcPr>
          <w:p w14:paraId="13904CD2" w14:textId="77777777" w:rsidR="004814F0" w:rsidRPr="004814F0" w:rsidRDefault="004814F0" w:rsidP="00E55B25">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814F0">
              <w:t>Primary Output</w:t>
            </w:r>
          </w:p>
        </w:tc>
      </w:tr>
      <w:tr w:rsidR="004814F0" w:rsidRPr="004814F0" w14:paraId="781470FF" w14:textId="77777777" w:rsidTr="0048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3CE1B8C" w14:textId="77777777" w:rsidR="004814F0" w:rsidRPr="004814F0" w:rsidRDefault="004814F0" w:rsidP="004814F0">
            <w:pPr>
              <w:spacing w:before="100" w:after="100" w:line="276" w:lineRule="auto"/>
              <w:jc w:val="center"/>
            </w:pPr>
            <w:r w:rsidRPr="004814F0">
              <w:t>Global Oversight Council</w:t>
            </w:r>
          </w:p>
        </w:tc>
        <w:tc>
          <w:tcPr>
            <w:tcW w:w="2521" w:type="dxa"/>
          </w:tcPr>
          <w:p w14:paraId="3503826E"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Global C-suite sponsor + 2-3 global functional heads + GCC Head</w:t>
            </w:r>
          </w:p>
        </w:tc>
        <w:tc>
          <w:tcPr>
            <w:tcW w:w="1259" w:type="dxa"/>
          </w:tcPr>
          <w:p w14:paraId="62AF951E"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Semi-annual</w:t>
            </w:r>
          </w:p>
        </w:tc>
        <w:tc>
          <w:tcPr>
            <w:tcW w:w="2700" w:type="dxa"/>
          </w:tcPr>
          <w:p w14:paraId="04F893F7"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Strategic mandate, GCC Charter amendments, annual investment envelope</w:t>
            </w:r>
          </w:p>
        </w:tc>
        <w:tc>
          <w:tcPr>
            <w:tcW w:w="2515" w:type="dxa"/>
          </w:tcPr>
          <w:p w14:paraId="4F512C11"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Charter update, strategic investment decisions</w:t>
            </w:r>
          </w:p>
        </w:tc>
      </w:tr>
      <w:tr w:rsidR="004814F0" w:rsidRPr="004814F0" w14:paraId="46FFA844" w14:textId="77777777" w:rsidTr="004814F0">
        <w:tc>
          <w:tcPr>
            <w:cnfStyle w:val="001000000000" w:firstRow="0" w:lastRow="0" w:firstColumn="1" w:lastColumn="0" w:oddVBand="0" w:evenVBand="0" w:oddHBand="0" w:evenHBand="0" w:firstRowFirstColumn="0" w:firstRowLastColumn="0" w:lastRowFirstColumn="0" w:lastRowLastColumn="0"/>
            <w:tcW w:w="1795" w:type="dxa"/>
          </w:tcPr>
          <w:p w14:paraId="433FEB43" w14:textId="77777777" w:rsidR="004814F0" w:rsidRPr="004814F0" w:rsidRDefault="004814F0" w:rsidP="004814F0">
            <w:pPr>
              <w:spacing w:before="100" w:after="100" w:line="276" w:lineRule="auto"/>
              <w:jc w:val="center"/>
            </w:pPr>
            <w:r w:rsidRPr="004814F0">
              <w:t>GCC Leadership Council</w:t>
            </w:r>
          </w:p>
        </w:tc>
        <w:tc>
          <w:tcPr>
            <w:tcW w:w="2521" w:type="dxa"/>
          </w:tcPr>
          <w:p w14:paraId="0631304D"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GCC Head + all function heads + CoE leads</w:t>
            </w:r>
          </w:p>
        </w:tc>
        <w:tc>
          <w:tcPr>
            <w:tcW w:w="1259" w:type="dxa"/>
          </w:tcPr>
          <w:p w14:paraId="2816ADFA"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Monthly</w:t>
            </w:r>
          </w:p>
        </w:tc>
        <w:tc>
          <w:tcPr>
            <w:tcW w:w="2700" w:type="dxa"/>
          </w:tcPr>
          <w:p w14:paraId="091D058C"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Operational priorities, cross-function resource allocation, risk escalation</w:t>
            </w:r>
          </w:p>
        </w:tc>
        <w:tc>
          <w:tcPr>
            <w:tcW w:w="2515" w:type="dxa"/>
          </w:tcPr>
          <w:p w14:paraId="396A8867"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Monthly impact brief; risk register update</w:t>
            </w:r>
          </w:p>
        </w:tc>
      </w:tr>
      <w:tr w:rsidR="004814F0" w:rsidRPr="004814F0" w14:paraId="5860E528" w14:textId="77777777" w:rsidTr="0048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8E7122B" w14:textId="77777777" w:rsidR="004814F0" w:rsidRPr="004814F0" w:rsidRDefault="004814F0" w:rsidP="004814F0">
            <w:pPr>
              <w:spacing w:before="100" w:after="100" w:line="276" w:lineRule="auto"/>
              <w:jc w:val="center"/>
            </w:pPr>
            <w:r w:rsidRPr="004814F0">
              <w:t>Innovation Steering Group</w:t>
            </w:r>
          </w:p>
        </w:tc>
        <w:tc>
          <w:tcPr>
            <w:tcW w:w="2521" w:type="dxa"/>
          </w:tcPr>
          <w:p w14:paraId="33B0D0D1"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CoE leads + India CTO/Innovation Head + global functional counterparts</w:t>
            </w:r>
          </w:p>
        </w:tc>
        <w:tc>
          <w:tcPr>
            <w:tcW w:w="1259" w:type="dxa"/>
          </w:tcPr>
          <w:p w14:paraId="2147A98F"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Bi-weekly</w:t>
            </w:r>
          </w:p>
        </w:tc>
        <w:tc>
          <w:tcPr>
            <w:tcW w:w="2700" w:type="dxa"/>
          </w:tcPr>
          <w:p w14:paraId="55409F4D"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PoC prioritisation, production deployment decisions, patent pipeline</w:t>
            </w:r>
          </w:p>
        </w:tc>
        <w:tc>
          <w:tcPr>
            <w:tcW w:w="2515" w:type="dxa"/>
          </w:tcPr>
          <w:p w14:paraId="2B2C2A56"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Innovation pipeline dashboard; ICR tracking</w:t>
            </w:r>
          </w:p>
        </w:tc>
      </w:tr>
      <w:tr w:rsidR="004814F0" w:rsidRPr="004814F0" w14:paraId="046A4BDC" w14:textId="77777777" w:rsidTr="004814F0">
        <w:tc>
          <w:tcPr>
            <w:cnfStyle w:val="001000000000" w:firstRow="0" w:lastRow="0" w:firstColumn="1" w:lastColumn="0" w:oddVBand="0" w:evenVBand="0" w:oddHBand="0" w:evenHBand="0" w:firstRowFirstColumn="0" w:firstRowLastColumn="0" w:lastRowFirstColumn="0" w:lastRowLastColumn="0"/>
            <w:tcW w:w="1795" w:type="dxa"/>
          </w:tcPr>
          <w:p w14:paraId="1844070D" w14:textId="77777777" w:rsidR="004814F0" w:rsidRPr="004814F0" w:rsidRDefault="004814F0" w:rsidP="004814F0">
            <w:pPr>
              <w:spacing w:before="100" w:after="100" w:line="276" w:lineRule="auto"/>
              <w:jc w:val="center"/>
            </w:pPr>
            <w:r w:rsidRPr="004814F0">
              <w:t>Function Steering Groups</w:t>
            </w:r>
          </w:p>
        </w:tc>
        <w:tc>
          <w:tcPr>
            <w:tcW w:w="2521" w:type="dxa"/>
          </w:tcPr>
          <w:p w14:paraId="04CF3732"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Function head + team leads + global functional counterpart</w:t>
            </w:r>
          </w:p>
        </w:tc>
        <w:tc>
          <w:tcPr>
            <w:tcW w:w="1259" w:type="dxa"/>
          </w:tcPr>
          <w:p w14:paraId="1C8538DB"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Weekly</w:t>
            </w:r>
          </w:p>
        </w:tc>
        <w:tc>
          <w:tcPr>
            <w:tcW w:w="2700" w:type="dxa"/>
          </w:tcPr>
          <w:p w14:paraId="3DE2EC2C"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Delivery priorities, talent decisions, process improvement</w:t>
            </w:r>
          </w:p>
        </w:tc>
        <w:tc>
          <w:tcPr>
            <w:tcW w:w="2515" w:type="dxa"/>
          </w:tcPr>
          <w:p w14:paraId="458B19D1" w14:textId="77777777" w:rsidR="004814F0" w:rsidRPr="004814F0" w:rsidRDefault="004814F0" w:rsidP="004814F0">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4814F0">
              <w:t>Weekly delivery report; escalation log</w:t>
            </w:r>
          </w:p>
        </w:tc>
      </w:tr>
      <w:tr w:rsidR="004814F0" w:rsidRPr="004814F0" w14:paraId="6FF20272" w14:textId="77777777" w:rsidTr="00481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CECDDBB" w14:textId="77777777" w:rsidR="004814F0" w:rsidRPr="004814F0" w:rsidRDefault="004814F0" w:rsidP="004814F0">
            <w:pPr>
              <w:spacing w:before="100" w:after="100" w:line="276" w:lineRule="auto"/>
              <w:jc w:val="center"/>
            </w:pPr>
            <w:r w:rsidRPr="004814F0">
              <w:t>Team Level</w:t>
            </w:r>
          </w:p>
        </w:tc>
        <w:tc>
          <w:tcPr>
            <w:tcW w:w="2521" w:type="dxa"/>
          </w:tcPr>
          <w:p w14:paraId="26035296"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Team leads + individual contributors</w:t>
            </w:r>
          </w:p>
        </w:tc>
        <w:tc>
          <w:tcPr>
            <w:tcW w:w="1259" w:type="dxa"/>
          </w:tcPr>
          <w:p w14:paraId="6883FD83"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Daily / weekly</w:t>
            </w:r>
          </w:p>
        </w:tc>
        <w:tc>
          <w:tcPr>
            <w:tcW w:w="2700" w:type="dxa"/>
          </w:tcPr>
          <w:p w14:paraId="2AA16D32"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Sprint planning, daily delivery, team health</w:t>
            </w:r>
          </w:p>
        </w:tc>
        <w:tc>
          <w:tcPr>
            <w:tcW w:w="2515" w:type="dxa"/>
          </w:tcPr>
          <w:p w14:paraId="0DE6F281" w14:textId="77777777" w:rsidR="004814F0" w:rsidRPr="004814F0" w:rsidRDefault="004814F0" w:rsidP="004814F0">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4814F0">
              <w:t>Sprint output; blockers log</w:t>
            </w:r>
          </w:p>
        </w:tc>
      </w:tr>
    </w:tbl>
    <w:p w14:paraId="0ABAA1D5" w14:textId="77777777" w:rsidR="00734246" w:rsidRDefault="00000000" w:rsidP="00B1251F">
      <w:pPr>
        <w:pStyle w:val="Heading1"/>
        <w:pBdr>
          <w:bottom w:val="single" w:sz="8" w:space="6" w:color="0D6E8A"/>
        </w:pBdr>
        <w:spacing w:line="276" w:lineRule="auto"/>
        <w:jc w:val="both"/>
      </w:pPr>
      <w:bookmarkStart w:id="22" w:name="_Toc224693375"/>
      <w:r>
        <w:t>4.3 Building Institutional Innovation at Medium Scale</w:t>
      </w:r>
      <w:bookmarkEnd w:id="22"/>
    </w:p>
    <w:p w14:paraId="114D2980" w14:textId="43A5BB95" w:rsidR="00734246" w:rsidRDefault="00000000" w:rsidP="00B1251F">
      <w:pPr>
        <w:spacing w:after="100" w:line="288" w:lineRule="auto"/>
        <w:jc w:val="both"/>
      </w:pPr>
      <w:r>
        <w:t>The transition from individual to institutional innovation is the most</w:t>
      </w:r>
      <w:r w:rsidR="004814F0">
        <w:t xml:space="preserve"> </w:t>
      </w:r>
      <w:r>
        <w:t>consequential capability investment a Medium GCC makes. It requires four</w:t>
      </w:r>
      <w:r w:rsidR="004814F0">
        <w:t xml:space="preserve"> </w:t>
      </w:r>
      <w:r>
        <w:t>parallel investments that most GCCs address sequentially but must</w:t>
      </w:r>
      <w:r w:rsidR="004814F0">
        <w:t xml:space="preserve"> </w:t>
      </w:r>
      <w:r>
        <w:t>address simultaneously:</w:t>
      </w:r>
    </w:p>
    <w:p w14:paraId="583DC88C" w14:textId="77777777" w:rsidR="00734246" w:rsidRDefault="00000000" w:rsidP="00B1251F">
      <w:pPr>
        <w:pStyle w:val="Heading3"/>
        <w:spacing w:line="276" w:lineRule="auto"/>
        <w:jc w:val="both"/>
      </w:pPr>
      <w:r>
        <w:t>Investment 1: The Innovation CoE Architecture</w:t>
      </w:r>
    </w:p>
    <w:p w14:paraId="502602BE" w14:textId="525BA15A" w:rsidR="00734246" w:rsidRDefault="00000000" w:rsidP="00B1251F">
      <w:pPr>
        <w:pStyle w:val="ListParagraph"/>
        <w:numPr>
          <w:ilvl w:val="0"/>
          <w:numId w:val="2"/>
        </w:numPr>
        <w:spacing w:before="20" w:after="100" w:line="288" w:lineRule="auto"/>
        <w:jc w:val="both"/>
      </w:pPr>
      <w:r>
        <w:t>Dedicated innovation budget: minimum 3-5% of total operating budget</w:t>
      </w:r>
      <w:r w:rsidR="004814F0">
        <w:t xml:space="preserve"> </w:t>
      </w:r>
      <w:r>
        <w:t xml:space="preserve">at 1,000 </w:t>
      </w:r>
      <w:proofErr w:type="gramStart"/>
      <w:r>
        <w:t>headcount</w:t>
      </w:r>
      <w:proofErr w:type="gramEnd"/>
      <w:r>
        <w:t>. Protected across budget cycles: not</w:t>
      </w:r>
      <w:r w:rsidR="004814F0">
        <w:t xml:space="preserve"> </w:t>
      </w:r>
      <w:r>
        <w:t>discretionary and not transferable to operational priorities.</w:t>
      </w:r>
    </w:p>
    <w:p w14:paraId="56B1D54C" w14:textId="1904FAE4" w:rsidR="00734246" w:rsidRDefault="00000000" w:rsidP="00B1251F">
      <w:pPr>
        <w:pStyle w:val="ListParagraph"/>
        <w:numPr>
          <w:ilvl w:val="0"/>
          <w:numId w:val="2"/>
        </w:numPr>
        <w:spacing w:before="20" w:after="100" w:line="288" w:lineRule="auto"/>
        <w:jc w:val="both"/>
      </w:pPr>
      <w:r>
        <w:t>PoC-to-production governance: every innovation project assigned a</w:t>
      </w:r>
      <w:r w:rsidR="004814F0">
        <w:t xml:space="preserve"> </w:t>
      </w:r>
      <w:r>
        <w:t>deployment owner and a production budget at the PoC stage gate. The</w:t>
      </w:r>
      <w:r w:rsidR="004814F0">
        <w:t xml:space="preserve"> </w:t>
      </w:r>
      <w:r>
        <w:t>ICR benchmark for Medium GCCs is 20-30%. Below 15% indicates</w:t>
      </w:r>
      <w:r w:rsidR="004814F0">
        <w:t xml:space="preserve"> </w:t>
      </w:r>
      <w:r>
        <w:t>governance failure.</w:t>
      </w:r>
    </w:p>
    <w:p w14:paraId="437F8294" w14:textId="3221717F" w:rsidR="00734246" w:rsidRDefault="00000000" w:rsidP="00B1251F">
      <w:pPr>
        <w:pStyle w:val="ListParagraph"/>
        <w:numPr>
          <w:ilvl w:val="0"/>
          <w:numId w:val="2"/>
        </w:numPr>
        <w:spacing w:before="20" w:after="100" w:line="288" w:lineRule="auto"/>
        <w:jc w:val="both"/>
      </w:pPr>
      <w:r>
        <w:t>Innovation leadership: a dedicated Head of Innovation or Chief</w:t>
      </w:r>
      <w:r w:rsidR="004814F0">
        <w:t xml:space="preserve"> </w:t>
      </w:r>
      <w:r>
        <w:t>Technology Officer at the India entity level, reporting to the GCC</w:t>
      </w:r>
      <w:r w:rsidR="004814F0">
        <w:t xml:space="preserve"> </w:t>
      </w:r>
      <w:r>
        <w:t>Head with a dotted line to the global CTO or equivalent.</w:t>
      </w:r>
    </w:p>
    <w:p w14:paraId="0DC14F05" w14:textId="77777777" w:rsidR="00734246" w:rsidRDefault="00000000" w:rsidP="00B1251F">
      <w:pPr>
        <w:pStyle w:val="Heading3"/>
        <w:spacing w:line="276" w:lineRule="auto"/>
        <w:jc w:val="both"/>
      </w:pPr>
      <w:r>
        <w:t>Investment 2: Patent Filing Program</w:t>
      </w:r>
    </w:p>
    <w:p w14:paraId="3A7F4D5B" w14:textId="5D96D2A8" w:rsidR="00734246" w:rsidRDefault="00000000" w:rsidP="00B1251F">
      <w:pPr>
        <w:spacing w:after="100" w:line="288" w:lineRule="auto"/>
        <w:jc w:val="both"/>
      </w:pPr>
      <w:r>
        <w:t>India's GCC ecosystem generates significant IP that is inadequately</w:t>
      </w:r>
      <w:r w:rsidR="004814F0">
        <w:t xml:space="preserve"> </w:t>
      </w:r>
      <w:r>
        <w:t>captured in formal patents. The NASSCOM ER&amp;D data benchmark for a Medium</w:t>
      </w:r>
      <w:r w:rsidR="004814F0">
        <w:t xml:space="preserve"> </w:t>
      </w:r>
      <w:r>
        <w:t xml:space="preserve">GCC is 3-8 patents filed annually. </w:t>
      </w:r>
      <w:proofErr w:type="spellStart"/>
      <w:r>
        <w:t>Centers</w:t>
      </w:r>
      <w:proofErr w:type="spellEnd"/>
      <w:r>
        <w:t xml:space="preserve"> that build a formal patent</w:t>
      </w:r>
      <w:r w:rsidR="004814F0">
        <w:t xml:space="preserve"> </w:t>
      </w:r>
      <w:r>
        <w:t>filing program: with a named patent counsel, a defined inventor</w:t>
      </w:r>
      <w:r w:rsidR="004814F0">
        <w:t xml:space="preserve"> </w:t>
      </w:r>
      <w:r>
        <w:t>recognition program, and a structured IP capture process embedded in</w:t>
      </w:r>
      <w:r w:rsidR="004814F0">
        <w:t xml:space="preserve"> </w:t>
      </w:r>
      <w:r>
        <w:t>engineering workflows: consistently outperform this benchmark within</w:t>
      </w:r>
      <w:r w:rsidR="004814F0">
        <w:t xml:space="preserve"> </w:t>
      </w:r>
      <w:r>
        <w:t>18 months of program launch.</w:t>
      </w:r>
    </w:p>
    <w:p w14:paraId="40C77CB7" w14:textId="77777777" w:rsidR="00734246" w:rsidRDefault="00000000" w:rsidP="00B1251F">
      <w:pPr>
        <w:pStyle w:val="Heading3"/>
        <w:spacing w:line="276" w:lineRule="auto"/>
        <w:jc w:val="both"/>
      </w:pPr>
      <w:r>
        <w:t>Investment 3: External Research Partnerships</w:t>
      </w:r>
    </w:p>
    <w:p w14:paraId="57F6B9C3" w14:textId="4C5CE515" w:rsidR="00734246" w:rsidRDefault="00000000" w:rsidP="00B1251F">
      <w:pPr>
        <w:spacing w:after="100" w:line="288" w:lineRule="auto"/>
        <w:jc w:val="both"/>
      </w:pPr>
      <w:r>
        <w:t>IIT and IISc co-sponsored research agreements provide Medium GCCs with</w:t>
      </w:r>
      <w:r w:rsidR="004814F0">
        <w:t xml:space="preserve"> </w:t>
      </w:r>
      <w:r>
        <w:t>three simultaneous returns: access to frontier research before</w:t>
      </w:r>
      <w:r w:rsidR="004814F0">
        <w:t xml:space="preserve"> </w:t>
      </w:r>
      <w:r>
        <w:t>publication, talent pipeline access to PhD and post-doctoral candidates,</w:t>
      </w:r>
      <w:r w:rsidR="004814F0">
        <w:t xml:space="preserve"> </w:t>
      </w:r>
      <w:r>
        <w:t xml:space="preserve">and external credibility that validates the </w:t>
      </w:r>
      <w:proofErr w:type="spellStart"/>
      <w:r>
        <w:t>CoE's</w:t>
      </w:r>
      <w:proofErr w:type="spellEnd"/>
      <w:r>
        <w:t xml:space="preserve"> domain claims. The</w:t>
      </w:r>
      <w:r w:rsidR="004814F0">
        <w:t xml:space="preserve"> </w:t>
      </w:r>
      <w:r>
        <w:t xml:space="preserve">research partnership investment: </w:t>
      </w:r>
      <w:proofErr w:type="gramStart"/>
      <w:r>
        <w:t>typically</w:t>
      </w:r>
      <w:proofErr w:type="gramEnd"/>
      <w:r>
        <w:t xml:space="preserve"> USD 200-500K annually per</w:t>
      </w:r>
      <w:r w:rsidR="004814F0">
        <w:t xml:space="preserve"> </w:t>
      </w:r>
      <w:r>
        <w:t xml:space="preserve">partnership: generates returns that compound over a </w:t>
      </w:r>
      <w:proofErr w:type="gramStart"/>
      <w:r>
        <w:t>3-5 year</w:t>
      </w:r>
      <w:proofErr w:type="gramEnd"/>
      <w:r>
        <w:t xml:space="preserve"> horizon.</w:t>
      </w:r>
    </w:p>
    <w:p w14:paraId="2F414B47" w14:textId="77777777" w:rsidR="00734246" w:rsidRDefault="00000000" w:rsidP="00B1251F">
      <w:pPr>
        <w:pStyle w:val="Heading3"/>
        <w:spacing w:line="276" w:lineRule="auto"/>
        <w:jc w:val="both"/>
      </w:pPr>
      <w:r>
        <w:t>Investment 4: Innovation Metrics Architecture</w:t>
      </w:r>
    </w:p>
    <w:p w14:paraId="2DFB0482" w14:textId="6BC5E8A0" w:rsidR="00734246" w:rsidRDefault="00000000" w:rsidP="00B1251F">
      <w:pPr>
        <w:spacing w:after="100" w:line="288" w:lineRule="auto"/>
        <w:jc w:val="both"/>
      </w:pPr>
      <w:r>
        <w:t>Zinnov-</w:t>
      </w:r>
      <w:proofErr w:type="spellStart"/>
      <w:r>
        <w:t>ProHance</w:t>
      </w:r>
      <w:proofErr w:type="spellEnd"/>
      <w:r>
        <w:t xml:space="preserve"> research (2025) found that 70%+ of GCCs fail to measure</w:t>
      </w:r>
      <w:r w:rsidR="004814F0">
        <w:t xml:space="preserve"> </w:t>
      </w:r>
      <w:r>
        <w:t>AI ROI: identifying this as a governance gap, not an innovation gap.</w:t>
      </w:r>
      <w:r w:rsidR="004814F0">
        <w:t xml:space="preserve"> </w:t>
      </w:r>
      <w:r>
        <w:t>Medium GCCs must implement ICR tracking, innovation-to-revenue</w:t>
      </w:r>
      <w:r w:rsidR="004814F0">
        <w:t xml:space="preserve"> </w:t>
      </w:r>
      <w:r>
        <w:t>attribution, and AI deployment KPIs before they can make the case for</w:t>
      </w:r>
      <w:r w:rsidR="004814F0">
        <w:t xml:space="preserve"> </w:t>
      </w:r>
      <w:r>
        <w:t>continued innovation investment to global stakeholders. The measurement</w:t>
      </w:r>
      <w:r w:rsidR="004814F0">
        <w:t xml:space="preserve"> </w:t>
      </w:r>
      <w:r>
        <w:t>architecture is not a reporting exercise: it is the mechanism by</w:t>
      </w:r>
      <w:r w:rsidR="004814F0">
        <w:t xml:space="preserve"> </w:t>
      </w:r>
      <w:r>
        <w:t>which innovation investment justifies itself.</w:t>
      </w:r>
    </w:p>
    <w:p w14:paraId="11E8C1CD" w14:textId="77777777" w:rsidR="00734246" w:rsidRDefault="00000000" w:rsidP="00B1251F">
      <w:pPr>
        <w:pStyle w:val="Heading1"/>
        <w:pBdr>
          <w:bottom w:val="single" w:sz="8" w:space="6" w:color="0D6E8A"/>
        </w:pBdr>
        <w:spacing w:line="276" w:lineRule="auto"/>
        <w:jc w:val="both"/>
      </w:pPr>
      <w:bookmarkStart w:id="23" w:name="_Toc224693376"/>
      <w:r>
        <w:t>4.4 Validated Case Studies: Medium GCC Tier</w:t>
      </w:r>
      <w:bookmarkEnd w:id="23"/>
    </w:p>
    <w:p w14:paraId="295F8F65" w14:textId="77777777" w:rsidR="00734246" w:rsidRDefault="00000000" w:rsidP="00B1251F">
      <w:pPr>
        <w:pStyle w:val="Heading2"/>
        <w:spacing w:line="276" w:lineRule="auto"/>
        <w:jc w:val="both"/>
      </w:pPr>
      <w:r>
        <w:t xml:space="preserve">Case Study 4A: </w:t>
      </w:r>
      <w:proofErr w:type="spellStart"/>
      <w:r>
        <w:t>Entain</w:t>
      </w:r>
      <w:proofErr w:type="spellEnd"/>
      <w:r>
        <w:t xml:space="preserve"> India (Hyderabad): Gaming Technology, 3,400 Employees</w:t>
      </w:r>
    </w:p>
    <w:p w14:paraId="78A46542" w14:textId="010E113D" w:rsidR="00734246" w:rsidRDefault="00000000" w:rsidP="00B1251F">
      <w:pPr>
        <w:spacing w:after="100" w:line="288" w:lineRule="auto"/>
        <w:jc w:val="both"/>
      </w:pPr>
      <w:proofErr w:type="spellStart"/>
      <w:r>
        <w:t>Entain</w:t>
      </w:r>
      <w:proofErr w:type="spellEnd"/>
      <w:r>
        <w:t xml:space="preserve"> rebranded its engineering and delivery arm, Ivy, to </w:t>
      </w:r>
      <w:proofErr w:type="spellStart"/>
      <w:r>
        <w:t>Entain</w:t>
      </w:r>
      <w:proofErr w:type="spellEnd"/>
      <w:r>
        <w:t xml:space="preserve"> India</w:t>
      </w:r>
      <w:r w:rsidR="004814F0">
        <w:t xml:space="preserve"> </w:t>
      </w:r>
      <w:r>
        <w:t>in June 2025, consolidating approximately 3,400 employees across</w:t>
      </w:r>
      <w:r w:rsidR="004814F0">
        <w:t xml:space="preserve"> </w:t>
      </w:r>
      <w:r>
        <w:t>multiple Hyderabad facilities under a single brand aligned with</w:t>
      </w:r>
      <w:r w:rsidR="004814F0">
        <w:t xml:space="preserve"> </w:t>
      </w:r>
      <w:proofErr w:type="spellStart"/>
      <w:r>
        <w:t>Entain's</w:t>
      </w:r>
      <w:proofErr w:type="spellEnd"/>
      <w:r>
        <w:t xml:space="preserve"> global strategy. The </w:t>
      </w:r>
      <w:proofErr w:type="spellStart"/>
      <w:r>
        <w:t>center</w:t>
      </w:r>
      <w:proofErr w:type="spellEnd"/>
      <w:r>
        <w:t xml:space="preserve"> delivers platform architecture,</w:t>
      </w:r>
      <w:r w:rsidR="004814F0">
        <w:t xml:space="preserve"> </w:t>
      </w:r>
      <w:r>
        <w:t>AI-driven personalisation, real-time trading engines, and high-scale</w:t>
      </w:r>
      <w:r w:rsidR="004814F0">
        <w:t xml:space="preserve"> </w:t>
      </w:r>
      <w:r>
        <w:t>consumer experiences across regulated markets globally.</w:t>
      </w:r>
    </w:p>
    <w:p w14:paraId="60367054" w14:textId="754DF445" w:rsidR="00734246" w:rsidRDefault="00000000" w:rsidP="00B1251F">
      <w:pPr>
        <w:spacing w:after="100" w:line="288" w:lineRule="auto"/>
        <w:jc w:val="both"/>
      </w:pPr>
      <w:r>
        <w:t xml:space="preserve">The </w:t>
      </w:r>
      <w:proofErr w:type="spellStart"/>
      <w:r>
        <w:t>Entain</w:t>
      </w:r>
      <w:proofErr w:type="spellEnd"/>
      <w:r>
        <w:t xml:space="preserve"> India story is a canonical Medium GCC done right:</w:t>
      </w:r>
      <w:r w:rsidR="004814F0">
        <w:t xml:space="preserve"> </w:t>
      </w:r>
      <w:r>
        <w:t>domain-specific (gaming/betting technology), globally integrated (the</w:t>
      </w:r>
      <w:r w:rsidR="004814F0">
        <w:t xml:space="preserve"> </w:t>
      </w:r>
      <w:r>
        <w:t>India team owns global product components, not support functions), and</w:t>
      </w:r>
      <w:r w:rsidR="004814F0">
        <w:t xml:space="preserve"> </w:t>
      </w:r>
      <w:r>
        <w:t xml:space="preserve">externally branded (the rebrand to </w:t>
      </w:r>
      <w:proofErr w:type="spellStart"/>
      <w:r>
        <w:t>Entain</w:t>
      </w:r>
      <w:proofErr w:type="spellEnd"/>
      <w:r>
        <w:t xml:space="preserve"> India is a deliberate employer</w:t>
      </w:r>
      <w:r w:rsidR="004814F0">
        <w:t xml:space="preserve"> </w:t>
      </w:r>
      <w:r>
        <w:t>brand investment, not just a legal tidying exercise).</w:t>
      </w:r>
    </w:p>
    <w:p w14:paraId="630A025A" w14:textId="7E586FC6" w:rsidR="00734246" w:rsidRDefault="00000000" w:rsidP="00B1251F">
      <w:pPr>
        <w:pStyle w:val="ListParagraph"/>
        <w:numPr>
          <w:ilvl w:val="0"/>
          <w:numId w:val="2"/>
        </w:numPr>
        <w:spacing w:before="20" w:after="100" w:line="288" w:lineRule="auto"/>
        <w:jc w:val="both"/>
      </w:pPr>
      <w:r>
        <w:t xml:space="preserve">Key lesson: Rebranding the India </w:t>
      </w:r>
      <w:proofErr w:type="spellStart"/>
      <w:r>
        <w:t>center</w:t>
      </w:r>
      <w:proofErr w:type="spellEnd"/>
      <w:r>
        <w:t xml:space="preserve"> to align with the global</w:t>
      </w:r>
      <w:r w:rsidR="004814F0">
        <w:t xml:space="preserve"> </w:t>
      </w:r>
      <w:r>
        <w:t>enterprise brand is one of the highest-ROI employer brand</w:t>
      </w:r>
      <w:r w:rsidR="004814F0">
        <w:t xml:space="preserve"> </w:t>
      </w:r>
      <w:r>
        <w:t xml:space="preserve">investments available at </w:t>
      </w:r>
      <w:proofErr w:type="gramStart"/>
      <w:r>
        <w:t>Medium</w:t>
      </w:r>
      <w:proofErr w:type="gramEnd"/>
      <w:r>
        <w:t xml:space="preserve"> scale. The India talent market</w:t>
      </w:r>
      <w:r w:rsidR="004814F0">
        <w:t xml:space="preserve"> </w:t>
      </w:r>
      <w:r>
        <w:t>responds to brand clarity.</w:t>
      </w:r>
    </w:p>
    <w:p w14:paraId="12092D9C" w14:textId="77777777" w:rsidR="00734246" w:rsidRDefault="00000000" w:rsidP="00B1251F">
      <w:pPr>
        <w:pStyle w:val="ListParagraph"/>
        <w:numPr>
          <w:ilvl w:val="0"/>
          <w:numId w:val="2"/>
        </w:numPr>
        <w:spacing w:before="20" w:after="20" w:line="276" w:lineRule="auto"/>
        <w:jc w:val="both"/>
      </w:pPr>
      <w:r>
        <w:t>Validated source: AIM, analyticsindiamag.com, Oct 2025</w:t>
      </w:r>
    </w:p>
    <w:p w14:paraId="05277744" w14:textId="77777777" w:rsidR="00734246" w:rsidRDefault="00000000" w:rsidP="00B1251F">
      <w:pPr>
        <w:pStyle w:val="Heading2"/>
        <w:spacing w:line="276" w:lineRule="auto"/>
        <w:jc w:val="both"/>
      </w:pPr>
      <w:r>
        <w:t>Case Study 4B: Medtronic Diabetes GCC (Pune): MedTech, 300+ Initial</w:t>
      </w:r>
    </w:p>
    <w:p w14:paraId="2F21EC04" w14:textId="7D510D50" w:rsidR="00734246" w:rsidRDefault="00000000" w:rsidP="00B1251F">
      <w:pPr>
        <w:spacing w:after="100" w:line="288" w:lineRule="auto"/>
        <w:jc w:val="both"/>
      </w:pPr>
      <w:r>
        <w:t>Medtronic launched a focused GCC in Pune for its diabetes business with</w:t>
      </w:r>
      <w:r w:rsidR="004814F0">
        <w:t xml:space="preserve"> </w:t>
      </w:r>
      <w:r>
        <w:t>a planned USD 50M investment over 5 years, targeting 300+ roles in Year</w:t>
      </w:r>
      <w:r w:rsidR="004814F0">
        <w:t xml:space="preserve"> </w:t>
      </w:r>
      <w:r>
        <w:t xml:space="preserve">1 with a plan to double over the following four years. The </w:t>
      </w:r>
      <w:proofErr w:type="spellStart"/>
      <w:r>
        <w:t>center's</w:t>
      </w:r>
      <w:proofErr w:type="spellEnd"/>
      <w:r w:rsidR="004814F0">
        <w:t xml:space="preserve"> </w:t>
      </w:r>
      <w:r>
        <w:t>mandate covers customer care, advanced analytics, digital technology</w:t>
      </w:r>
      <w:r w:rsidR="004814F0">
        <w:t xml:space="preserve"> </w:t>
      </w:r>
      <w:r>
        <w:t>services, and patient financial services: a deliberately</w:t>
      </w:r>
      <w:r w:rsidR="004814F0">
        <w:t xml:space="preserve"> </w:t>
      </w:r>
      <w:r>
        <w:t>domain-focused scope that reflects Medtronic's intent to spin off its</w:t>
      </w:r>
      <w:r w:rsidR="004814F0">
        <w:t xml:space="preserve"> </w:t>
      </w:r>
      <w:r>
        <w:t>diabetes business as an independent public company.</w:t>
      </w:r>
    </w:p>
    <w:p w14:paraId="1AEE5E31" w14:textId="7A028E13" w:rsidR="00734246" w:rsidRDefault="00000000" w:rsidP="00B1251F">
      <w:pPr>
        <w:spacing w:after="100" w:line="288" w:lineRule="auto"/>
        <w:jc w:val="both"/>
      </w:pPr>
      <w:r>
        <w:t>The Medtronic model demonstrates an important strategic pattern: GCCs</w:t>
      </w:r>
      <w:r w:rsidR="004814F0">
        <w:t xml:space="preserve"> </w:t>
      </w:r>
      <w:r>
        <w:t>established in anticipation of a corporate restructuring event (the</w:t>
      </w:r>
      <w:r w:rsidR="004814F0">
        <w:t xml:space="preserve"> </w:t>
      </w:r>
      <w:r>
        <w:t>diabetes spinoff) need governance architecture that can transition from</w:t>
      </w:r>
      <w:r w:rsidR="004814F0">
        <w:t xml:space="preserve"> </w:t>
      </w:r>
      <w:r>
        <w:t>a subsidiary-of-a-large-company structure to a standalone-company</w:t>
      </w:r>
      <w:r w:rsidR="004814F0">
        <w:t xml:space="preserve"> </w:t>
      </w:r>
      <w:r>
        <w:t>structure without disruption. This requires GCC Charter design that</w:t>
      </w:r>
      <w:r w:rsidR="004814F0">
        <w:t xml:space="preserve"> </w:t>
      </w:r>
      <w:r>
        <w:t>explicitly addresses ownership change scenarios.</w:t>
      </w:r>
    </w:p>
    <w:p w14:paraId="5A90DA2C" w14:textId="1C8B19D5" w:rsidR="00734246" w:rsidRDefault="00000000" w:rsidP="00B1251F">
      <w:pPr>
        <w:pStyle w:val="ListParagraph"/>
        <w:numPr>
          <w:ilvl w:val="0"/>
          <w:numId w:val="2"/>
        </w:numPr>
        <w:spacing w:before="20" w:after="100" w:line="288" w:lineRule="auto"/>
        <w:jc w:val="both"/>
      </w:pPr>
      <w:r>
        <w:t>Key lesson: If your GCC's parent enterprise is undergoing M&amp;A,</w:t>
      </w:r>
      <w:r w:rsidR="004814F0">
        <w:t xml:space="preserve"> </w:t>
      </w:r>
      <w:r>
        <w:t>divestiture, or spinoff activity, the GCC Charter must explicitly</w:t>
      </w:r>
      <w:r w:rsidR="004814F0">
        <w:t xml:space="preserve"> </w:t>
      </w:r>
      <w:r>
        <w:t>address the governance and ownership implications of each scenario.</w:t>
      </w:r>
      <w:r w:rsidR="004814F0">
        <w:t xml:space="preserve"> </w:t>
      </w:r>
      <w:r>
        <w:t>Discovering the implications during a live transaction is</w:t>
      </w:r>
      <w:r w:rsidR="004814F0">
        <w:t xml:space="preserve"> </w:t>
      </w:r>
      <w:r>
        <w:t>exponentially more expensive.</w:t>
      </w:r>
    </w:p>
    <w:p w14:paraId="020EA5DA" w14:textId="77777777" w:rsidR="00734246" w:rsidRDefault="00000000" w:rsidP="00B1251F">
      <w:pPr>
        <w:pStyle w:val="ListParagraph"/>
        <w:numPr>
          <w:ilvl w:val="0"/>
          <w:numId w:val="2"/>
        </w:numPr>
        <w:spacing w:before="20" w:after="20" w:line="276" w:lineRule="auto"/>
        <w:jc w:val="both"/>
      </w:pPr>
      <w:r>
        <w:t>Validated source: AIM, analyticsindiamag.com, Oct 2025</w:t>
      </w:r>
    </w:p>
    <w:p w14:paraId="06FD43D6" w14:textId="77777777" w:rsidR="00734246" w:rsidRDefault="00000000" w:rsidP="00B1251F">
      <w:pPr>
        <w:pStyle w:val="Heading1"/>
        <w:pBdr>
          <w:bottom w:val="single" w:sz="8" w:space="6" w:color="0D6E8A"/>
        </w:pBdr>
        <w:spacing w:line="276" w:lineRule="auto"/>
        <w:jc w:val="both"/>
      </w:pPr>
      <w:bookmarkStart w:id="24" w:name="_Toc224693377"/>
      <w:r>
        <w:t>4.5 Chapter Summary: Eight Principles for the Medium GCC</w:t>
      </w:r>
      <w:bookmarkEnd w:id="24"/>
    </w:p>
    <w:p w14:paraId="7AEBF888" w14:textId="720185B6" w:rsidR="00734246" w:rsidRDefault="00000000" w:rsidP="00B1251F">
      <w:pPr>
        <w:pStyle w:val="ListParagraph"/>
        <w:numPr>
          <w:ilvl w:val="0"/>
          <w:numId w:val="3"/>
        </w:numPr>
        <w:spacing w:before="20" w:after="100" w:line="288" w:lineRule="auto"/>
        <w:jc w:val="both"/>
      </w:pPr>
      <w:r>
        <w:t>Five structural shifts happen at 1,000 people simultaneously:</w:t>
      </w:r>
      <w:r w:rsidR="004814F0">
        <w:t xml:space="preserve"> </w:t>
      </w:r>
      <w:r>
        <w:t>culture transmission moves from presence to system, innovation must</w:t>
      </w:r>
      <w:r w:rsidR="004814F0">
        <w:t xml:space="preserve"> </w:t>
      </w:r>
      <w:r>
        <w:t>institutionalise, Finance and Legal need dedicated India leadership,</w:t>
      </w:r>
      <w:r w:rsidR="004814F0">
        <w:t xml:space="preserve"> </w:t>
      </w:r>
      <w:r>
        <w:t>HR becomes a strategic function, and stakeholder management becomes</w:t>
      </w:r>
      <w:r w:rsidR="004814F0">
        <w:t xml:space="preserve"> </w:t>
      </w:r>
      <w:r>
        <w:t>a portfolio.</w:t>
      </w:r>
    </w:p>
    <w:p w14:paraId="5B686997" w14:textId="45CDA016" w:rsidR="00734246" w:rsidRDefault="00000000" w:rsidP="00B1251F">
      <w:pPr>
        <w:pStyle w:val="ListParagraph"/>
        <w:numPr>
          <w:ilvl w:val="0"/>
          <w:numId w:val="3"/>
        </w:numPr>
        <w:spacing w:before="20" w:after="100" w:line="288" w:lineRule="auto"/>
        <w:jc w:val="both"/>
      </w:pPr>
      <w:r>
        <w:t>Governance architecture design should begin at 600-700 people.</w:t>
      </w:r>
      <w:r w:rsidR="004814F0">
        <w:t xml:space="preserve"> </w:t>
      </w:r>
      <w:r>
        <w:t>Designing it at 1,200 under crisis pressure produces suboptimal</w:t>
      </w:r>
      <w:r w:rsidR="004814F0">
        <w:t xml:space="preserve"> </w:t>
      </w:r>
      <w:r>
        <w:t>governance with implementation costs 40-60% higher.</w:t>
      </w:r>
    </w:p>
    <w:p w14:paraId="085D85B2" w14:textId="3157FF90" w:rsidR="00734246" w:rsidRDefault="00000000" w:rsidP="00B1251F">
      <w:pPr>
        <w:pStyle w:val="ListParagraph"/>
        <w:numPr>
          <w:ilvl w:val="0"/>
          <w:numId w:val="3"/>
        </w:numPr>
        <w:spacing w:before="20" w:after="100" w:line="288" w:lineRule="auto"/>
        <w:jc w:val="both"/>
      </w:pPr>
      <w:r>
        <w:t>Institutional innovation requires four simultaneous investments:</w:t>
      </w:r>
      <w:r w:rsidR="004814F0">
        <w:t xml:space="preserve"> </w:t>
      </w:r>
      <w:r>
        <w:t>dedicated budget (3-5% of operating budget), ICR governance, patent</w:t>
      </w:r>
      <w:r w:rsidR="004814F0">
        <w:t xml:space="preserve"> </w:t>
      </w:r>
      <w:r>
        <w:t>filing program, and external research partnerships. Sequential</w:t>
      </w:r>
      <w:r w:rsidR="004814F0">
        <w:t xml:space="preserve"> </w:t>
      </w:r>
      <w:r>
        <w:t>investment produces sequential results.</w:t>
      </w:r>
    </w:p>
    <w:p w14:paraId="63F00D6E" w14:textId="32F6EC76" w:rsidR="00734246" w:rsidRDefault="00000000" w:rsidP="00B1251F">
      <w:pPr>
        <w:pStyle w:val="ListParagraph"/>
        <w:numPr>
          <w:ilvl w:val="0"/>
          <w:numId w:val="3"/>
        </w:numPr>
        <w:spacing w:before="20" w:after="100" w:line="288" w:lineRule="auto"/>
        <w:jc w:val="both"/>
      </w:pPr>
      <w:r>
        <w:t xml:space="preserve">ICR below 15% at </w:t>
      </w:r>
      <w:proofErr w:type="gramStart"/>
      <w:r>
        <w:t>Medium</w:t>
      </w:r>
      <w:proofErr w:type="gramEnd"/>
      <w:r>
        <w:t xml:space="preserve"> scale is a governance failure signal. The</w:t>
      </w:r>
      <w:r w:rsidR="004814F0">
        <w:t xml:space="preserve"> </w:t>
      </w:r>
      <w:r>
        <w:t>ICR benchmark for Medium GCCs is 20-30%: achievable with the</w:t>
      </w:r>
      <w:r w:rsidR="004814F0">
        <w:t xml:space="preserve"> </w:t>
      </w:r>
      <w:r>
        <w:t>PoC-to-production governance investment described in Section 4.3.</w:t>
      </w:r>
    </w:p>
    <w:p w14:paraId="44202C49" w14:textId="4E74D090" w:rsidR="00734246" w:rsidRDefault="00000000" w:rsidP="00B1251F">
      <w:pPr>
        <w:pStyle w:val="ListParagraph"/>
        <w:numPr>
          <w:ilvl w:val="0"/>
          <w:numId w:val="3"/>
        </w:numPr>
        <w:spacing w:before="20" w:after="100" w:line="288" w:lineRule="auto"/>
        <w:jc w:val="both"/>
      </w:pPr>
      <w:r>
        <w:t>IP capture is systematically under-invested at this tier. 3-8 annual</w:t>
      </w:r>
      <w:r w:rsidR="004814F0">
        <w:t xml:space="preserve"> </w:t>
      </w:r>
      <w:r>
        <w:t xml:space="preserve">patent filings </w:t>
      </w:r>
      <w:proofErr w:type="gramStart"/>
      <w:r>
        <w:t>is</w:t>
      </w:r>
      <w:proofErr w:type="gramEnd"/>
      <w:r>
        <w:t xml:space="preserve"> the benchmark. Formal patent counsel and inventor</w:t>
      </w:r>
      <w:r w:rsidR="004814F0">
        <w:t xml:space="preserve"> </w:t>
      </w:r>
      <w:r>
        <w:t>recognition program are required investments, not optional add-ons.</w:t>
      </w:r>
    </w:p>
    <w:p w14:paraId="003A3F41" w14:textId="3C875FDC" w:rsidR="00734246" w:rsidRDefault="00000000" w:rsidP="00B1251F">
      <w:pPr>
        <w:pStyle w:val="ListParagraph"/>
        <w:numPr>
          <w:ilvl w:val="0"/>
          <w:numId w:val="3"/>
        </w:numPr>
        <w:spacing w:before="20" w:after="100" w:line="288" w:lineRule="auto"/>
        <w:jc w:val="both"/>
      </w:pPr>
      <w:r>
        <w:t>GCC Charter design must address M&amp;A, divestiture, and spinoff</w:t>
      </w:r>
      <w:r w:rsidR="004814F0">
        <w:t xml:space="preserve"> </w:t>
      </w:r>
      <w:r>
        <w:t>scenarios explicitly. The Medtronic case demonstrates the cost of</w:t>
      </w:r>
      <w:r w:rsidR="004814F0">
        <w:t xml:space="preserve"> </w:t>
      </w:r>
      <w:r>
        <w:t>discovering governance implications during a live transaction.</w:t>
      </w:r>
    </w:p>
    <w:p w14:paraId="4734A7F9" w14:textId="58B65B16" w:rsidR="00734246" w:rsidRDefault="00000000" w:rsidP="00B1251F">
      <w:pPr>
        <w:pStyle w:val="ListParagraph"/>
        <w:numPr>
          <w:ilvl w:val="0"/>
          <w:numId w:val="3"/>
        </w:numPr>
        <w:spacing w:before="20" w:after="100" w:line="288" w:lineRule="auto"/>
        <w:jc w:val="both"/>
      </w:pPr>
      <w:r>
        <w:t>The five-layer governance council architecture is the operational</w:t>
      </w:r>
      <w:r w:rsidR="004814F0">
        <w:t xml:space="preserve"> </w:t>
      </w:r>
      <w:r>
        <w:t>infrastructure that makes Medium GCC complexity manageable. Invest</w:t>
      </w:r>
      <w:r w:rsidR="004814F0">
        <w:t xml:space="preserve"> </w:t>
      </w:r>
      <w:r>
        <w:t>in its design before it is needed.</w:t>
      </w:r>
    </w:p>
    <w:p w14:paraId="74533ABA" w14:textId="2014B18B" w:rsidR="00734246" w:rsidRDefault="00000000" w:rsidP="00B1251F">
      <w:pPr>
        <w:pStyle w:val="ListParagraph"/>
        <w:numPr>
          <w:ilvl w:val="0"/>
          <w:numId w:val="3"/>
        </w:numPr>
        <w:spacing w:before="20" w:after="100" w:line="288" w:lineRule="auto"/>
        <w:jc w:val="both"/>
      </w:pPr>
      <w:r>
        <w:t>HR must be VP-level by 800 people. Underpowering the HR function at</w:t>
      </w:r>
      <w:r w:rsidR="004814F0">
        <w:t xml:space="preserve"> </w:t>
      </w:r>
      <w:proofErr w:type="gramStart"/>
      <w:r>
        <w:t>Medium</w:t>
      </w:r>
      <w:proofErr w:type="gramEnd"/>
      <w:r>
        <w:t xml:space="preserve"> scale is the single most common cause of the attrition,</w:t>
      </w:r>
      <w:r w:rsidR="004814F0">
        <w:t xml:space="preserve"> </w:t>
      </w:r>
      <w:r>
        <w:t>culture, and compliance failures that constrain maturity</w:t>
      </w:r>
      <w:r w:rsidR="004814F0">
        <w:t xml:space="preserve"> </w:t>
      </w:r>
      <w:r>
        <w:t>advancement.</w:t>
      </w:r>
    </w:p>
    <w:p w14:paraId="3800E915" w14:textId="77777777" w:rsidR="00734246" w:rsidRDefault="00734246" w:rsidP="00B1251F">
      <w:pPr>
        <w:pBdr>
          <w:bottom w:val="single" w:sz="3" w:space="2" w:color="C5D8EC"/>
        </w:pBdr>
        <w:spacing w:before="100" w:after="100" w:line="276" w:lineRule="auto"/>
        <w:jc w:val="both"/>
      </w:pPr>
    </w:p>
    <w:p w14:paraId="688B14BE" w14:textId="77777777" w:rsidR="00734246" w:rsidRDefault="00000000" w:rsidP="00B1251F">
      <w:pPr>
        <w:jc w:val="both"/>
      </w:pPr>
      <w:r>
        <w:br w:type="page"/>
      </w:r>
    </w:p>
    <w:p w14:paraId="3AA7B788" w14:textId="77777777" w:rsidR="00734246" w:rsidRDefault="00734246" w:rsidP="00B1251F">
      <w:pPr>
        <w:spacing w:before="120"/>
        <w:jc w:val="both"/>
      </w:pPr>
    </w:p>
    <w:tbl>
      <w:tblPr>
        <w:tblW w:w="1049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0"/>
      </w:tblGrid>
      <w:tr w:rsidR="00734246" w14:paraId="4D9A81B9" w14:textId="77777777" w:rsidTr="00232EF8">
        <w:tblPrEx>
          <w:tblCellMar>
            <w:top w:w="0" w:type="dxa"/>
            <w:bottom w:w="0" w:type="dxa"/>
          </w:tblCellMar>
        </w:tblPrEx>
        <w:trPr>
          <w:trHeight w:val="367"/>
        </w:trPr>
        <w:tc>
          <w:tcPr>
            <w:tcW w:w="10490" w:type="dxa"/>
            <w:shd w:val="clear" w:color="auto" w:fill="0D4A6B"/>
            <w:tcMar>
              <w:top w:w="200" w:type="dxa"/>
              <w:left w:w="360" w:type="dxa"/>
              <w:bottom w:w="200" w:type="dxa"/>
              <w:right w:w="360" w:type="dxa"/>
            </w:tcMar>
          </w:tcPr>
          <w:p w14:paraId="4F38B592" w14:textId="77777777" w:rsidR="00734246" w:rsidRDefault="00000000" w:rsidP="00232EF8">
            <w:pPr>
              <w:jc w:val="center"/>
            </w:pPr>
            <w:r>
              <w:rPr>
                <w:b/>
                <w:bCs/>
                <w:color w:val="FFFFFF"/>
                <w:sz w:val="28"/>
                <w:szCs w:val="28"/>
              </w:rPr>
              <w:t>PART II • CHAPTER FIVE</w:t>
            </w:r>
          </w:p>
        </w:tc>
      </w:tr>
    </w:tbl>
    <w:p w14:paraId="10207BE4" w14:textId="508EC359"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5</w:t>
      </w:r>
      <w:r w:rsidRPr="00232EF8">
        <w:rPr>
          <w:rFonts w:ascii="Arial" w:eastAsia="Arial" w:hAnsi="Arial" w:cs="Arial"/>
          <w:b/>
          <w:bCs/>
          <w:color w:val="1B3A6B"/>
          <w:sz w:val="64"/>
          <w:szCs w:val="64"/>
        </w:rPr>
        <w:t>: Building a Large and Mega GCC (3,000+ people)</w:t>
      </w:r>
    </w:p>
    <w:p w14:paraId="493D970B" w14:textId="39A0016D" w:rsidR="00232EF8" w:rsidRPr="00232EF8" w:rsidRDefault="00232EF8" w:rsidP="00232EF8">
      <w:pPr>
        <w:spacing w:before="120" w:after="60" w:line="276" w:lineRule="auto"/>
        <w:jc w:val="center"/>
        <w:rPr>
          <w:b/>
          <w:bCs/>
        </w:rPr>
      </w:pPr>
      <w:r w:rsidRPr="00232EF8">
        <w:rPr>
          <w:b/>
          <w:bCs/>
        </w:rPr>
        <w:t>The 3,000--55,000 Headcount Playbook: Running an Enterprise Within an Enterprise, the Dual-HQ Model, and the Strategy That Defines the Ecosystem's Ceiling</w:t>
      </w:r>
    </w:p>
    <w:p w14:paraId="6CC77D43" w14:textId="77777777" w:rsidR="00734246" w:rsidRDefault="00734246" w:rsidP="00B1251F">
      <w:pPr>
        <w:pBdr>
          <w:bottom w:val="single" w:sz="3" w:space="2" w:color="C5D8EC"/>
        </w:pBdr>
        <w:spacing w:before="100" w:after="100" w:line="276" w:lineRule="auto"/>
        <w:jc w:val="both"/>
      </w:pPr>
    </w:p>
    <w:p w14:paraId="3C1D75DE" w14:textId="77777777" w:rsidR="00734246" w:rsidRDefault="00000000" w:rsidP="00B1251F">
      <w:pPr>
        <w:pStyle w:val="Heading2"/>
        <w:spacing w:line="276" w:lineRule="auto"/>
        <w:jc w:val="both"/>
      </w:pPr>
      <w:r>
        <w:t>The Enterprise Within an Enterprise</w:t>
      </w:r>
    </w:p>
    <w:p w14:paraId="513F894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A Large or Mega GCC is not a large version of a Medium GCC. It is a categorically different kind of organisation. The 88 Mega GCCs (10,000+ employees) that operated in India as of 2025 collectively employ 50% of India's entire GCC workforce and generate a disproportionate share of the ecosystem's innovation output, patent filings, and global leadership talent. They are, in the most literal sense, second headquarters: running entire global functions end-to-end from India. 88 Mega GCCs (10,000+ employees) in India as of 2025 (</w:t>
      </w:r>
      <w:proofErr w:type="spellStart"/>
      <w:r>
        <w:rPr>
          <w:i/>
          <w:iCs/>
          <w:color w:val="333344"/>
          <w:sz w:val="21"/>
          <w:szCs w:val="21"/>
        </w:rPr>
        <w:t>Zinnov</w:t>
      </w:r>
      <w:proofErr w:type="spellEnd"/>
      <w:r>
        <w:rPr>
          <w:i/>
          <w:iCs/>
          <w:color w:val="333344"/>
          <w:sz w:val="21"/>
          <w:szCs w:val="21"/>
        </w:rPr>
        <w:t xml:space="preserve"> Mega GCC Report 2025) 55,000+ employees at JP Morgan India: the largest GCC employer in India (</w:t>
      </w:r>
      <w:proofErr w:type="spellStart"/>
      <w:r>
        <w:rPr>
          <w:i/>
          <w:iCs/>
          <w:color w:val="333344"/>
          <w:sz w:val="21"/>
          <w:szCs w:val="21"/>
        </w:rPr>
        <w:t>Sansovi</w:t>
      </w:r>
      <w:proofErr w:type="spellEnd"/>
      <w:r>
        <w:rPr>
          <w:i/>
          <w:iCs/>
          <w:color w:val="333344"/>
          <w:sz w:val="21"/>
          <w:szCs w:val="21"/>
        </w:rPr>
        <w:t xml:space="preserve"> / Trade Brains Research 2025) 37,000+ employees at Wells Fargo India (AIM Research 2025) 230+ companies projected to reach Mega GCC status by 2030 (Zinnov, 2025) 65% of Mega GCC heads come from technical backgrounds carrying dual India + global mandates (</w:t>
      </w:r>
      <w:proofErr w:type="spellStart"/>
      <w:r>
        <w:rPr>
          <w:i/>
          <w:iCs/>
          <w:color w:val="333344"/>
          <w:sz w:val="21"/>
          <w:szCs w:val="21"/>
        </w:rPr>
        <w:t>Zinnov</w:t>
      </w:r>
      <w:proofErr w:type="spellEnd"/>
      <w:r>
        <w:rPr>
          <w:i/>
          <w:iCs/>
          <w:color w:val="333344"/>
          <w:sz w:val="21"/>
          <w:szCs w:val="21"/>
        </w:rPr>
        <w:t xml:space="preserve"> Mega GCC Report 2025)</w:t>
      </w:r>
    </w:p>
    <w:p w14:paraId="0D83765E" w14:textId="77777777" w:rsidR="00734246" w:rsidRDefault="00000000" w:rsidP="00B1251F">
      <w:pPr>
        <w:pStyle w:val="Heading1"/>
        <w:pBdr>
          <w:bottom w:val="single" w:sz="8" w:space="6" w:color="0D6E8A"/>
        </w:pBdr>
        <w:spacing w:line="276" w:lineRule="auto"/>
        <w:jc w:val="both"/>
      </w:pPr>
      <w:bookmarkStart w:id="25" w:name="_Toc224693378"/>
      <w:r>
        <w:t>5.1 The Large GCC (3,000--10,000): Building the Strategic Hub</w:t>
      </w:r>
      <w:bookmarkEnd w:id="25"/>
    </w:p>
    <w:p w14:paraId="07609F63" w14:textId="77777777" w:rsidR="00734246" w:rsidRDefault="00000000" w:rsidP="00B1251F">
      <w:pPr>
        <w:pStyle w:val="Heading2"/>
        <w:spacing w:line="276" w:lineRule="auto"/>
        <w:jc w:val="both"/>
      </w:pPr>
      <w:r>
        <w:t>What Defines the Large GCC Stage</w:t>
      </w:r>
    </w:p>
    <w:p w14:paraId="77DBFFFD" w14:textId="30AC6C82" w:rsidR="00734246" w:rsidRDefault="00000000" w:rsidP="00B1251F">
      <w:pPr>
        <w:spacing w:after="100" w:line="288" w:lineRule="auto"/>
        <w:jc w:val="both"/>
      </w:pPr>
      <w:r>
        <w:t xml:space="preserve">The Large GCC (3,000-10,000 people) is the tier where the </w:t>
      </w:r>
      <w:proofErr w:type="spellStart"/>
      <w:r>
        <w:t>center</w:t>
      </w:r>
      <w:proofErr w:type="spellEnd"/>
      <w:r w:rsidR="00F81C0F">
        <w:t xml:space="preserve"> </w:t>
      </w:r>
      <w:r>
        <w:t>transitions from being a capability partner to the global enterprise to</w:t>
      </w:r>
      <w:r w:rsidR="00F81C0F">
        <w:t xml:space="preserve"> </w:t>
      </w:r>
      <w:r>
        <w:t>being a strategic co-architect of the enterprise's future. India-based</w:t>
      </w:r>
      <w:r w:rsidR="00F81C0F">
        <w:t xml:space="preserve"> </w:t>
      </w:r>
      <w:r>
        <w:t>leaders carry global mandates. CoEs own global product lines, not just</w:t>
      </w:r>
      <w:r w:rsidR="00F81C0F">
        <w:t xml:space="preserve"> </w:t>
      </w:r>
      <w:r>
        <w:t>India deployments. The GCC Head participates in enterprise-level</w:t>
      </w:r>
      <w:r w:rsidR="00F81C0F">
        <w:t xml:space="preserve"> </w:t>
      </w:r>
      <w:r>
        <w:t>strategy conversations that are not about India operations but about</w:t>
      </w:r>
      <w:r w:rsidR="00F81C0F">
        <w:t xml:space="preserve"> </w:t>
      </w:r>
      <w:r>
        <w:t>global business direction.</w:t>
      </w:r>
    </w:p>
    <w:p w14:paraId="4F455194" w14:textId="59668C66" w:rsidR="00734246" w:rsidRDefault="00000000" w:rsidP="00B1251F">
      <w:pPr>
        <w:spacing w:after="100" w:line="288" w:lineRule="auto"/>
        <w:jc w:val="both"/>
      </w:pPr>
      <w:r>
        <w:t>Three defining investments separate Large GCCs that reach this identity</w:t>
      </w:r>
      <w:r w:rsidR="00F81C0F">
        <w:t xml:space="preserve"> </w:t>
      </w:r>
      <w:r>
        <w:t xml:space="preserve">from those that remain large delivery </w:t>
      </w:r>
      <w:proofErr w:type="spellStart"/>
      <w:r>
        <w:t>centers</w:t>
      </w:r>
      <w:proofErr w:type="spellEnd"/>
      <w:r>
        <w:t xml:space="preserve"> despite their headcount:</w:t>
      </w:r>
    </w:p>
    <w:p w14:paraId="31578CA8" w14:textId="77777777" w:rsidR="00734246" w:rsidRDefault="00000000" w:rsidP="00F81C0F">
      <w:pPr>
        <w:pStyle w:val="Heading3"/>
        <w:numPr>
          <w:ilvl w:val="0"/>
          <w:numId w:val="18"/>
        </w:numPr>
        <w:spacing w:line="276" w:lineRule="auto"/>
        <w:jc w:val="both"/>
      </w:pPr>
      <w:r>
        <w:t>Investment 1: Global Leadership Pipeline from India</w:t>
      </w:r>
    </w:p>
    <w:p w14:paraId="226DDE61" w14:textId="6DE2988F" w:rsidR="00734246" w:rsidRDefault="00000000" w:rsidP="00B1251F">
      <w:pPr>
        <w:pStyle w:val="ListParagraph"/>
        <w:numPr>
          <w:ilvl w:val="0"/>
          <w:numId w:val="19"/>
        </w:numPr>
        <w:spacing w:after="100" w:line="288" w:lineRule="auto"/>
        <w:jc w:val="both"/>
      </w:pPr>
      <w:r>
        <w:t>The most credible signal that a GCC has reached Strategic Hub status is</w:t>
      </w:r>
      <w:r w:rsidR="00F81C0F">
        <w:t xml:space="preserve"> </w:t>
      </w:r>
      <w:r>
        <w:t>the volume of professionals moving from India roles into global</w:t>
      </w:r>
      <w:r w:rsidR="00F81C0F">
        <w:t xml:space="preserve"> </w:t>
      </w:r>
      <w:r>
        <w:t>leadership positions. JP Morgan India (55,000+ employees) has produced</w:t>
      </w:r>
      <w:r w:rsidR="00F81C0F">
        <w:t xml:space="preserve"> </w:t>
      </w:r>
      <w:r>
        <w:t>managing directors and executive directors who run global functions from</w:t>
      </w:r>
      <w:r w:rsidR="00F81C0F">
        <w:t xml:space="preserve"> </w:t>
      </w:r>
      <w:r>
        <w:t>London, New York, and Hong Kong. Goldman Sachs Bengaluru engineers lead</w:t>
      </w:r>
      <w:r w:rsidR="00F81C0F">
        <w:t xml:space="preserve"> </w:t>
      </w:r>
      <w:r>
        <w:t>global platform architecture decisions. This talent export from India to</w:t>
      </w:r>
      <w:r w:rsidR="00F81C0F">
        <w:t xml:space="preserve"> </w:t>
      </w:r>
      <w:r>
        <w:t>the global enterprise is not a loss: it is the highest form of GCC</w:t>
      </w:r>
      <w:r w:rsidR="00F81C0F">
        <w:t xml:space="preserve"> </w:t>
      </w:r>
      <w:r>
        <w:t>credibility.</w:t>
      </w:r>
    </w:p>
    <w:p w14:paraId="6BF8F3D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Leadership Pipeline Benchmark </w:t>
      </w:r>
      <w:proofErr w:type="gramStart"/>
      <w:r>
        <w:rPr>
          <w:i/>
          <w:iCs/>
          <w:color w:val="333344"/>
          <w:sz w:val="21"/>
          <w:szCs w:val="21"/>
        </w:rPr>
        <w:t>The</w:t>
      </w:r>
      <w:proofErr w:type="gramEnd"/>
      <w:r>
        <w:rPr>
          <w:i/>
          <w:iCs/>
          <w:color w:val="333344"/>
          <w:sz w:val="21"/>
          <w:szCs w:val="21"/>
        </w:rPr>
        <w:t xml:space="preserve"> NASSCOM ER&amp;D benchmark for a Large GCC at Stage 4 maturity: at least 3 India-based professionals in global senior leadership (MD equivalent or above) per 1,000 employees, increasing annually. </w:t>
      </w:r>
      <w:proofErr w:type="spellStart"/>
      <w:r>
        <w:rPr>
          <w:i/>
          <w:iCs/>
          <w:color w:val="333344"/>
          <w:sz w:val="21"/>
          <w:szCs w:val="21"/>
        </w:rPr>
        <w:t>Centers</w:t>
      </w:r>
      <w:proofErr w:type="spellEnd"/>
      <w:r>
        <w:rPr>
          <w:i/>
          <w:iCs/>
          <w:color w:val="333344"/>
          <w:sz w:val="21"/>
          <w:szCs w:val="21"/>
        </w:rPr>
        <w:t xml:space="preserve"> that cannot name these individuals in a board presentation do not yet have a global leadership pipeline: they have a local leadership structure that occasionally exports talent opportunistically.</w:t>
      </w:r>
    </w:p>
    <w:p w14:paraId="48B09A89" w14:textId="77777777" w:rsidR="00734246" w:rsidRDefault="00000000" w:rsidP="00F81C0F">
      <w:pPr>
        <w:pStyle w:val="Heading3"/>
        <w:numPr>
          <w:ilvl w:val="0"/>
          <w:numId w:val="18"/>
        </w:numPr>
        <w:spacing w:line="276" w:lineRule="auto"/>
        <w:jc w:val="both"/>
      </w:pPr>
      <w:r>
        <w:t>Investment 2: IP Generation at Enterprise Scale</w:t>
      </w:r>
    </w:p>
    <w:p w14:paraId="78346B20" w14:textId="77777777" w:rsidR="00F81C0F" w:rsidRDefault="00000000" w:rsidP="00B1251F">
      <w:pPr>
        <w:pStyle w:val="ListParagraph"/>
        <w:numPr>
          <w:ilvl w:val="0"/>
          <w:numId w:val="19"/>
        </w:numPr>
        <w:spacing w:after="100" w:line="288" w:lineRule="auto"/>
        <w:jc w:val="both"/>
      </w:pPr>
      <w:r>
        <w:t>Large GCCs file patents at a rate that reflects their scale: the NASSCOM</w:t>
      </w:r>
      <w:r w:rsidR="00F81C0F">
        <w:t xml:space="preserve"> </w:t>
      </w:r>
      <w:r>
        <w:t xml:space="preserve">benchmark for a 5,000-person </w:t>
      </w:r>
      <w:proofErr w:type="spellStart"/>
      <w:r>
        <w:t>center</w:t>
      </w:r>
      <w:proofErr w:type="spellEnd"/>
      <w:r>
        <w:t xml:space="preserve"> is 10-25 annual patent filings.</w:t>
      </w:r>
      <w:r w:rsidR="00F81C0F">
        <w:t xml:space="preserve"> </w:t>
      </w:r>
      <w:proofErr w:type="spellStart"/>
      <w:r>
        <w:t>Centers</w:t>
      </w:r>
      <w:proofErr w:type="spellEnd"/>
      <w:r>
        <w:t xml:space="preserve"> at this scale also produce publishable research (white papers,</w:t>
      </w:r>
      <w:r w:rsidR="00F81C0F">
        <w:t xml:space="preserve"> </w:t>
      </w:r>
      <w:r>
        <w:t>conference papers, peer-reviewed publications) and open-source</w:t>
      </w:r>
      <w:r w:rsidR="00F81C0F">
        <w:t xml:space="preserve"> </w:t>
      </w:r>
      <w:r>
        <w:t xml:space="preserve">contributions that build the </w:t>
      </w:r>
      <w:proofErr w:type="spellStart"/>
      <w:r>
        <w:t>center's</w:t>
      </w:r>
      <w:proofErr w:type="spellEnd"/>
      <w:r>
        <w:t xml:space="preserve"> external technical reputation.</w:t>
      </w:r>
    </w:p>
    <w:p w14:paraId="7F2BD14C" w14:textId="2C28FCD3" w:rsidR="00734246" w:rsidRDefault="00000000" w:rsidP="00B1251F">
      <w:pPr>
        <w:pStyle w:val="ListParagraph"/>
        <w:numPr>
          <w:ilvl w:val="0"/>
          <w:numId w:val="19"/>
        </w:numPr>
        <w:spacing w:after="100" w:line="288" w:lineRule="auto"/>
        <w:jc w:val="both"/>
      </w:pPr>
      <w:r>
        <w:t>The IP generation program at this scale requires a dedicated Technology</w:t>
      </w:r>
      <w:r w:rsidR="00F81C0F">
        <w:t xml:space="preserve"> </w:t>
      </w:r>
      <w:r>
        <w:t>Strategy function, a named Chief Technology Officer or VP Engineering at</w:t>
      </w:r>
      <w:r w:rsidR="00F81C0F">
        <w:t xml:space="preserve"> </w:t>
      </w:r>
      <w:r>
        <w:t>the India entity level, and a budget line that is ring-fenced from</w:t>
      </w:r>
      <w:r w:rsidR="00F81C0F">
        <w:t xml:space="preserve"> </w:t>
      </w:r>
      <w:r>
        <w:t>operational priorities.</w:t>
      </w:r>
    </w:p>
    <w:p w14:paraId="4F095E4D" w14:textId="77777777" w:rsidR="00734246" w:rsidRDefault="00000000" w:rsidP="00F81C0F">
      <w:pPr>
        <w:pStyle w:val="Heading3"/>
        <w:numPr>
          <w:ilvl w:val="0"/>
          <w:numId w:val="18"/>
        </w:numPr>
        <w:spacing w:line="276" w:lineRule="auto"/>
        <w:jc w:val="both"/>
      </w:pPr>
      <w:r>
        <w:t>Investment 3: Ecosystem Leadership</w:t>
      </w:r>
    </w:p>
    <w:p w14:paraId="472B4ECB" w14:textId="2C5A1D44" w:rsidR="00734246" w:rsidRDefault="00000000" w:rsidP="00B1251F">
      <w:pPr>
        <w:pStyle w:val="ListParagraph"/>
        <w:numPr>
          <w:ilvl w:val="0"/>
          <w:numId w:val="21"/>
        </w:numPr>
        <w:spacing w:after="100" w:line="288" w:lineRule="auto"/>
        <w:jc w:val="both"/>
      </w:pPr>
      <w:r>
        <w:t>Large GCC leaders at Stage 4 maturity are not just participants in</w:t>
      </w:r>
      <w:r w:rsidR="00F81C0F">
        <w:t xml:space="preserve"> </w:t>
      </w:r>
      <w:r>
        <w:t>India's GCC ecosystem: they are its leaders. They chair NASSCOM</w:t>
      </w:r>
      <w:r w:rsidR="00F81C0F">
        <w:t xml:space="preserve"> </w:t>
      </w:r>
      <w:r>
        <w:t>working committees. They speak at global conferences on behalf of their</w:t>
      </w:r>
      <w:r w:rsidR="00F81C0F">
        <w:t xml:space="preserve"> </w:t>
      </w:r>
      <w:r>
        <w:t>industry, not just their company. They mentor the next generation of GCC</w:t>
      </w:r>
      <w:r w:rsidR="00F81C0F">
        <w:t xml:space="preserve"> </w:t>
      </w:r>
      <w:r>
        <w:t>heads through structured programs. They publish research that advances</w:t>
      </w:r>
      <w:r w:rsidR="00F81C0F">
        <w:t xml:space="preserve"> </w:t>
      </w:r>
      <w:r>
        <w:t>the ecosystem's collective understanding. This ecosystem leadership</w:t>
      </w:r>
      <w:r w:rsidR="00F81C0F">
        <w:t xml:space="preserve"> </w:t>
      </w:r>
      <w:r>
        <w:t>role is not altruistic: it is the primary mechanism by which the GCC</w:t>
      </w:r>
      <w:r w:rsidR="00F81C0F">
        <w:t xml:space="preserve"> </w:t>
      </w:r>
      <w:r>
        <w:t>builds the external credibility that attracts the senior talent that</w:t>
      </w:r>
      <w:r w:rsidR="00F81C0F">
        <w:t xml:space="preserve"> </w:t>
      </w:r>
      <w:r>
        <w:t>drives the next growth phase.</w:t>
      </w:r>
    </w:p>
    <w:p w14:paraId="637A9D15" w14:textId="77777777" w:rsidR="00734246" w:rsidRDefault="00000000" w:rsidP="00B1251F">
      <w:pPr>
        <w:pStyle w:val="Heading1"/>
        <w:pBdr>
          <w:bottom w:val="single" w:sz="8" w:space="6" w:color="0D6E8A"/>
        </w:pBdr>
        <w:spacing w:line="276" w:lineRule="auto"/>
        <w:jc w:val="both"/>
      </w:pPr>
      <w:bookmarkStart w:id="26" w:name="_Toc224693379"/>
      <w:r>
        <w:t>5.2 The Mega GCC (10,000+): The Dual-Headquarters Model</w:t>
      </w:r>
      <w:bookmarkEnd w:id="26"/>
    </w:p>
    <w:p w14:paraId="71E91893"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concept of a single headquarters is dissolving for the world's largest enterprises. JP Morgan, Wells Fargo, Citicorp, Bank of America, Goldman Sachs, Microsoft, and dozens of other global enterprises now run critical global functions from India-based operations at a scale that makes 'support </w:t>
      </w:r>
      <w:proofErr w:type="spellStart"/>
      <w:r>
        <w:rPr>
          <w:i/>
          <w:iCs/>
          <w:color w:val="333344"/>
          <w:sz w:val="21"/>
          <w:szCs w:val="21"/>
        </w:rPr>
        <w:t>center</w:t>
      </w:r>
      <w:proofErr w:type="spellEnd"/>
      <w:r>
        <w:rPr>
          <w:i/>
          <w:iCs/>
          <w:color w:val="333344"/>
          <w:sz w:val="21"/>
          <w:szCs w:val="21"/>
        </w:rPr>
        <w:t>' a category error. The accurate description is a dual-headquarters model: where strategic decisions, global mandates, and enterprise leadership responsibilities are distributed across geographies rather than centralised in a single location.</w:t>
      </w:r>
    </w:p>
    <w:p w14:paraId="1660B977" w14:textId="77777777" w:rsidR="00734246" w:rsidRDefault="00000000" w:rsidP="00B1251F">
      <w:pPr>
        <w:pStyle w:val="Heading2"/>
        <w:spacing w:line="276" w:lineRule="auto"/>
        <w:jc w:val="both"/>
      </w:pPr>
      <w:r>
        <w:t>The Five Characteristics of the Dual-HQ Model</w:t>
      </w:r>
    </w:p>
    <w:p w14:paraId="6C57CAE4" w14:textId="7C49C39F" w:rsidR="00734246" w:rsidRDefault="00000000" w:rsidP="00B1251F">
      <w:pPr>
        <w:pStyle w:val="ListParagraph"/>
        <w:numPr>
          <w:ilvl w:val="0"/>
          <w:numId w:val="2"/>
        </w:numPr>
        <w:spacing w:before="20" w:after="100" w:line="288" w:lineRule="auto"/>
        <w:jc w:val="both"/>
      </w:pPr>
      <w:r>
        <w:t>India-based leaders hold global P&amp;L authority. Not advisory roles.</w:t>
      </w:r>
      <w:r w:rsidR="00F81C0F">
        <w:t xml:space="preserve"> </w:t>
      </w:r>
      <w:r>
        <w:t>Not India-only mandates. Full global P&amp;L responsibility for specific</w:t>
      </w:r>
      <w:r w:rsidR="00F81C0F">
        <w:t xml:space="preserve"> </w:t>
      </w:r>
      <w:r>
        <w:t>business lines, product domains, or functional portfolios.</w:t>
      </w:r>
    </w:p>
    <w:p w14:paraId="0D25B08C" w14:textId="3172FC77" w:rsidR="00734246" w:rsidRDefault="00000000" w:rsidP="00B1251F">
      <w:pPr>
        <w:pStyle w:val="ListParagraph"/>
        <w:numPr>
          <w:ilvl w:val="0"/>
          <w:numId w:val="2"/>
        </w:numPr>
        <w:spacing w:before="20" w:after="100" w:line="288" w:lineRule="auto"/>
        <w:jc w:val="both"/>
      </w:pPr>
      <w:r>
        <w:t>Decision rights are location-agnostic. A technology architecture</w:t>
      </w:r>
      <w:r w:rsidR="00F81C0F">
        <w:t xml:space="preserve"> </w:t>
      </w:r>
      <w:r>
        <w:t>decision made in Bengaluru carries the same authority as one made in</w:t>
      </w:r>
      <w:r w:rsidR="00F81C0F">
        <w:t xml:space="preserve"> </w:t>
      </w:r>
      <w:r>
        <w:t>New York. The governance framework explicitly encodes this</w:t>
      </w:r>
      <w:r w:rsidR="00F81C0F">
        <w:t xml:space="preserve"> </w:t>
      </w:r>
      <w:r>
        <w:t>equivalence.</w:t>
      </w:r>
    </w:p>
    <w:p w14:paraId="61E3E91F" w14:textId="6D66C733" w:rsidR="00734246" w:rsidRDefault="00000000" w:rsidP="00B1251F">
      <w:pPr>
        <w:pStyle w:val="ListParagraph"/>
        <w:numPr>
          <w:ilvl w:val="0"/>
          <w:numId w:val="2"/>
        </w:numPr>
        <w:spacing w:before="20" w:after="100" w:line="288" w:lineRule="auto"/>
        <w:jc w:val="both"/>
      </w:pPr>
      <w:r>
        <w:t>Global talent competes with India talent for global roles. The</w:t>
      </w:r>
      <w:r w:rsidR="00F81C0F">
        <w:t xml:space="preserve"> </w:t>
      </w:r>
      <w:r>
        <w:t>career path from India professional to global leader is a</w:t>
      </w:r>
      <w:r w:rsidR="00F81C0F">
        <w:t xml:space="preserve"> </w:t>
      </w:r>
      <w:r>
        <w:t>documented, tracked program: not an exceptional circumstance that</w:t>
      </w:r>
      <w:r w:rsidR="00F81C0F">
        <w:t xml:space="preserve"> </w:t>
      </w:r>
      <w:r>
        <w:t>occurs when a particularly outstanding individual forces the</w:t>
      </w:r>
      <w:r w:rsidR="00F81C0F">
        <w:t xml:space="preserve"> </w:t>
      </w:r>
      <w:r>
        <w:t>conversation.</w:t>
      </w:r>
    </w:p>
    <w:p w14:paraId="586F381B" w14:textId="4C0006A9" w:rsidR="00734246" w:rsidRDefault="00000000" w:rsidP="00B1251F">
      <w:pPr>
        <w:pStyle w:val="ListParagraph"/>
        <w:numPr>
          <w:ilvl w:val="0"/>
          <w:numId w:val="2"/>
        </w:numPr>
        <w:spacing w:before="20" w:after="100" w:line="288" w:lineRule="auto"/>
        <w:jc w:val="both"/>
      </w:pPr>
      <w:r>
        <w:t xml:space="preserve">The India </w:t>
      </w:r>
      <w:proofErr w:type="spellStart"/>
      <w:r>
        <w:t>center</w:t>
      </w:r>
      <w:proofErr w:type="spellEnd"/>
      <w:r>
        <w:t xml:space="preserve"> influences global strategy, not just executes it.</w:t>
      </w:r>
      <w:r w:rsidR="00F81C0F">
        <w:t xml:space="preserve"> </w:t>
      </w:r>
      <w:r>
        <w:t>Business line strategy documents are co-authored with India</w:t>
      </w:r>
      <w:r w:rsidR="00F81C0F">
        <w:t xml:space="preserve"> </w:t>
      </w:r>
      <w:r>
        <w:t>leadership. Budget decisions for global functions are made with</w:t>
      </w:r>
      <w:r w:rsidR="00F81C0F">
        <w:t xml:space="preserve"> </w:t>
      </w:r>
      <w:r>
        <w:t>India input that is genuinely determinative, not consultative.</w:t>
      </w:r>
    </w:p>
    <w:p w14:paraId="4E19522A" w14:textId="1A20954D" w:rsidR="00734246" w:rsidRDefault="00000000" w:rsidP="00B1251F">
      <w:pPr>
        <w:pStyle w:val="ListParagraph"/>
        <w:numPr>
          <w:ilvl w:val="0"/>
          <w:numId w:val="2"/>
        </w:numPr>
        <w:spacing w:before="20" w:after="100" w:line="288" w:lineRule="auto"/>
        <w:jc w:val="both"/>
      </w:pPr>
      <w:r>
        <w:t>The India employer brand operates at global enterprise quality.</w:t>
      </w:r>
      <w:r w:rsidR="00F81C0F">
        <w:t xml:space="preserve"> </w:t>
      </w:r>
      <w:r>
        <w:t>Compensation, benefits, career development, physical workplace, and</w:t>
      </w:r>
      <w:r w:rsidR="00F81C0F">
        <w:t xml:space="preserve"> </w:t>
      </w:r>
      <w:r>
        <w:t>learning architecture are equivalent to global HQ standards: not</w:t>
      </w:r>
      <w:r w:rsidR="00F81C0F">
        <w:t xml:space="preserve"> </w:t>
      </w:r>
      <w:r>
        <w:t>India-market equivalents of global standards.</w:t>
      </w:r>
    </w:p>
    <w:p w14:paraId="3C71FD09" w14:textId="77777777" w:rsidR="00734246" w:rsidRDefault="00000000" w:rsidP="00B1251F">
      <w:pPr>
        <w:pStyle w:val="Heading2"/>
        <w:spacing w:line="276" w:lineRule="auto"/>
        <w:jc w:val="both"/>
      </w:pPr>
      <w:r>
        <w:t>Mega GCC Case References</w:t>
      </w:r>
    </w:p>
    <w:tbl>
      <w:tblPr>
        <w:tblStyle w:val="GridTable4-Accent1"/>
        <w:tblW w:w="0" w:type="auto"/>
        <w:tblLook w:val="04A0" w:firstRow="1" w:lastRow="0" w:firstColumn="1" w:lastColumn="0" w:noHBand="0" w:noVBand="1"/>
      </w:tblPr>
      <w:tblGrid>
        <w:gridCol w:w="1759"/>
        <w:gridCol w:w="3030"/>
        <w:gridCol w:w="1416"/>
        <w:gridCol w:w="4585"/>
      </w:tblGrid>
      <w:tr w:rsidR="00F81C0F" w:rsidRPr="00F81C0F" w14:paraId="3483B146" w14:textId="77777777" w:rsidTr="00F81C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6768A3C4" w14:textId="77777777" w:rsidR="00F81C0F" w:rsidRPr="00F81C0F" w:rsidRDefault="00F81C0F" w:rsidP="00F81C0F">
            <w:pPr>
              <w:spacing w:before="100" w:after="100" w:line="276" w:lineRule="auto"/>
              <w:jc w:val="center"/>
            </w:pPr>
            <w:r w:rsidRPr="00F81C0F">
              <w:t>Enterprise</w:t>
            </w:r>
          </w:p>
        </w:tc>
        <w:tc>
          <w:tcPr>
            <w:tcW w:w="3030" w:type="dxa"/>
          </w:tcPr>
          <w:p w14:paraId="345F8CAA" w14:textId="77777777" w:rsidR="00F81C0F" w:rsidRPr="00F81C0F" w:rsidRDefault="00F81C0F" w:rsidP="00F81C0F">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F81C0F">
              <w:t>City</w:t>
            </w:r>
          </w:p>
        </w:tc>
        <w:tc>
          <w:tcPr>
            <w:tcW w:w="1416" w:type="dxa"/>
          </w:tcPr>
          <w:p w14:paraId="50A43644" w14:textId="77777777" w:rsidR="00F81C0F" w:rsidRPr="00F81C0F" w:rsidRDefault="00F81C0F" w:rsidP="00F81C0F">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F81C0F">
              <w:t>Employees (est.)</w:t>
            </w:r>
          </w:p>
        </w:tc>
        <w:tc>
          <w:tcPr>
            <w:tcW w:w="4585" w:type="dxa"/>
          </w:tcPr>
          <w:p w14:paraId="46C2A6BE" w14:textId="77777777" w:rsidR="00F81C0F" w:rsidRPr="00F81C0F" w:rsidRDefault="00F81C0F" w:rsidP="00F81C0F">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F81C0F">
              <w:t>Global Mandate Scope</w:t>
            </w:r>
          </w:p>
        </w:tc>
      </w:tr>
      <w:tr w:rsidR="00F81C0F" w:rsidRPr="00F81C0F" w14:paraId="080E4A10" w14:textId="77777777" w:rsidTr="00F81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3B3493A3" w14:textId="77777777" w:rsidR="00F81C0F" w:rsidRPr="00F81C0F" w:rsidRDefault="00F81C0F" w:rsidP="00F81C0F">
            <w:pPr>
              <w:spacing w:before="100" w:after="100" w:line="276" w:lineRule="auto"/>
              <w:jc w:val="center"/>
            </w:pPr>
            <w:r w:rsidRPr="00F81C0F">
              <w:t>JP Morgan India</w:t>
            </w:r>
          </w:p>
        </w:tc>
        <w:tc>
          <w:tcPr>
            <w:tcW w:w="3030" w:type="dxa"/>
          </w:tcPr>
          <w:p w14:paraId="6B10997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Mumbai/Bengaluru/Hyderabad</w:t>
            </w:r>
          </w:p>
        </w:tc>
        <w:tc>
          <w:tcPr>
            <w:tcW w:w="1416" w:type="dxa"/>
          </w:tcPr>
          <w:p w14:paraId="76DBA45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55,000+</w:t>
            </w:r>
          </w:p>
        </w:tc>
        <w:tc>
          <w:tcPr>
            <w:tcW w:w="4585" w:type="dxa"/>
          </w:tcPr>
          <w:p w14:paraId="633BCC0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Technology, operations, data analytics, risk management, compliance across global investment banking and retail banking functions</w:t>
            </w:r>
          </w:p>
        </w:tc>
      </w:tr>
      <w:tr w:rsidR="00F81C0F" w:rsidRPr="00F81C0F" w14:paraId="22F233E4" w14:textId="77777777" w:rsidTr="00F81C0F">
        <w:tc>
          <w:tcPr>
            <w:cnfStyle w:val="001000000000" w:firstRow="0" w:lastRow="0" w:firstColumn="1" w:lastColumn="0" w:oddVBand="0" w:evenVBand="0" w:oddHBand="0" w:evenHBand="0" w:firstRowFirstColumn="0" w:firstRowLastColumn="0" w:lastRowFirstColumn="0" w:lastRowLastColumn="0"/>
            <w:tcW w:w="1759" w:type="dxa"/>
          </w:tcPr>
          <w:p w14:paraId="273BF96B" w14:textId="77777777" w:rsidR="00F81C0F" w:rsidRPr="00F81C0F" w:rsidRDefault="00F81C0F" w:rsidP="00F81C0F">
            <w:pPr>
              <w:spacing w:before="100" w:after="100" w:line="276" w:lineRule="auto"/>
              <w:jc w:val="center"/>
            </w:pPr>
            <w:r w:rsidRPr="00F81C0F">
              <w:t>Wells Fargo India</w:t>
            </w:r>
          </w:p>
        </w:tc>
        <w:tc>
          <w:tcPr>
            <w:tcW w:w="3030" w:type="dxa"/>
          </w:tcPr>
          <w:p w14:paraId="42DC3ACA"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Bengaluru/Hyderabad/Chennai</w:t>
            </w:r>
          </w:p>
        </w:tc>
        <w:tc>
          <w:tcPr>
            <w:tcW w:w="1416" w:type="dxa"/>
          </w:tcPr>
          <w:p w14:paraId="15C824B6"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37,000+</w:t>
            </w:r>
          </w:p>
        </w:tc>
        <w:tc>
          <w:tcPr>
            <w:tcW w:w="4585" w:type="dxa"/>
          </w:tcPr>
          <w:p w14:paraId="3A351EFA"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Technology, operations, analytics, finance, risk: covers 30+ global business lines</w:t>
            </w:r>
          </w:p>
        </w:tc>
      </w:tr>
      <w:tr w:rsidR="00F81C0F" w:rsidRPr="00F81C0F" w14:paraId="30D2FFED" w14:textId="77777777" w:rsidTr="00F81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40BD67DA" w14:textId="77777777" w:rsidR="00F81C0F" w:rsidRPr="00F81C0F" w:rsidRDefault="00F81C0F" w:rsidP="00F81C0F">
            <w:pPr>
              <w:spacing w:before="100" w:after="100" w:line="276" w:lineRule="auto"/>
              <w:jc w:val="center"/>
            </w:pPr>
            <w:r w:rsidRPr="00F81C0F">
              <w:t>Citicorp India</w:t>
            </w:r>
          </w:p>
        </w:tc>
        <w:tc>
          <w:tcPr>
            <w:tcW w:w="3030" w:type="dxa"/>
          </w:tcPr>
          <w:p w14:paraId="3D45EE9C"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Mumbai/Pune/Chennai</w:t>
            </w:r>
          </w:p>
        </w:tc>
        <w:tc>
          <w:tcPr>
            <w:tcW w:w="1416" w:type="dxa"/>
          </w:tcPr>
          <w:p w14:paraId="3EDFBD66"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32,000+</w:t>
            </w:r>
          </w:p>
        </w:tc>
        <w:tc>
          <w:tcPr>
            <w:tcW w:w="4585" w:type="dxa"/>
          </w:tcPr>
          <w:p w14:paraId="2871CD05"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Global banking technology, operations, compliance, data management</w:t>
            </w:r>
          </w:p>
        </w:tc>
      </w:tr>
      <w:tr w:rsidR="00F81C0F" w:rsidRPr="00F81C0F" w14:paraId="34CA5AEE" w14:textId="77777777" w:rsidTr="00F81C0F">
        <w:tc>
          <w:tcPr>
            <w:cnfStyle w:val="001000000000" w:firstRow="0" w:lastRow="0" w:firstColumn="1" w:lastColumn="0" w:oddVBand="0" w:evenVBand="0" w:oddHBand="0" w:evenHBand="0" w:firstRowFirstColumn="0" w:firstRowLastColumn="0" w:lastRowFirstColumn="0" w:lastRowLastColumn="0"/>
            <w:tcW w:w="1759" w:type="dxa"/>
          </w:tcPr>
          <w:p w14:paraId="29B0E909" w14:textId="77777777" w:rsidR="00F81C0F" w:rsidRPr="00F81C0F" w:rsidRDefault="00F81C0F" w:rsidP="00F81C0F">
            <w:pPr>
              <w:spacing w:before="100" w:after="100" w:line="276" w:lineRule="auto"/>
              <w:jc w:val="center"/>
            </w:pPr>
            <w:r w:rsidRPr="00F81C0F">
              <w:t>Bank of America India</w:t>
            </w:r>
          </w:p>
        </w:tc>
        <w:tc>
          <w:tcPr>
            <w:tcW w:w="3030" w:type="dxa"/>
          </w:tcPr>
          <w:p w14:paraId="02E8D21E"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Mumbai/Hyderabad/Chennai</w:t>
            </w:r>
          </w:p>
        </w:tc>
        <w:tc>
          <w:tcPr>
            <w:tcW w:w="1416" w:type="dxa"/>
          </w:tcPr>
          <w:p w14:paraId="38D18631"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28,000+</w:t>
            </w:r>
          </w:p>
        </w:tc>
        <w:tc>
          <w:tcPr>
            <w:tcW w:w="4585" w:type="dxa"/>
          </w:tcPr>
          <w:p w14:paraId="5915CF9B"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Technology, operations, global markets infrastructure, risk</w:t>
            </w:r>
          </w:p>
        </w:tc>
      </w:tr>
      <w:tr w:rsidR="00F81C0F" w:rsidRPr="00F81C0F" w14:paraId="7428BA7B" w14:textId="77777777" w:rsidTr="00F81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520F2C55" w14:textId="77777777" w:rsidR="00F81C0F" w:rsidRPr="00F81C0F" w:rsidRDefault="00F81C0F" w:rsidP="00F81C0F">
            <w:pPr>
              <w:spacing w:before="100" w:after="100" w:line="276" w:lineRule="auto"/>
              <w:jc w:val="center"/>
            </w:pPr>
            <w:r w:rsidRPr="00F81C0F">
              <w:t>Goldman Sachs India</w:t>
            </w:r>
          </w:p>
        </w:tc>
        <w:tc>
          <w:tcPr>
            <w:tcW w:w="3030" w:type="dxa"/>
          </w:tcPr>
          <w:p w14:paraId="2B24AAD9"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Bengaluru/Hyderabad</w:t>
            </w:r>
          </w:p>
        </w:tc>
        <w:tc>
          <w:tcPr>
            <w:tcW w:w="1416" w:type="dxa"/>
          </w:tcPr>
          <w:p w14:paraId="38BB04E0"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10,000+</w:t>
            </w:r>
          </w:p>
        </w:tc>
        <w:tc>
          <w:tcPr>
            <w:tcW w:w="4585" w:type="dxa"/>
          </w:tcPr>
          <w:p w14:paraId="79B6C82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Engineering, risk technology, data science, alternative investments</w:t>
            </w:r>
          </w:p>
        </w:tc>
      </w:tr>
      <w:tr w:rsidR="00F81C0F" w:rsidRPr="00F81C0F" w14:paraId="6B3553FB" w14:textId="77777777" w:rsidTr="00F81C0F">
        <w:tc>
          <w:tcPr>
            <w:cnfStyle w:val="001000000000" w:firstRow="0" w:lastRow="0" w:firstColumn="1" w:lastColumn="0" w:oddVBand="0" w:evenVBand="0" w:oddHBand="0" w:evenHBand="0" w:firstRowFirstColumn="0" w:firstRowLastColumn="0" w:lastRowFirstColumn="0" w:lastRowLastColumn="0"/>
            <w:tcW w:w="1759" w:type="dxa"/>
          </w:tcPr>
          <w:p w14:paraId="598703E2" w14:textId="77777777" w:rsidR="00F81C0F" w:rsidRPr="00F81C0F" w:rsidRDefault="00F81C0F" w:rsidP="00F81C0F">
            <w:pPr>
              <w:spacing w:before="100" w:after="100" w:line="276" w:lineRule="auto"/>
              <w:jc w:val="center"/>
            </w:pPr>
            <w:r w:rsidRPr="00F81C0F">
              <w:t>Microsoft IDC (India Dev Centre)</w:t>
            </w:r>
          </w:p>
        </w:tc>
        <w:tc>
          <w:tcPr>
            <w:tcW w:w="3030" w:type="dxa"/>
          </w:tcPr>
          <w:p w14:paraId="2BACD10A"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Hyderabad/Bengaluru</w:t>
            </w:r>
          </w:p>
        </w:tc>
        <w:tc>
          <w:tcPr>
            <w:tcW w:w="1416" w:type="dxa"/>
          </w:tcPr>
          <w:p w14:paraId="1FDC419B"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10,000+</w:t>
            </w:r>
          </w:p>
        </w:tc>
        <w:tc>
          <w:tcPr>
            <w:tcW w:w="4585" w:type="dxa"/>
          </w:tcPr>
          <w:p w14:paraId="5FCD8A09"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Product engineering for Azure, Microsoft 365, and AI platforms: India team owns global product components</w:t>
            </w:r>
          </w:p>
        </w:tc>
      </w:tr>
      <w:tr w:rsidR="00F81C0F" w:rsidRPr="00F81C0F" w14:paraId="70DBFE4B" w14:textId="77777777" w:rsidTr="00F81C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tcPr>
          <w:p w14:paraId="77E3C6C8" w14:textId="77777777" w:rsidR="00F81C0F" w:rsidRPr="00F81C0F" w:rsidRDefault="00F81C0F" w:rsidP="00F81C0F">
            <w:pPr>
              <w:spacing w:before="100" w:after="100" w:line="276" w:lineRule="auto"/>
              <w:jc w:val="center"/>
            </w:pPr>
            <w:r w:rsidRPr="00F81C0F">
              <w:t>Google India</w:t>
            </w:r>
          </w:p>
        </w:tc>
        <w:tc>
          <w:tcPr>
            <w:tcW w:w="3030" w:type="dxa"/>
          </w:tcPr>
          <w:p w14:paraId="784DD792"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Bengaluru/Hyderabad</w:t>
            </w:r>
          </w:p>
        </w:tc>
        <w:tc>
          <w:tcPr>
            <w:tcW w:w="1416" w:type="dxa"/>
          </w:tcPr>
          <w:p w14:paraId="5D53F20D"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10,000+</w:t>
            </w:r>
          </w:p>
        </w:tc>
        <w:tc>
          <w:tcPr>
            <w:tcW w:w="4585" w:type="dxa"/>
          </w:tcPr>
          <w:p w14:paraId="7879B9DB" w14:textId="77777777" w:rsidR="00F81C0F" w:rsidRPr="00F81C0F" w:rsidRDefault="00F81C0F" w:rsidP="00F81C0F">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F81C0F">
              <w:t>Product engineering, AI research, cloud infrastructure, search quality</w:t>
            </w:r>
          </w:p>
        </w:tc>
      </w:tr>
      <w:tr w:rsidR="00F81C0F" w:rsidRPr="00F81C0F" w14:paraId="24F9E20C" w14:textId="77777777" w:rsidTr="00F81C0F">
        <w:tc>
          <w:tcPr>
            <w:cnfStyle w:val="001000000000" w:firstRow="0" w:lastRow="0" w:firstColumn="1" w:lastColumn="0" w:oddVBand="0" w:evenVBand="0" w:oddHBand="0" w:evenHBand="0" w:firstRowFirstColumn="0" w:firstRowLastColumn="0" w:lastRowFirstColumn="0" w:lastRowLastColumn="0"/>
            <w:tcW w:w="1759" w:type="dxa"/>
          </w:tcPr>
          <w:p w14:paraId="42B76747" w14:textId="77777777" w:rsidR="00F81C0F" w:rsidRPr="00F81C0F" w:rsidRDefault="00F81C0F" w:rsidP="00F81C0F">
            <w:pPr>
              <w:spacing w:before="100" w:after="100" w:line="276" w:lineRule="auto"/>
              <w:jc w:val="center"/>
            </w:pPr>
            <w:r w:rsidRPr="00F81C0F">
              <w:t>AstraZeneca India</w:t>
            </w:r>
          </w:p>
        </w:tc>
        <w:tc>
          <w:tcPr>
            <w:tcW w:w="3030" w:type="dxa"/>
          </w:tcPr>
          <w:p w14:paraId="1101D527"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Bengaluru/Chennai</w:t>
            </w:r>
          </w:p>
        </w:tc>
        <w:tc>
          <w:tcPr>
            <w:tcW w:w="1416" w:type="dxa"/>
          </w:tcPr>
          <w:p w14:paraId="0E5B0227"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4,000</w:t>
            </w:r>
          </w:p>
        </w:tc>
        <w:tc>
          <w:tcPr>
            <w:tcW w:w="4585" w:type="dxa"/>
          </w:tcPr>
          <w:p w14:paraId="546E427F" w14:textId="77777777" w:rsidR="00F81C0F" w:rsidRPr="00F81C0F" w:rsidRDefault="00F81C0F" w:rsidP="00F81C0F">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F81C0F">
              <w:t>AI-driven drug discovery, clinical data science, digital health: transitioning to Large GCC status</w:t>
            </w:r>
          </w:p>
        </w:tc>
      </w:tr>
    </w:tbl>
    <w:p w14:paraId="7F994FA3" w14:textId="77777777" w:rsidR="00734246" w:rsidRDefault="00734246" w:rsidP="00B1251F">
      <w:pPr>
        <w:pBdr>
          <w:bottom w:val="single" w:sz="3" w:space="2" w:color="C5D8EC"/>
        </w:pBdr>
        <w:spacing w:before="100" w:after="100" w:line="276" w:lineRule="auto"/>
        <w:jc w:val="both"/>
      </w:pPr>
    </w:p>
    <w:p w14:paraId="37912DE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Source Note Employee figures are estimates from publicly available research (</w:t>
      </w:r>
      <w:proofErr w:type="spellStart"/>
      <w:r>
        <w:rPr>
          <w:i/>
          <w:iCs/>
          <w:color w:val="333344"/>
          <w:sz w:val="21"/>
          <w:szCs w:val="21"/>
        </w:rPr>
        <w:t>Sansovi</w:t>
      </w:r>
      <w:proofErr w:type="spellEnd"/>
      <w:r>
        <w:rPr>
          <w:i/>
          <w:iCs/>
          <w:color w:val="333344"/>
          <w:sz w:val="21"/>
          <w:szCs w:val="21"/>
        </w:rPr>
        <w:t>, Trade Brains, AIM, Zinnov) as of 2025. Exact headcount data is not publicly disclosed by most enterprises and changes continuously. These figures are directional benchmarks, not audited data.</w:t>
      </w:r>
    </w:p>
    <w:p w14:paraId="579AE357" w14:textId="77777777" w:rsidR="00734246" w:rsidRDefault="00000000" w:rsidP="00B1251F">
      <w:pPr>
        <w:pStyle w:val="Heading1"/>
        <w:pBdr>
          <w:bottom w:val="single" w:sz="8" w:space="6" w:color="0D6E8A"/>
        </w:pBdr>
        <w:spacing w:line="276" w:lineRule="auto"/>
        <w:jc w:val="both"/>
      </w:pPr>
      <w:bookmarkStart w:id="27" w:name="_Toc224693380"/>
      <w:r>
        <w:t>5.3 Building the Mega GCC: The Non-Negotiables</w:t>
      </w:r>
      <w:bookmarkEnd w:id="27"/>
    </w:p>
    <w:p w14:paraId="6C105413" w14:textId="77777777" w:rsidR="00734246" w:rsidRDefault="00000000" w:rsidP="00DB1E52">
      <w:pPr>
        <w:pStyle w:val="Heading2"/>
        <w:numPr>
          <w:ilvl w:val="0"/>
          <w:numId w:val="21"/>
        </w:numPr>
        <w:spacing w:line="276" w:lineRule="auto"/>
        <w:jc w:val="both"/>
      </w:pPr>
      <w:r>
        <w:t>Non-Negotiable 1: The GCC Head Must Be an Enterprise Executive</w:t>
      </w:r>
    </w:p>
    <w:p w14:paraId="00DF879F" w14:textId="00FDA7AA" w:rsidR="00734246" w:rsidRDefault="00000000" w:rsidP="00B1251F">
      <w:pPr>
        <w:pStyle w:val="ListParagraph"/>
        <w:numPr>
          <w:ilvl w:val="1"/>
          <w:numId w:val="21"/>
        </w:numPr>
        <w:spacing w:after="100" w:line="288" w:lineRule="auto"/>
        <w:jc w:val="both"/>
      </w:pPr>
      <w:r>
        <w:t>At Mega GCC scale, the GCC Head role is not a regional director role</w:t>
      </w:r>
      <w:r w:rsidR="00DB1E52">
        <w:t xml:space="preserve"> </w:t>
      </w:r>
      <w:r>
        <w:t>with expanded scope. It is a C-suite role in every meaningful sense: P&amp;L</w:t>
      </w:r>
      <w:r w:rsidR="00DB1E52">
        <w:t xml:space="preserve"> </w:t>
      </w:r>
      <w:r>
        <w:t>responsibility, board visibility, global mandate ownership, and</w:t>
      </w:r>
      <w:r w:rsidR="00DB1E52">
        <w:t xml:space="preserve"> </w:t>
      </w:r>
      <w:r>
        <w:t>ecosystem leadership. The most effective Mega GCC leaders in India: Uday Sareen at Wells Fargo India (former CEO of UBS India), Uma Ratnam</w:t>
      </w:r>
      <w:r w:rsidR="00DB1E52">
        <w:t xml:space="preserve"> </w:t>
      </w:r>
      <w:r>
        <w:t>Krishnan at Optum India: hold the dual identity of India enterprise</w:t>
      </w:r>
      <w:r w:rsidR="00DB1E52">
        <w:t xml:space="preserve"> </w:t>
      </w:r>
      <w:r>
        <w:t>leader and global function owner simultaneously.</w:t>
      </w:r>
    </w:p>
    <w:p w14:paraId="1A629F34" w14:textId="77777777" w:rsidR="00734246" w:rsidRDefault="00000000" w:rsidP="00DB1E52">
      <w:pPr>
        <w:pStyle w:val="Heading2"/>
        <w:numPr>
          <w:ilvl w:val="0"/>
          <w:numId w:val="21"/>
        </w:numPr>
        <w:spacing w:line="276" w:lineRule="auto"/>
        <w:jc w:val="both"/>
      </w:pPr>
      <w:r>
        <w:t>Non-Negotiable 2: The Governance Framework Must Outlast Any Individual</w:t>
      </w:r>
    </w:p>
    <w:p w14:paraId="4B90F0B8" w14:textId="77777777" w:rsidR="00DB1E52" w:rsidRDefault="00000000" w:rsidP="00B1251F">
      <w:pPr>
        <w:pStyle w:val="ListParagraph"/>
        <w:numPr>
          <w:ilvl w:val="1"/>
          <w:numId w:val="21"/>
        </w:numPr>
        <w:spacing w:after="100" w:line="288" w:lineRule="auto"/>
        <w:jc w:val="both"/>
      </w:pPr>
      <w:r>
        <w:t>Mega GCC governance failures are almost always leadership transition</w:t>
      </w:r>
      <w:r w:rsidR="00DB1E52">
        <w:t xml:space="preserve"> </w:t>
      </w:r>
      <w:r>
        <w:t xml:space="preserve">failures: the informal systems and relationships that made a </w:t>
      </w:r>
      <w:proofErr w:type="spellStart"/>
      <w:r>
        <w:t>center</w:t>
      </w:r>
      <w:proofErr w:type="spellEnd"/>
      <w:r w:rsidR="00DB1E52">
        <w:t xml:space="preserve"> </w:t>
      </w:r>
      <w:r>
        <w:t>function under one leader do not transfer automatically to the next one.</w:t>
      </w:r>
      <w:r w:rsidR="00DB1E52">
        <w:t xml:space="preserve"> </w:t>
      </w:r>
    </w:p>
    <w:p w14:paraId="6085F773" w14:textId="79890D8A" w:rsidR="00734246" w:rsidRDefault="00000000" w:rsidP="00B1251F">
      <w:pPr>
        <w:pStyle w:val="ListParagraph"/>
        <w:numPr>
          <w:ilvl w:val="1"/>
          <w:numId w:val="21"/>
        </w:numPr>
        <w:spacing w:after="100" w:line="288" w:lineRule="auto"/>
        <w:jc w:val="both"/>
      </w:pPr>
      <w:r>
        <w:t>Building governance architecture that is leader-independent: documented in a GCC Charter, implemented in governance councils with</w:t>
      </w:r>
      <w:r w:rsidR="00DB1E52">
        <w:t xml:space="preserve"> </w:t>
      </w:r>
      <w:r>
        <w:t>clear decision rights, and audited annually: is the defining</w:t>
      </w:r>
      <w:r w:rsidR="00DB1E52">
        <w:t xml:space="preserve"> </w:t>
      </w:r>
      <w:r>
        <w:t>organisational investment that separates durable Mega GCCs from ones</w:t>
      </w:r>
      <w:r w:rsidR="00DB1E52">
        <w:t xml:space="preserve"> </w:t>
      </w:r>
      <w:r>
        <w:t>that regress under leadership transitions.</w:t>
      </w:r>
    </w:p>
    <w:p w14:paraId="0E72F1BD" w14:textId="77777777" w:rsidR="00734246" w:rsidRDefault="00000000" w:rsidP="00DB1E52">
      <w:pPr>
        <w:pStyle w:val="Heading2"/>
        <w:numPr>
          <w:ilvl w:val="0"/>
          <w:numId w:val="21"/>
        </w:numPr>
        <w:spacing w:line="276" w:lineRule="auto"/>
        <w:jc w:val="both"/>
      </w:pPr>
      <w:r>
        <w:t>Non-Negotiable 3: The Employer Brand Must Operate at Global Quality</w:t>
      </w:r>
    </w:p>
    <w:p w14:paraId="2DCC9C74" w14:textId="7870DC8C" w:rsidR="00734246" w:rsidRPr="00DB1E52" w:rsidRDefault="00000000" w:rsidP="00B1251F">
      <w:pPr>
        <w:pStyle w:val="Heading2"/>
        <w:numPr>
          <w:ilvl w:val="1"/>
          <w:numId w:val="21"/>
        </w:numPr>
        <w:spacing w:after="100" w:line="288" w:lineRule="auto"/>
        <w:jc w:val="both"/>
        <w:rPr>
          <w:b w:val="0"/>
          <w:bCs w:val="0"/>
          <w:color w:val="1A1A1A"/>
          <w:sz w:val="22"/>
          <w:szCs w:val="22"/>
        </w:rPr>
      </w:pPr>
      <w:r w:rsidRPr="00DB1E52">
        <w:rPr>
          <w:b w:val="0"/>
          <w:bCs w:val="0"/>
          <w:color w:val="1A1A1A"/>
          <w:sz w:val="22"/>
          <w:szCs w:val="22"/>
        </w:rPr>
        <w:t>A Mega GCC competing for the same talent as Google, Microsoft, and</w:t>
      </w:r>
      <w:r w:rsidR="00DB1E52" w:rsidRPr="00DB1E52">
        <w:rPr>
          <w:b w:val="0"/>
          <w:bCs w:val="0"/>
          <w:color w:val="1A1A1A"/>
          <w:sz w:val="22"/>
          <w:szCs w:val="22"/>
        </w:rPr>
        <w:t xml:space="preserve"> </w:t>
      </w:r>
      <w:r w:rsidRPr="00DB1E52">
        <w:rPr>
          <w:b w:val="0"/>
          <w:bCs w:val="0"/>
          <w:color w:val="1A1A1A"/>
          <w:sz w:val="22"/>
          <w:szCs w:val="22"/>
        </w:rPr>
        <w:t>Goldman Sachs in Bengaluru and Hyderabad cannot afford an employer brand</w:t>
      </w:r>
      <w:r w:rsidR="00DB1E52" w:rsidRPr="00DB1E52">
        <w:rPr>
          <w:b w:val="0"/>
          <w:bCs w:val="0"/>
          <w:color w:val="1A1A1A"/>
          <w:sz w:val="22"/>
          <w:szCs w:val="22"/>
        </w:rPr>
        <w:t xml:space="preserve"> </w:t>
      </w:r>
      <w:r w:rsidRPr="00DB1E52">
        <w:rPr>
          <w:b w:val="0"/>
          <w:bCs w:val="0"/>
          <w:color w:val="1A1A1A"/>
          <w:sz w:val="22"/>
          <w:szCs w:val="22"/>
        </w:rPr>
        <w:t>that positions itself as a 'great place to work in India.' It must</w:t>
      </w:r>
      <w:r w:rsidR="00DB1E52" w:rsidRPr="00DB1E52">
        <w:rPr>
          <w:b w:val="0"/>
          <w:bCs w:val="0"/>
          <w:color w:val="1A1A1A"/>
          <w:sz w:val="22"/>
          <w:szCs w:val="22"/>
        </w:rPr>
        <w:t xml:space="preserve"> </w:t>
      </w:r>
      <w:r w:rsidRPr="00DB1E52">
        <w:rPr>
          <w:b w:val="0"/>
          <w:bCs w:val="0"/>
          <w:color w:val="1A1A1A"/>
          <w:sz w:val="22"/>
          <w:szCs w:val="22"/>
        </w:rPr>
        <w:t>position itself as a great place to work, full stop: with</w:t>
      </w:r>
      <w:r w:rsidR="00DB1E52" w:rsidRPr="00DB1E52">
        <w:rPr>
          <w:b w:val="0"/>
          <w:bCs w:val="0"/>
          <w:color w:val="1A1A1A"/>
          <w:sz w:val="22"/>
          <w:szCs w:val="22"/>
        </w:rPr>
        <w:t xml:space="preserve"> </w:t>
      </w:r>
      <w:r w:rsidRPr="00DB1E52">
        <w:rPr>
          <w:b w:val="0"/>
          <w:bCs w:val="0"/>
          <w:color w:val="1A1A1A"/>
          <w:sz w:val="22"/>
          <w:szCs w:val="22"/>
        </w:rPr>
        <w:t>compensation, career development, work quality, and learning</w:t>
      </w:r>
      <w:r w:rsidR="00DB1E52" w:rsidRPr="00DB1E52">
        <w:rPr>
          <w:b w:val="0"/>
          <w:bCs w:val="0"/>
          <w:color w:val="1A1A1A"/>
          <w:sz w:val="22"/>
          <w:szCs w:val="22"/>
        </w:rPr>
        <w:t xml:space="preserve"> </w:t>
      </w:r>
      <w:r w:rsidRPr="00DB1E52">
        <w:rPr>
          <w:b w:val="0"/>
          <w:bCs w:val="0"/>
          <w:color w:val="1A1A1A"/>
          <w:sz w:val="22"/>
          <w:szCs w:val="22"/>
        </w:rPr>
        <w:t>architecture that are benchmarked against global enterprise standards,</w:t>
      </w:r>
      <w:r w:rsidR="00DB1E52" w:rsidRPr="00DB1E52">
        <w:rPr>
          <w:b w:val="0"/>
          <w:bCs w:val="0"/>
          <w:color w:val="1A1A1A"/>
          <w:sz w:val="22"/>
          <w:szCs w:val="22"/>
        </w:rPr>
        <w:t xml:space="preserve"> </w:t>
      </w:r>
      <w:r w:rsidRPr="00DB1E52">
        <w:rPr>
          <w:b w:val="0"/>
          <w:bCs w:val="0"/>
          <w:color w:val="1A1A1A"/>
          <w:sz w:val="22"/>
          <w:szCs w:val="22"/>
        </w:rPr>
        <w:t>not Indian GCC averages.</w:t>
      </w:r>
    </w:p>
    <w:p w14:paraId="1D9AEA4E" w14:textId="77777777" w:rsidR="00734246" w:rsidRDefault="00000000" w:rsidP="00DB1E52">
      <w:pPr>
        <w:pStyle w:val="Heading2"/>
        <w:numPr>
          <w:ilvl w:val="0"/>
          <w:numId w:val="21"/>
        </w:numPr>
        <w:spacing w:line="276" w:lineRule="auto"/>
        <w:jc w:val="both"/>
      </w:pPr>
      <w:r>
        <w:t>Non-Negotiable 4: AI and Automation Investment Must Be Enterprise-Grade</w:t>
      </w:r>
    </w:p>
    <w:p w14:paraId="5CA47A7B" w14:textId="63E3BFC9" w:rsidR="00734246" w:rsidRDefault="00000000" w:rsidP="00B1251F">
      <w:pPr>
        <w:pStyle w:val="ListParagraph"/>
        <w:numPr>
          <w:ilvl w:val="1"/>
          <w:numId w:val="21"/>
        </w:numPr>
        <w:spacing w:after="100" w:line="288" w:lineRule="auto"/>
        <w:jc w:val="both"/>
      </w:pPr>
      <w:r w:rsidRPr="00DB1E52">
        <w:t>The 2025 EY GCC Pulse Survey found that 58% of GCCs in India are</w:t>
      </w:r>
      <w:r w:rsidR="00DB1E52">
        <w:t xml:space="preserve"> </w:t>
      </w:r>
      <w:r w:rsidRPr="00DB1E52">
        <w:t>investing in agentic AI,</w:t>
      </w:r>
      <w:r>
        <w:t xml:space="preserve"> with two-thirds creating dedicated innovation</w:t>
      </w:r>
      <w:r w:rsidR="00DB1E52">
        <w:t xml:space="preserve"> </w:t>
      </w:r>
      <w:r>
        <w:t>teams to globalise ideas. At Mega GCC scale, this investment operates at</w:t>
      </w:r>
      <w:r w:rsidR="00DB1E52">
        <w:t xml:space="preserve"> </w:t>
      </w:r>
      <w:r>
        <w:t xml:space="preserve">a different level of ambition: not </w:t>
      </w:r>
      <w:proofErr w:type="spellStart"/>
      <w:r>
        <w:t>PoCs</w:t>
      </w:r>
      <w:proofErr w:type="spellEnd"/>
      <w:r>
        <w:t xml:space="preserve"> but enterprise-wide deployments,</w:t>
      </w:r>
      <w:r w:rsidR="00DB1E52">
        <w:t xml:space="preserve"> </w:t>
      </w:r>
      <w:r>
        <w:t>not individual AI tools but AI platforms that serve global function</w:t>
      </w:r>
      <w:r w:rsidR="00DB1E52">
        <w:t xml:space="preserve"> </w:t>
      </w:r>
      <w:r>
        <w:t>portfolios, not internal efficiency but externally visible product</w:t>
      </w:r>
      <w:r w:rsidR="00DB1E52">
        <w:t xml:space="preserve"> </w:t>
      </w:r>
      <w:r>
        <w:t>features and service capabilities.</w:t>
      </w:r>
    </w:p>
    <w:p w14:paraId="2CFBAEE8" w14:textId="77777777" w:rsidR="00734246" w:rsidRDefault="00000000" w:rsidP="00B1251F">
      <w:pPr>
        <w:pStyle w:val="Heading1"/>
        <w:pBdr>
          <w:bottom w:val="single" w:sz="8" w:space="6" w:color="0D6E8A"/>
        </w:pBdr>
        <w:spacing w:line="276" w:lineRule="auto"/>
        <w:jc w:val="both"/>
      </w:pPr>
      <w:bookmarkStart w:id="28" w:name="_Toc224693381"/>
      <w:r>
        <w:t>5.4 Chapter Summary: Nine Principles for Large and Mega GCCs</w:t>
      </w:r>
      <w:bookmarkEnd w:id="28"/>
    </w:p>
    <w:p w14:paraId="438E3477" w14:textId="10433A37" w:rsidR="00734246" w:rsidRDefault="00000000" w:rsidP="00B1251F">
      <w:pPr>
        <w:pStyle w:val="ListParagraph"/>
        <w:numPr>
          <w:ilvl w:val="0"/>
          <w:numId w:val="2"/>
        </w:numPr>
        <w:spacing w:before="20" w:after="100" w:line="288" w:lineRule="auto"/>
        <w:jc w:val="both"/>
      </w:pPr>
      <w:r>
        <w:t>The Large GCC (3,000-10,000) is defined by three investments: global</w:t>
      </w:r>
      <w:r w:rsidR="00DB1E52">
        <w:t xml:space="preserve"> </w:t>
      </w:r>
      <w:r>
        <w:t>leadership pipeline from India, IP generation at enterprise scale,</w:t>
      </w:r>
      <w:r w:rsidR="00DB1E52">
        <w:t xml:space="preserve"> </w:t>
      </w:r>
      <w:r>
        <w:t>and ecosystem leadership that builds the external credibility</w:t>
      </w:r>
      <w:r w:rsidR="00DB1E52">
        <w:t xml:space="preserve"> </w:t>
      </w:r>
      <w:r>
        <w:t>attracting senior talent.</w:t>
      </w:r>
    </w:p>
    <w:p w14:paraId="17315960" w14:textId="48D310EB" w:rsidR="00734246" w:rsidRDefault="00000000" w:rsidP="00B1251F">
      <w:pPr>
        <w:pStyle w:val="ListParagraph"/>
        <w:numPr>
          <w:ilvl w:val="0"/>
          <w:numId w:val="2"/>
        </w:numPr>
        <w:spacing w:before="20" w:after="100" w:line="288" w:lineRule="auto"/>
        <w:jc w:val="both"/>
      </w:pPr>
      <w:r>
        <w:t>The Mega GCC is a dual-headquarters model. Single-HQ framing is a</w:t>
      </w:r>
      <w:r w:rsidR="00DB1E52">
        <w:t xml:space="preserve"> </w:t>
      </w:r>
      <w:r>
        <w:t xml:space="preserve">category error for </w:t>
      </w:r>
      <w:proofErr w:type="spellStart"/>
      <w:r>
        <w:t>centers</w:t>
      </w:r>
      <w:proofErr w:type="spellEnd"/>
      <w:r>
        <w:t xml:space="preserve"> at JP Morgan India (55,000+), Wells Fargo</w:t>
      </w:r>
      <w:r w:rsidR="00DB1E52">
        <w:t xml:space="preserve"> </w:t>
      </w:r>
      <w:r>
        <w:t>India (37,000+), and Goldman Sachs India (10,000+) scale.</w:t>
      </w:r>
    </w:p>
    <w:p w14:paraId="1C07B261" w14:textId="6E28B704" w:rsidR="00734246" w:rsidRDefault="00000000" w:rsidP="00B1251F">
      <w:pPr>
        <w:pStyle w:val="ListParagraph"/>
        <w:numPr>
          <w:ilvl w:val="0"/>
          <w:numId w:val="2"/>
        </w:numPr>
        <w:spacing w:before="20" w:after="100" w:line="288" w:lineRule="auto"/>
        <w:jc w:val="both"/>
      </w:pPr>
      <w:r>
        <w:t>65% of Mega GCC heads come from technical backgrounds with dual</w:t>
      </w:r>
      <w:r w:rsidR="00DB1E52">
        <w:t xml:space="preserve"> </w:t>
      </w:r>
      <w:r>
        <w:t>India + global mandates. The GCC Head role at this scale is a</w:t>
      </w:r>
      <w:r w:rsidR="00DB1E52">
        <w:t xml:space="preserve"> </w:t>
      </w:r>
      <w:r>
        <w:t>C-suite role, not a regional director role.</w:t>
      </w:r>
    </w:p>
    <w:p w14:paraId="7CBAE9BD" w14:textId="5A5496BC" w:rsidR="00734246" w:rsidRDefault="00000000" w:rsidP="00B1251F">
      <w:pPr>
        <w:pStyle w:val="ListParagraph"/>
        <w:numPr>
          <w:ilvl w:val="0"/>
          <w:numId w:val="2"/>
        </w:numPr>
        <w:spacing w:before="20" w:after="100" w:line="288" w:lineRule="auto"/>
        <w:jc w:val="both"/>
      </w:pPr>
      <w:r>
        <w:t>The five dual-HQ characteristics: P&amp;L authority,</w:t>
      </w:r>
      <w:r w:rsidR="00DB1E52">
        <w:t xml:space="preserve"> </w:t>
      </w:r>
      <w:r>
        <w:t>location-agnostic decision rights, global talent competition, India</w:t>
      </w:r>
      <w:r w:rsidR="00DB1E52">
        <w:t xml:space="preserve"> </w:t>
      </w:r>
      <w:r>
        <w:t>strategy influence, and global employer brand quality: are</w:t>
      </w:r>
      <w:r w:rsidR="00DB1E52">
        <w:t xml:space="preserve"> </w:t>
      </w:r>
      <w:r>
        <w:t>non-negotiable together. Partial implementation produces a large</w:t>
      </w:r>
      <w:r w:rsidR="00DB1E52">
        <w:t xml:space="preserve"> </w:t>
      </w:r>
      <w:r>
        <w:t xml:space="preserve">delivery </w:t>
      </w:r>
      <w:proofErr w:type="spellStart"/>
      <w:r>
        <w:t>center</w:t>
      </w:r>
      <w:proofErr w:type="spellEnd"/>
      <w:r>
        <w:t>, not a dual headquarters.</w:t>
      </w:r>
    </w:p>
    <w:p w14:paraId="4230C688" w14:textId="7FB1FFBC" w:rsidR="00734246" w:rsidRDefault="00000000" w:rsidP="00B1251F">
      <w:pPr>
        <w:pStyle w:val="ListParagraph"/>
        <w:numPr>
          <w:ilvl w:val="0"/>
          <w:numId w:val="2"/>
        </w:numPr>
        <w:spacing w:before="20" w:after="100" w:line="288" w:lineRule="auto"/>
        <w:jc w:val="both"/>
      </w:pPr>
      <w:r>
        <w:t>Leadership pipeline benchmark: 3+ India-based professionals in</w:t>
      </w:r>
      <w:r w:rsidR="00DB1E52">
        <w:t xml:space="preserve"> </w:t>
      </w:r>
      <w:r>
        <w:t xml:space="preserve">global senior leadership per 1,000 employees. </w:t>
      </w:r>
      <w:proofErr w:type="spellStart"/>
      <w:r>
        <w:t>Centers</w:t>
      </w:r>
      <w:proofErr w:type="spellEnd"/>
      <w:r>
        <w:t xml:space="preserve"> that cannot</w:t>
      </w:r>
      <w:r w:rsidR="00DB1E52">
        <w:t xml:space="preserve"> </w:t>
      </w:r>
      <w:r>
        <w:t>name these individuals do not yet have a genuine global leadership</w:t>
      </w:r>
      <w:r w:rsidR="00DB1E52">
        <w:t xml:space="preserve"> </w:t>
      </w:r>
      <w:r>
        <w:t>pipeline.</w:t>
      </w:r>
    </w:p>
    <w:p w14:paraId="49DBD1BF" w14:textId="27EEDDF8" w:rsidR="00734246" w:rsidRDefault="00000000" w:rsidP="00B1251F">
      <w:pPr>
        <w:pStyle w:val="ListParagraph"/>
        <w:numPr>
          <w:ilvl w:val="0"/>
          <w:numId w:val="2"/>
        </w:numPr>
        <w:spacing w:before="20" w:after="100" w:line="288" w:lineRule="auto"/>
        <w:jc w:val="both"/>
      </w:pPr>
      <w:r>
        <w:t>IP generation benchmark: 10-25 annual patent filings for a</w:t>
      </w:r>
      <w:r w:rsidR="00DB1E52">
        <w:t xml:space="preserve"> </w:t>
      </w:r>
      <w:r>
        <w:t xml:space="preserve">5,000-person </w:t>
      </w:r>
      <w:proofErr w:type="spellStart"/>
      <w:r>
        <w:t>center</w:t>
      </w:r>
      <w:proofErr w:type="spellEnd"/>
      <w:r>
        <w:t>. Ring-fenced IP budget with named CTO at India</w:t>
      </w:r>
      <w:r w:rsidR="00DB1E52">
        <w:t xml:space="preserve"> </w:t>
      </w:r>
      <w:r>
        <w:t>entity level.</w:t>
      </w:r>
    </w:p>
    <w:p w14:paraId="7CDE6265" w14:textId="65F9565E" w:rsidR="00734246" w:rsidRDefault="00000000" w:rsidP="00B1251F">
      <w:pPr>
        <w:pStyle w:val="ListParagraph"/>
        <w:numPr>
          <w:ilvl w:val="0"/>
          <w:numId w:val="2"/>
        </w:numPr>
        <w:spacing w:before="20" w:after="100" w:line="288" w:lineRule="auto"/>
        <w:jc w:val="both"/>
      </w:pPr>
      <w:r>
        <w:t>Governance framework must outlast any individual leader. Mega GCC</w:t>
      </w:r>
      <w:r w:rsidR="00DB1E52">
        <w:t xml:space="preserve"> </w:t>
      </w:r>
      <w:r>
        <w:t>governance failures are almost always leadership transition failures</w:t>
      </w:r>
      <w:r w:rsidR="00DB1E52">
        <w:t xml:space="preserve"> </w:t>
      </w:r>
      <w:r>
        <w:t>rooted in undocumented informal systems.</w:t>
      </w:r>
    </w:p>
    <w:p w14:paraId="0A767081" w14:textId="55EDB052" w:rsidR="00734246" w:rsidRDefault="00000000" w:rsidP="00B1251F">
      <w:pPr>
        <w:pStyle w:val="ListParagraph"/>
        <w:numPr>
          <w:ilvl w:val="0"/>
          <w:numId w:val="2"/>
        </w:numPr>
        <w:spacing w:before="20" w:after="100" w:line="288" w:lineRule="auto"/>
        <w:jc w:val="both"/>
      </w:pPr>
      <w:r>
        <w:t>58% of GCCs in India are investing in agentic AI (EY GCC Pulse</w:t>
      </w:r>
      <w:r w:rsidR="00DB1E52">
        <w:t xml:space="preserve"> </w:t>
      </w:r>
      <w:r>
        <w:t>Survey 2025). At Mega scale, this is enterprise-grade AI platform</w:t>
      </w:r>
      <w:r w:rsidR="00DB1E52">
        <w:t xml:space="preserve"> </w:t>
      </w:r>
      <w:r>
        <w:t>deployment, not PoC experimentation.</w:t>
      </w:r>
    </w:p>
    <w:p w14:paraId="7413F40B" w14:textId="270EC5FB" w:rsidR="00734246" w:rsidRDefault="00000000" w:rsidP="00B1251F">
      <w:pPr>
        <w:pStyle w:val="ListParagraph"/>
        <w:numPr>
          <w:ilvl w:val="0"/>
          <w:numId w:val="2"/>
        </w:numPr>
        <w:spacing w:before="20" w:after="100" w:line="288" w:lineRule="auto"/>
        <w:jc w:val="both"/>
      </w:pPr>
      <w:r>
        <w:t>By 2030, 230+ companies are projected to reach Mega GCC status. The</w:t>
      </w:r>
      <w:r w:rsidR="00DB1E52">
        <w:t xml:space="preserve"> </w:t>
      </w:r>
      <w:r>
        <w:t>enterprises that build the governance architecture, leadership</w:t>
      </w:r>
      <w:r w:rsidR="00DB1E52">
        <w:t xml:space="preserve"> </w:t>
      </w:r>
      <w:r>
        <w:t>pipeline, and innovation infrastructure now will be structurally</w:t>
      </w:r>
      <w:r w:rsidR="00DB1E52">
        <w:t xml:space="preserve"> </w:t>
      </w:r>
      <w:r>
        <w:t>differentiated from those that scale headcount without scaling</w:t>
      </w:r>
      <w:r w:rsidR="00DB1E52">
        <w:t xml:space="preserve"> </w:t>
      </w:r>
      <w:r>
        <w:t>institutional capability.</w:t>
      </w:r>
    </w:p>
    <w:p w14:paraId="3C863A77" w14:textId="77777777" w:rsidR="00734246" w:rsidRDefault="00734246" w:rsidP="00B1251F">
      <w:pPr>
        <w:pBdr>
          <w:bottom w:val="single" w:sz="3" w:space="2" w:color="C5D8EC"/>
        </w:pBdr>
        <w:spacing w:before="100" w:after="100" w:line="276" w:lineRule="auto"/>
        <w:jc w:val="both"/>
      </w:pPr>
    </w:p>
    <w:p w14:paraId="347A25E8" w14:textId="33655A5C" w:rsidR="00734246" w:rsidRDefault="00734246" w:rsidP="00B1251F">
      <w:pPr>
        <w:spacing w:before="40" w:after="40" w:line="276" w:lineRule="auto"/>
        <w:jc w:val="both"/>
      </w:pPr>
    </w:p>
    <w:p w14:paraId="4D0D0C0C" w14:textId="77777777" w:rsidR="00734246" w:rsidRDefault="00000000" w:rsidP="00B1251F">
      <w:pPr>
        <w:jc w:val="both"/>
      </w:pPr>
      <w:r>
        <w:br w:type="page"/>
      </w:r>
    </w:p>
    <w:p w14:paraId="08940F3D" w14:textId="77777777" w:rsidR="00734246" w:rsidRDefault="00734246" w:rsidP="00B1251F">
      <w:pPr>
        <w:spacing w:before="120"/>
        <w:jc w:val="both"/>
      </w:pPr>
    </w:p>
    <w:tbl>
      <w:tblPr>
        <w:tblW w:w="1071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0"/>
      </w:tblGrid>
      <w:tr w:rsidR="00734246" w14:paraId="6E92E6E4" w14:textId="77777777" w:rsidTr="00232EF8">
        <w:tblPrEx>
          <w:tblCellMar>
            <w:top w:w="0" w:type="dxa"/>
            <w:bottom w:w="0" w:type="dxa"/>
          </w:tblCellMar>
        </w:tblPrEx>
        <w:trPr>
          <w:trHeight w:val="372"/>
        </w:trPr>
        <w:tc>
          <w:tcPr>
            <w:tcW w:w="10710" w:type="dxa"/>
            <w:shd w:val="clear" w:color="auto" w:fill="0D4A6B"/>
            <w:tcMar>
              <w:top w:w="200" w:type="dxa"/>
              <w:left w:w="360" w:type="dxa"/>
              <w:bottom w:w="200" w:type="dxa"/>
              <w:right w:w="360" w:type="dxa"/>
            </w:tcMar>
          </w:tcPr>
          <w:p w14:paraId="331959B3" w14:textId="77777777" w:rsidR="00734246" w:rsidRDefault="00000000" w:rsidP="00232EF8">
            <w:pPr>
              <w:jc w:val="center"/>
            </w:pPr>
            <w:r>
              <w:rPr>
                <w:b/>
                <w:bCs/>
                <w:color w:val="FFFFFF"/>
                <w:sz w:val="28"/>
                <w:szCs w:val="28"/>
              </w:rPr>
              <w:t>PART II • CHAPTER SIX</w:t>
            </w:r>
          </w:p>
        </w:tc>
      </w:tr>
    </w:tbl>
    <w:p w14:paraId="54FC0630" w14:textId="2F1B5D9B"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 xml:space="preserve">Chapter </w:t>
      </w:r>
      <w:r>
        <w:rPr>
          <w:rFonts w:ascii="Arial" w:eastAsia="Arial" w:hAnsi="Arial" w:cs="Arial"/>
          <w:b/>
          <w:bCs/>
          <w:color w:val="1B3A6B"/>
          <w:sz w:val="64"/>
          <w:szCs w:val="64"/>
        </w:rPr>
        <w:t>6</w:t>
      </w:r>
      <w:r w:rsidRPr="00232EF8">
        <w:rPr>
          <w:rFonts w:ascii="Arial" w:eastAsia="Arial" w:hAnsi="Arial" w:cs="Arial"/>
          <w:b/>
          <w:bCs/>
          <w:color w:val="1B3A6B"/>
          <w:sz w:val="64"/>
          <w:szCs w:val="64"/>
        </w:rPr>
        <w:t>: The Complete Operating Model Toolkit</w:t>
      </w:r>
    </w:p>
    <w:p w14:paraId="0A82419E" w14:textId="1FD3A8FA" w:rsidR="00734246" w:rsidRPr="00232EF8" w:rsidRDefault="00000000" w:rsidP="00232EF8">
      <w:pPr>
        <w:spacing w:before="120" w:after="60" w:line="276" w:lineRule="auto"/>
        <w:jc w:val="center"/>
        <w:rPr>
          <w:b/>
          <w:bCs/>
        </w:rPr>
      </w:pPr>
      <w:r>
        <w:rPr>
          <w:b/>
          <w:bCs/>
        </w:rPr>
        <w:t>The Complete Operating Model Toolkit</w:t>
      </w:r>
      <w:r w:rsidR="00232EF8">
        <w:rPr>
          <w:b/>
          <w:bCs/>
        </w:rPr>
        <w:t xml:space="preserve"> </w:t>
      </w:r>
      <w:proofErr w:type="gramStart"/>
      <w:r w:rsidR="00232EF8">
        <w:rPr>
          <w:b/>
          <w:bCs/>
        </w:rPr>
        <w:t xml:space="preserve">-  </w:t>
      </w:r>
      <w:r w:rsidRPr="00232EF8">
        <w:rPr>
          <w:b/>
          <w:bCs/>
        </w:rPr>
        <w:t>BOT</w:t>
      </w:r>
      <w:proofErr w:type="gramEnd"/>
      <w:r w:rsidRPr="00232EF8">
        <w:rPr>
          <w:b/>
          <w:bCs/>
        </w:rPr>
        <w:t xml:space="preserve">, BOTT, BOOT, COPO, </w:t>
      </w:r>
      <w:proofErr w:type="spellStart"/>
      <w:r w:rsidRPr="00232EF8">
        <w:rPr>
          <w:b/>
          <w:bCs/>
        </w:rPr>
        <w:t>GCCaaS</w:t>
      </w:r>
      <w:proofErr w:type="spellEnd"/>
      <w:r w:rsidRPr="00232EF8">
        <w:rPr>
          <w:b/>
          <w:bCs/>
        </w:rPr>
        <w:t xml:space="preserve"> 2.0, Build-Co-Create-Transform, Dual-HQ,</w:t>
      </w:r>
      <w:r w:rsidR="00DB1E52" w:rsidRPr="00232EF8">
        <w:rPr>
          <w:b/>
          <w:bCs/>
        </w:rPr>
        <w:t xml:space="preserve"> </w:t>
      </w:r>
      <w:r w:rsidRPr="00232EF8">
        <w:rPr>
          <w:b/>
          <w:bCs/>
        </w:rPr>
        <w:t>and the Emerging Models Reshaping How Global Enterprises Build</w:t>
      </w:r>
      <w:r w:rsidR="00DB1E52" w:rsidRPr="00232EF8">
        <w:rPr>
          <w:b/>
          <w:bCs/>
        </w:rPr>
        <w:t xml:space="preserve"> </w:t>
      </w:r>
      <w:r w:rsidRPr="00232EF8">
        <w:rPr>
          <w:b/>
          <w:bCs/>
        </w:rPr>
        <w:t>Capability in India</w:t>
      </w:r>
    </w:p>
    <w:p w14:paraId="421C0E0F" w14:textId="77777777" w:rsidR="00734246" w:rsidRDefault="00734246" w:rsidP="00B1251F">
      <w:pPr>
        <w:pBdr>
          <w:bottom w:val="single" w:sz="3" w:space="2" w:color="C5D8EC"/>
        </w:pBdr>
        <w:spacing w:before="100" w:after="100" w:line="276" w:lineRule="auto"/>
        <w:jc w:val="both"/>
      </w:pPr>
    </w:p>
    <w:p w14:paraId="4954301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India's GCC operating model market has evolved dramatically since 2020. The traditional binary: captive or outsourced: has been replaced by a spectrum of hybrid models that give enterprises precision control over the cost, speed, risk, and ownership dimensions of their India build. This chapter documents every model operating at scale in 2025-2026, with validated data on how each works, who it suits, and what its failure modes are.</w:t>
      </w:r>
    </w:p>
    <w:p w14:paraId="3DC69A22" w14:textId="77777777" w:rsidR="00734246" w:rsidRDefault="00000000" w:rsidP="00B1251F">
      <w:pPr>
        <w:pStyle w:val="Heading1"/>
        <w:pBdr>
          <w:bottom w:val="single" w:sz="8" w:space="6" w:color="0D6E8A"/>
        </w:pBdr>
        <w:spacing w:line="276" w:lineRule="auto"/>
        <w:jc w:val="both"/>
      </w:pPr>
      <w:bookmarkStart w:id="29" w:name="_Toc224693382"/>
      <w:r>
        <w:t>6.1 The Eight Operating Models: Overview</w:t>
      </w:r>
      <w:bookmarkEnd w:id="29"/>
    </w:p>
    <w:p w14:paraId="0713DCC7" w14:textId="77777777" w:rsidR="00734246" w:rsidRDefault="00734246" w:rsidP="00B1251F">
      <w:pPr>
        <w:pBdr>
          <w:bottom w:val="single" w:sz="3" w:space="2" w:color="C5D8EC"/>
        </w:pBdr>
        <w:spacing w:before="100" w:after="100" w:line="276" w:lineRule="auto"/>
        <w:jc w:val="both"/>
      </w:pPr>
    </w:p>
    <w:tbl>
      <w:tblPr>
        <w:tblStyle w:val="GridTable4-Accent1"/>
        <w:tblW w:w="0" w:type="auto"/>
        <w:jc w:val="center"/>
        <w:tblLook w:val="04A0" w:firstRow="1" w:lastRow="0" w:firstColumn="1" w:lastColumn="0" w:noHBand="0" w:noVBand="1"/>
      </w:tblPr>
      <w:tblGrid>
        <w:gridCol w:w="2155"/>
        <w:gridCol w:w="1441"/>
        <w:gridCol w:w="1169"/>
        <w:gridCol w:w="1260"/>
        <w:gridCol w:w="1350"/>
        <w:gridCol w:w="3415"/>
      </w:tblGrid>
      <w:tr w:rsidR="007D0ABA" w:rsidRPr="007D0ABA" w14:paraId="00A72A05" w14:textId="77777777" w:rsidTr="007D0A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4E72A887" w14:textId="77777777" w:rsidR="007D0ABA" w:rsidRPr="007D0ABA" w:rsidRDefault="007D0ABA" w:rsidP="00672DA2">
            <w:pPr>
              <w:spacing w:before="100" w:after="100" w:line="276" w:lineRule="auto"/>
              <w:jc w:val="both"/>
            </w:pPr>
            <w:r w:rsidRPr="007D0ABA">
              <w:t>Model</w:t>
            </w:r>
          </w:p>
        </w:tc>
        <w:tc>
          <w:tcPr>
            <w:tcW w:w="1441" w:type="dxa"/>
          </w:tcPr>
          <w:p w14:paraId="1FB81278"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Ownership</w:t>
            </w:r>
          </w:p>
        </w:tc>
        <w:tc>
          <w:tcPr>
            <w:tcW w:w="1169" w:type="dxa"/>
          </w:tcPr>
          <w:p w14:paraId="73A94DBF"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Speed</w:t>
            </w:r>
          </w:p>
        </w:tc>
        <w:tc>
          <w:tcPr>
            <w:tcW w:w="1260" w:type="dxa"/>
          </w:tcPr>
          <w:p w14:paraId="41189584"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IP Control</w:t>
            </w:r>
          </w:p>
        </w:tc>
        <w:tc>
          <w:tcPr>
            <w:tcW w:w="1350" w:type="dxa"/>
          </w:tcPr>
          <w:p w14:paraId="672CCFFA"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Risk</w:t>
            </w:r>
          </w:p>
        </w:tc>
        <w:tc>
          <w:tcPr>
            <w:tcW w:w="3415" w:type="dxa"/>
          </w:tcPr>
          <w:p w14:paraId="3D33A0A8" w14:textId="77777777" w:rsidR="007D0ABA" w:rsidRPr="007D0ABA" w:rsidRDefault="007D0ABA" w:rsidP="00672DA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7D0ABA">
              <w:t>Ideal Profile</w:t>
            </w:r>
          </w:p>
        </w:tc>
      </w:tr>
      <w:tr w:rsidR="007D0ABA" w:rsidRPr="007D0ABA" w14:paraId="12924F73" w14:textId="77777777" w:rsidTr="007D0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2803C541" w14:textId="77777777" w:rsidR="007D0ABA" w:rsidRPr="007D0ABA" w:rsidRDefault="007D0ABA" w:rsidP="00672DA2">
            <w:pPr>
              <w:spacing w:before="100" w:after="100" w:line="276" w:lineRule="auto"/>
              <w:jc w:val="both"/>
            </w:pPr>
            <w:r w:rsidRPr="007D0ABA">
              <w:t>COCO (Captive)</w:t>
            </w:r>
          </w:p>
        </w:tc>
        <w:tc>
          <w:tcPr>
            <w:tcW w:w="1441" w:type="dxa"/>
          </w:tcPr>
          <w:p w14:paraId="33B31460"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100% parent</w:t>
            </w:r>
          </w:p>
        </w:tc>
        <w:tc>
          <w:tcPr>
            <w:tcW w:w="1169" w:type="dxa"/>
          </w:tcPr>
          <w:p w14:paraId="782169F8"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60-120 days</w:t>
            </w:r>
          </w:p>
        </w:tc>
        <w:tc>
          <w:tcPr>
            <w:tcW w:w="1260" w:type="dxa"/>
          </w:tcPr>
          <w:p w14:paraId="34EB5567"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Absolute</w:t>
            </w:r>
          </w:p>
        </w:tc>
        <w:tc>
          <w:tcPr>
            <w:tcW w:w="1350" w:type="dxa"/>
          </w:tcPr>
          <w:p w14:paraId="43382DDB"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Highest</w:t>
            </w:r>
          </w:p>
        </w:tc>
        <w:tc>
          <w:tcPr>
            <w:tcW w:w="3415" w:type="dxa"/>
          </w:tcPr>
          <w:p w14:paraId="5D43F170"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5+ year commitment, 500+ FTE target, strong internal India readiness</w:t>
            </w:r>
          </w:p>
        </w:tc>
      </w:tr>
      <w:tr w:rsidR="007D0ABA" w:rsidRPr="007D0ABA" w14:paraId="4DCCDDF2" w14:textId="77777777" w:rsidTr="007D0ABA">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11FEA8A0" w14:textId="77777777" w:rsidR="007D0ABA" w:rsidRPr="007D0ABA" w:rsidRDefault="007D0ABA" w:rsidP="00672DA2">
            <w:pPr>
              <w:spacing w:before="100" w:after="100" w:line="276" w:lineRule="auto"/>
              <w:jc w:val="both"/>
            </w:pPr>
            <w:r w:rsidRPr="007D0ABA">
              <w:t>COPO (Captive-Operated by Partner)</w:t>
            </w:r>
          </w:p>
        </w:tc>
        <w:tc>
          <w:tcPr>
            <w:tcW w:w="1441" w:type="dxa"/>
          </w:tcPr>
          <w:p w14:paraId="7197BE4A"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100% parent</w:t>
            </w:r>
          </w:p>
        </w:tc>
        <w:tc>
          <w:tcPr>
            <w:tcW w:w="1169" w:type="dxa"/>
          </w:tcPr>
          <w:p w14:paraId="656C179D"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30-60 days</w:t>
            </w:r>
          </w:p>
        </w:tc>
        <w:tc>
          <w:tcPr>
            <w:tcW w:w="1260" w:type="dxa"/>
          </w:tcPr>
          <w:p w14:paraId="7ED2D040"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Absolute</w:t>
            </w:r>
          </w:p>
        </w:tc>
        <w:tc>
          <w:tcPr>
            <w:tcW w:w="1350" w:type="dxa"/>
          </w:tcPr>
          <w:p w14:paraId="788C2EDE"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Moderate</w:t>
            </w:r>
          </w:p>
        </w:tc>
        <w:tc>
          <w:tcPr>
            <w:tcW w:w="3415" w:type="dxa"/>
          </w:tcPr>
          <w:p w14:paraId="34EEF229"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IP-sensitive, speed priority, parent unwilling to manage operations directly</w:t>
            </w:r>
          </w:p>
        </w:tc>
      </w:tr>
      <w:tr w:rsidR="007D0ABA" w:rsidRPr="007D0ABA" w14:paraId="38C5C3A5" w14:textId="77777777" w:rsidTr="007D0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476B5897" w14:textId="77777777" w:rsidR="007D0ABA" w:rsidRPr="007D0ABA" w:rsidRDefault="007D0ABA" w:rsidP="00672DA2">
            <w:pPr>
              <w:spacing w:before="100" w:after="100" w:line="276" w:lineRule="auto"/>
              <w:jc w:val="both"/>
            </w:pPr>
            <w:r w:rsidRPr="007D0ABA">
              <w:t>BOT (Build-Operate-Transfer)</w:t>
            </w:r>
          </w:p>
        </w:tc>
        <w:tc>
          <w:tcPr>
            <w:tcW w:w="1441" w:type="dxa"/>
          </w:tcPr>
          <w:p w14:paraId="7C328439"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Partner then parent</w:t>
            </w:r>
          </w:p>
        </w:tc>
        <w:tc>
          <w:tcPr>
            <w:tcW w:w="1169" w:type="dxa"/>
          </w:tcPr>
          <w:p w14:paraId="39078A13"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30-90 days</w:t>
            </w:r>
          </w:p>
        </w:tc>
        <w:tc>
          <w:tcPr>
            <w:tcW w:w="1260" w:type="dxa"/>
          </w:tcPr>
          <w:p w14:paraId="7148CF0B"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Contractual then absolute</w:t>
            </w:r>
          </w:p>
        </w:tc>
        <w:tc>
          <w:tcPr>
            <w:tcW w:w="1350" w:type="dxa"/>
          </w:tcPr>
          <w:p w14:paraId="113BD887"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Lower</w:t>
            </w:r>
          </w:p>
        </w:tc>
        <w:tc>
          <w:tcPr>
            <w:tcW w:w="3415" w:type="dxa"/>
          </w:tcPr>
          <w:p w14:paraId="3FEE6C83"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 xml:space="preserve">First India entry, </w:t>
            </w:r>
            <w:proofErr w:type="gramStart"/>
            <w:r w:rsidRPr="007D0ABA">
              <w:t>18-36 month</w:t>
            </w:r>
            <w:proofErr w:type="gramEnd"/>
            <w:r w:rsidRPr="007D0ABA">
              <w:t xml:space="preserve"> ownership intent, 100-500 FTE target</w:t>
            </w:r>
          </w:p>
        </w:tc>
      </w:tr>
      <w:tr w:rsidR="007D0ABA" w:rsidRPr="007D0ABA" w14:paraId="25BE45E6" w14:textId="77777777" w:rsidTr="007D0ABA">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15EF538E" w14:textId="77777777" w:rsidR="007D0ABA" w:rsidRPr="007D0ABA" w:rsidRDefault="007D0ABA" w:rsidP="00672DA2">
            <w:pPr>
              <w:spacing w:before="100" w:after="100" w:line="276" w:lineRule="auto"/>
              <w:jc w:val="both"/>
            </w:pPr>
            <w:r w:rsidRPr="007D0ABA">
              <w:t>BOTT (Build-Operate-Transfer-Transform)</w:t>
            </w:r>
          </w:p>
        </w:tc>
        <w:tc>
          <w:tcPr>
            <w:tcW w:w="1441" w:type="dxa"/>
          </w:tcPr>
          <w:p w14:paraId="1965346C"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Partner then parent</w:t>
            </w:r>
          </w:p>
        </w:tc>
        <w:tc>
          <w:tcPr>
            <w:tcW w:w="1169" w:type="dxa"/>
          </w:tcPr>
          <w:p w14:paraId="5A98D1CC"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45-90 days</w:t>
            </w:r>
          </w:p>
        </w:tc>
        <w:tc>
          <w:tcPr>
            <w:tcW w:w="1260" w:type="dxa"/>
          </w:tcPr>
          <w:p w14:paraId="33B572A6"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Contractual then absolute</w:t>
            </w:r>
          </w:p>
        </w:tc>
        <w:tc>
          <w:tcPr>
            <w:tcW w:w="1350" w:type="dxa"/>
          </w:tcPr>
          <w:p w14:paraId="52FC2797"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Lower</w:t>
            </w:r>
          </w:p>
        </w:tc>
        <w:tc>
          <w:tcPr>
            <w:tcW w:w="3415" w:type="dxa"/>
          </w:tcPr>
          <w:p w14:paraId="2E87AB2A"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BOT + explicit contractual transformation obligation during Operate phase</w:t>
            </w:r>
          </w:p>
        </w:tc>
      </w:tr>
      <w:tr w:rsidR="007D0ABA" w:rsidRPr="007D0ABA" w14:paraId="4087B0B0" w14:textId="77777777" w:rsidTr="007D0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0F8C41A7" w14:textId="77777777" w:rsidR="007D0ABA" w:rsidRPr="007D0ABA" w:rsidRDefault="007D0ABA" w:rsidP="00672DA2">
            <w:pPr>
              <w:spacing w:before="100" w:after="100" w:line="276" w:lineRule="auto"/>
              <w:jc w:val="both"/>
            </w:pPr>
            <w:r w:rsidRPr="007D0ABA">
              <w:t>BOOT (Build-Own-Operate-Transfer)</w:t>
            </w:r>
          </w:p>
        </w:tc>
        <w:tc>
          <w:tcPr>
            <w:tcW w:w="1441" w:type="dxa"/>
          </w:tcPr>
          <w:p w14:paraId="12BF66E2"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Partner owns then transfers</w:t>
            </w:r>
          </w:p>
        </w:tc>
        <w:tc>
          <w:tcPr>
            <w:tcW w:w="1169" w:type="dxa"/>
          </w:tcPr>
          <w:p w14:paraId="53DA9CF4"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21-60 days</w:t>
            </w:r>
          </w:p>
        </w:tc>
        <w:tc>
          <w:tcPr>
            <w:tcW w:w="1260" w:type="dxa"/>
          </w:tcPr>
          <w:p w14:paraId="04C426F8"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Conditional</w:t>
            </w:r>
          </w:p>
        </w:tc>
        <w:tc>
          <w:tcPr>
            <w:tcW w:w="1350" w:type="dxa"/>
          </w:tcPr>
          <w:p w14:paraId="7417A1E7"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Lowest</w:t>
            </w:r>
          </w:p>
        </w:tc>
        <w:tc>
          <w:tcPr>
            <w:tcW w:w="3415" w:type="dxa"/>
          </w:tcPr>
          <w:p w14:paraId="49AB0265"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Sub-USD 1B firms, try-before-you-buy, capital-conscious, Nano-to-Micro trajectory</w:t>
            </w:r>
          </w:p>
        </w:tc>
      </w:tr>
      <w:tr w:rsidR="007D0ABA" w:rsidRPr="007D0ABA" w14:paraId="287E78DC" w14:textId="77777777" w:rsidTr="007D0ABA">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30921B2B" w14:textId="77777777" w:rsidR="007D0ABA" w:rsidRPr="007D0ABA" w:rsidRDefault="007D0ABA" w:rsidP="00672DA2">
            <w:pPr>
              <w:spacing w:before="100" w:after="100" w:line="276" w:lineRule="auto"/>
              <w:jc w:val="both"/>
            </w:pPr>
            <w:proofErr w:type="spellStart"/>
            <w:r w:rsidRPr="007D0ABA">
              <w:t>GCCaaS</w:t>
            </w:r>
            <w:proofErr w:type="spellEnd"/>
            <w:r w:rsidRPr="007D0ABA">
              <w:t xml:space="preserve"> 2.0 (Managed)</w:t>
            </w:r>
          </w:p>
        </w:tc>
        <w:tc>
          <w:tcPr>
            <w:tcW w:w="1441" w:type="dxa"/>
          </w:tcPr>
          <w:p w14:paraId="7029022E"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Provider</w:t>
            </w:r>
          </w:p>
        </w:tc>
        <w:tc>
          <w:tcPr>
            <w:tcW w:w="1169" w:type="dxa"/>
          </w:tcPr>
          <w:p w14:paraId="70459C70"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15-45 days</w:t>
            </w:r>
          </w:p>
        </w:tc>
        <w:tc>
          <w:tcPr>
            <w:tcW w:w="1260" w:type="dxa"/>
          </w:tcPr>
          <w:p w14:paraId="398F6D19"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Shared / limited</w:t>
            </w:r>
          </w:p>
        </w:tc>
        <w:tc>
          <w:tcPr>
            <w:tcW w:w="1350" w:type="dxa"/>
          </w:tcPr>
          <w:p w14:paraId="4E592E06"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Very Low</w:t>
            </w:r>
          </w:p>
        </w:tc>
        <w:tc>
          <w:tcPr>
            <w:tcW w:w="3415" w:type="dxa"/>
          </w:tcPr>
          <w:p w14:paraId="4E478321"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Pilot programs, sub-50 FTE, no confirmed long-term commitment, maximum speed</w:t>
            </w:r>
          </w:p>
        </w:tc>
      </w:tr>
      <w:tr w:rsidR="007D0ABA" w:rsidRPr="007D0ABA" w14:paraId="4566EC98" w14:textId="77777777" w:rsidTr="007D0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16EF4AAB" w14:textId="77777777" w:rsidR="007D0ABA" w:rsidRPr="007D0ABA" w:rsidRDefault="007D0ABA" w:rsidP="00672DA2">
            <w:pPr>
              <w:spacing w:before="100" w:after="100" w:line="276" w:lineRule="auto"/>
              <w:jc w:val="both"/>
            </w:pPr>
            <w:r w:rsidRPr="007D0ABA">
              <w:t>Build-Co-Create-Transform (BCT)</w:t>
            </w:r>
          </w:p>
        </w:tc>
        <w:tc>
          <w:tcPr>
            <w:tcW w:w="1441" w:type="dxa"/>
          </w:tcPr>
          <w:p w14:paraId="7510452E"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Shared then parent</w:t>
            </w:r>
          </w:p>
        </w:tc>
        <w:tc>
          <w:tcPr>
            <w:tcW w:w="1169" w:type="dxa"/>
          </w:tcPr>
          <w:p w14:paraId="0C3AE55C"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45-90 days</w:t>
            </w:r>
          </w:p>
        </w:tc>
        <w:tc>
          <w:tcPr>
            <w:tcW w:w="1260" w:type="dxa"/>
          </w:tcPr>
          <w:p w14:paraId="4A7DA069"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Co-owned evolving to parent</w:t>
            </w:r>
          </w:p>
        </w:tc>
        <w:tc>
          <w:tcPr>
            <w:tcW w:w="1350" w:type="dxa"/>
          </w:tcPr>
          <w:p w14:paraId="507FB981"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Low-Moderate</w:t>
            </w:r>
          </w:p>
        </w:tc>
        <w:tc>
          <w:tcPr>
            <w:tcW w:w="3415" w:type="dxa"/>
          </w:tcPr>
          <w:p w14:paraId="4EFC7024" w14:textId="77777777" w:rsidR="007D0ABA" w:rsidRPr="007D0ABA" w:rsidRDefault="007D0ABA" w:rsidP="00672DA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7D0ABA">
              <w:t>Innovation-first mandates, joint IP creation, startup/research collaboration</w:t>
            </w:r>
          </w:p>
        </w:tc>
      </w:tr>
      <w:tr w:rsidR="007D0ABA" w:rsidRPr="007D0ABA" w14:paraId="50B65B37" w14:textId="77777777" w:rsidTr="007D0ABA">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188F630E" w14:textId="77777777" w:rsidR="007D0ABA" w:rsidRPr="007D0ABA" w:rsidRDefault="007D0ABA" w:rsidP="00672DA2">
            <w:pPr>
              <w:spacing w:before="100" w:after="100" w:line="276" w:lineRule="auto"/>
              <w:jc w:val="both"/>
            </w:pPr>
            <w:r w:rsidRPr="007D0ABA">
              <w:t>Dual-HQ / Co-HQ (both locations)</w:t>
            </w:r>
          </w:p>
        </w:tc>
        <w:tc>
          <w:tcPr>
            <w:tcW w:w="1441" w:type="dxa"/>
          </w:tcPr>
          <w:p w14:paraId="4FD7CFC6"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100% parent</w:t>
            </w:r>
          </w:p>
        </w:tc>
        <w:tc>
          <w:tcPr>
            <w:tcW w:w="1169" w:type="dxa"/>
          </w:tcPr>
          <w:p w14:paraId="254AC7E8"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Existing ops</w:t>
            </w:r>
          </w:p>
        </w:tc>
        <w:tc>
          <w:tcPr>
            <w:tcW w:w="1260" w:type="dxa"/>
          </w:tcPr>
          <w:p w14:paraId="40E3D51D"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Absolute</w:t>
            </w:r>
          </w:p>
        </w:tc>
        <w:tc>
          <w:tcPr>
            <w:tcW w:w="1350" w:type="dxa"/>
          </w:tcPr>
          <w:p w14:paraId="7F739E76"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None</w:t>
            </w:r>
          </w:p>
        </w:tc>
        <w:tc>
          <w:tcPr>
            <w:tcW w:w="3415" w:type="dxa"/>
          </w:tcPr>
          <w:p w14:paraId="11930869" w14:textId="77777777" w:rsidR="007D0ABA" w:rsidRPr="007D0ABA" w:rsidRDefault="007D0ABA" w:rsidP="00672DA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7D0ABA">
              <w:t>Mega GCCs formalising India as co-equal headquarters, not a subsidiary</w:t>
            </w:r>
          </w:p>
        </w:tc>
      </w:tr>
    </w:tbl>
    <w:p w14:paraId="63B8D175" w14:textId="77777777" w:rsidR="00734246" w:rsidRDefault="00000000" w:rsidP="00B1251F">
      <w:pPr>
        <w:pStyle w:val="Heading1"/>
        <w:pBdr>
          <w:bottom w:val="single" w:sz="8" w:space="6" w:color="0D6E8A"/>
        </w:pBdr>
        <w:spacing w:line="276" w:lineRule="auto"/>
        <w:jc w:val="both"/>
      </w:pPr>
      <w:bookmarkStart w:id="30" w:name="_Toc224693383"/>
      <w:r>
        <w:t>6.2 BOT: Build-Operate-Transfer (The Validated Standard)</w:t>
      </w:r>
      <w:bookmarkEnd w:id="30"/>
    </w:p>
    <w:p w14:paraId="4448515E"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70% of IT enterprises entering new markets prefer BOT due to scalability and low-risk nature (Deloitte, cited in </w:t>
      </w:r>
      <w:proofErr w:type="spellStart"/>
      <w:r>
        <w:rPr>
          <w:i/>
          <w:iCs/>
          <w:color w:val="333344"/>
          <w:sz w:val="21"/>
          <w:szCs w:val="21"/>
        </w:rPr>
        <w:t>SRKay</w:t>
      </w:r>
      <w:proofErr w:type="spellEnd"/>
      <w:r>
        <w:rPr>
          <w:i/>
          <w:iCs/>
          <w:color w:val="333344"/>
          <w:sz w:val="21"/>
          <w:szCs w:val="21"/>
        </w:rPr>
        <w:t xml:space="preserve"> 2025) 18-36 months typical Operate phase before Transfer in a well-structured BOT engagement (</w:t>
      </w:r>
      <w:proofErr w:type="spellStart"/>
      <w:r>
        <w:rPr>
          <w:i/>
          <w:iCs/>
          <w:color w:val="333344"/>
          <w:sz w:val="21"/>
          <w:szCs w:val="21"/>
        </w:rPr>
        <w:t>Inspiredge</w:t>
      </w:r>
      <w:proofErr w:type="spellEnd"/>
      <w:r>
        <w:rPr>
          <w:i/>
          <w:iCs/>
          <w:color w:val="333344"/>
          <w:sz w:val="21"/>
          <w:szCs w:val="21"/>
        </w:rPr>
        <w:t xml:space="preserve">, inspiredgeit.com, Nov 2025) 500+ engineers built and transferred in 18 months in one documented </w:t>
      </w:r>
      <w:proofErr w:type="spellStart"/>
      <w:r>
        <w:rPr>
          <w:i/>
          <w:iCs/>
          <w:color w:val="333344"/>
          <w:sz w:val="21"/>
          <w:szCs w:val="21"/>
        </w:rPr>
        <w:t>Inspiredge</w:t>
      </w:r>
      <w:proofErr w:type="spellEnd"/>
      <w:r>
        <w:rPr>
          <w:i/>
          <w:iCs/>
          <w:color w:val="333344"/>
          <w:sz w:val="21"/>
          <w:szCs w:val="21"/>
        </w:rPr>
        <w:t xml:space="preserve"> BOT engagement (inspiredgeit.com, Nov 2025)</w:t>
      </w:r>
    </w:p>
    <w:p w14:paraId="25665127" w14:textId="77777777" w:rsidR="00734246" w:rsidRDefault="00000000" w:rsidP="00B1251F">
      <w:pPr>
        <w:pStyle w:val="Heading2"/>
        <w:spacing w:line="276" w:lineRule="auto"/>
        <w:jc w:val="both"/>
      </w:pPr>
      <w:r>
        <w:t>How BOT Works: Phase by Phase</w:t>
      </w:r>
    </w:p>
    <w:p w14:paraId="7302200C" w14:textId="20F49647" w:rsidR="00734246" w:rsidRDefault="00000000" w:rsidP="00B1251F">
      <w:pPr>
        <w:pStyle w:val="ListParagraph"/>
        <w:numPr>
          <w:ilvl w:val="0"/>
          <w:numId w:val="22"/>
        </w:numPr>
        <w:spacing w:after="100" w:line="288" w:lineRule="auto"/>
        <w:jc w:val="both"/>
      </w:pPr>
      <w:r>
        <w:t>The BOT model's value proposition rests entirely on what happens during</w:t>
      </w:r>
      <w:r w:rsidR="0066671A">
        <w:t xml:space="preserve"> </w:t>
      </w:r>
      <w:r>
        <w:t>the Operate phase. Conventional outsourcing gives the client operational</w:t>
      </w:r>
      <w:r w:rsidR="0066671A">
        <w:t xml:space="preserve"> </w:t>
      </w:r>
      <w:r>
        <w:t>capacity but permanently externalises capability. BOT promises something</w:t>
      </w:r>
      <w:r w:rsidR="0066671A">
        <w:t xml:space="preserve"> </w:t>
      </w:r>
      <w:r>
        <w:t>different: the client builds genuine organisational capability during</w:t>
      </w:r>
      <w:r w:rsidR="0066671A">
        <w:t xml:space="preserve"> </w:t>
      </w:r>
      <w:r>
        <w:t>Operate so that Transfer delivers a centre the client controls, not just</w:t>
      </w:r>
      <w:r w:rsidR="0066671A">
        <w:t xml:space="preserve"> </w:t>
      </w:r>
      <w:r>
        <w:t>owns.</w:t>
      </w:r>
    </w:p>
    <w:p w14:paraId="33946392" w14:textId="77777777" w:rsidR="00734246" w:rsidRDefault="00000000" w:rsidP="00B1251F">
      <w:pPr>
        <w:pStyle w:val="Heading3"/>
        <w:spacing w:line="276" w:lineRule="auto"/>
        <w:jc w:val="both"/>
      </w:pPr>
      <w:r>
        <w:t>Phase 1: Build (Months 1-6)</w:t>
      </w:r>
    </w:p>
    <w:p w14:paraId="07F556EE" w14:textId="161B5634" w:rsidR="00734246" w:rsidRDefault="00000000" w:rsidP="00B1251F">
      <w:pPr>
        <w:pStyle w:val="ListParagraph"/>
        <w:numPr>
          <w:ilvl w:val="0"/>
          <w:numId w:val="2"/>
        </w:numPr>
        <w:spacing w:before="20" w:after="100" w:line="288" w:lineRule="auto"/>
        <w:jc w:val="both"/>
      </w:pPr>
      <w:r>
        <w:t>Partner establishes a legally distinct entity for the BOT team, or</w:t>
      </w:r>
      <w:r w:rsidR="0066671A">
        <w:t xml:space="preserve"> </w:t>
      </w:r>
      <w:r>
        <w:t>uses its own entity with contractual ring-fencing</w:t>
      </w:r>
    </w:p>
    <w:p w14:paraId="36163C2F" w14:textId="368E28B5" w:rsidR="00734246" w:rsidRDefault="00000000" w:rsidP="00B1251F">
      <w:pPr>
        <w:pStyle w:val="ListParagraph"/>
        <w:numPr>
          <w:ilvl w:val="0"/>
          <w:numId w:val="2"/>
        </w:numPr>
        <w:spacing w:before="20" w:after="100" w:line="288" w:lineRule="auto"/>
        <w:jc w:val="both"/>
      </w:pPr>
      <w:r>
        <w:t>Partner recruits GCC-grade talent using client-approved job</w:t>
      </w:r>
      <w:r w:rsidR="0066671A">
        <w:t xml:space="preserve"> </w:t>
      </w:r>
      <w:r>
        <w:t>descriptions and compensation bands</w:t>
      </w:r>
    </w:p>
    <w:p w14:paraId="0B02D2AF" w14:textId="23BB1D7E" w:rsidR="00734246" w:rsidRDefault="00000000" w:rsidP="00B1251F">
      <w:pPr>
        <w:pStyle w:val="ListParagraph"/>
        <w:numPr>
          <w:ilvl w:val="0"/>
          <w:numId w:val="2"/>
        </w:numPr>
        <w:spacing w:before="20" w:after="100" w:line="288" w:lineRule="auto"/>
        <w:jc w:val="both"/>
      </w:pPr>
      <w:r>
        <w:t>Infrastructure (office, IT, security, compliance) set up by partner</w:t>
      </w:r>
      <w:r w:rsidR="0066671A">
        <w:t xml:space="preserve"> </w:t>
      </w:r>
      <w:r>
        <w:t>against client specifications</w:t>
      </w:r>
    </w:p>
    <w:p w14:paraId="2790802C" w14:textId="60C0BDCA" w:rsidR="00734246" w:rsidRDefault="00000000" w:rsidP="00B1251F">
      <w:pPr>
        <w:pStyle w:val="ListParagraph"/>
        <w:numPr>
          <w:ilvl w:val="0"/>
          <w:numId w:val="2"/>
        </w:numPr>
        <w:spacing w:before="20" w:after="100" w:line="288" w:lineRule="auto"/>
        <w:jc w:val="both"/>
      </w:pPr>
      <w:r>
        <w:t>Governance SOPs, delivery frameworks, and performance management</w:t>
      </w:r>
      <w:r w:rsidR="0066671A">
        <w:t xml:space="preserve"> </w:t>
      </w:r>
      <w:r>
        <w:t>systems designed to client standards</w:t>
      </w:r>
    </w:p>
    <w:p w14:paraId="2CAB6F40" w14:textId="3CF3C074" w:rsidR="00734246" w:rsidRDefault="00000000" w:rsidP="00B1251F">
      <w:pPr>
        <w:pStyle w:val="ListParagraph"/>
        <w:numPr>
          <w:ilvl w:val="0"/>
          <w:numId w:val="2"/>
        </w:numPr>
        <w:spacing w:before="20" w:after="100" w:line="288" w:lineRule="auto"/>
        <w:jc w:val="both"/>
      </w:pPr>
      <w:r>
        <w:t>Shadow leadership program initiated: client designates a future</w:t>
      </w:r>
      <w:r w:rsidR="0066671A">
        <w:t xml:space="preserve"> </w:t>
      </w:r>
      <w:r>
        <w:t>Transfer leader who begins building relationships with the BOT team</w:t>
      </w:r>
      <w:r w:rsidR="0066671A">
        <w:t xml:space="preserve"> </w:t>
      </w:r>
      <w:r>
        <w:t>from Month 1</w:t>
      </w:r>
    </w:p>
    <w:p w14:paraId="47D7A658" w14:textId="77777777" w:rsidR="00734246" w:rsidRDefault="00000000" w:rsidP="00B1251F">
      <w:pPr>
        <w:pStyle w:val="Heading3"/>
        <w:spacing w:line="276" w:lineRule="auto"/>
        <w:jc w:val="both"/>
      </w:pPr>
      <w:r>
        <w:t>Phase 2: Operate (Months 6-36)</w:t>
      </w:r>
    </w:p>
    <w:p w14:paraId="6432A78D" w14:textId="5F834019" w:rsidR="00734246" w:rsidRDefault="00000000" w:rsidP="00B1251F">
      <w:pPr>
        <w:pStyle w:val="ListParagraph"/>
        <w:numPr>
          <w:ilvl w:val="0"/>
          <w:numId w:val="22"/>
        </w:numPr>
        <w:spacing w:after="100" w:line="288" w:lineRule="auto"/>
        <w:jc w:val="both"/>
      </w:pPr>
      <w:r>
        <w:t>The Operate phase moves through three distinct maturity stages. The</w:t>
      </w:r>
      <w:r w:rsidR="0066671A">
        <w:t xml:space="preserve"> </w:t>
      </w:r>
      <w:proofErr w:type="spellStart"/>
      <w:r>
        <w:t>Plugscale</w:t>
      </w:r>
      <w:proofErr w:type="spellEnd"/>
      <w:r>
        <w:t xml:space="preserve"> GCC practice documentation (plugscale.com) identifies these as</w:t>
      </w:r>
      <w:r w:rsidR="0066671A">
        <w:t xml:space="preserve"> </w:t>
      </w:r>
      <w:r>
        <w:t>the most critical factor in Transfer success:</w:t>
      </w:r>
    </w:p>
    <w:p w14:paraId="53FCE12C" w14:textId="0FA67E95" w:rsidR="00734246" w:rsidRDefault="00000000" w:rsidP="00B1251F">
      <w:pPr>
        <w:pStyle w:val="ListParagraph"/>
        <w:numPr>
          <w:ilvl w:val="0"/>
          <w:numId w:val="3"/>
        </w:numPr>
        <w:spacing w:before="20" w:after="100" w:line="288" w:lineRule="auto"/>
        <w:jc w:val="both"/>
      </w:pPr>
      <w:r>
        <w:t>Stability (Months 1-6 of Operate): Proving delivery works. SLA</w:t>
      </w:r>
      <w:r w:rsidR="0066671A">
        <w:t xml:space="preserve"> </w:t>
      </w:r>
      <w:r>
        <w:t>compliance and quality validation. Governance mechanisms functioning</w:t>
      </w:r>
      <w:r w:rsidR="0066671A">
        <w:t xml:space="preserve"> </w:t>
      </w:r>
      <w:r>
        <w:t>in practice.</w:t>
      </w:r>
    </w:p>
    <w:p w14:paraId="374B85D5" w14:textId="69D1B06E" w:rsidR="00734246" w:rsidRDefault="00000000" w:rsidP="00B1251F">
      <w:pPr>
        <w:pStyle w:val="ListParagraph"/>
        <w:numPr>
          <w:ilvl w:val="0"/>
          <w:numId w:val="3"/>
        </w:numPr>
        <w:spacing w:before="20" w:after="100" w:line="288" w:lineRule="auto"/>
        <w:jc w:val="both"/>
      </w:pPr>
      <w:r>
        <w:t>Optimisation (Months 6-18 of Operate): Systematic process</w:t>
      </w:r>
      <w:r w:rsidR="0066671A">
        <w:t xml:space="preserve"> </w:t>
      </w:r>
      <w:r>
        <w:t>improvement beyond the SLA floor. Deliberate scope expansion from</w:t>
      </w:r>
      <w:r w:rsidR="0066671A">
        <w:t xml:space="preserve"> </w:t>
      </w:r>
      <w:r>
        <w:t>execution toward analysis and design. Client integration deepening</w:t>
      </w:r>
      <w:r w:rsidR="0066671A">
        <w:t xml:space="preserve"> </w:t>
      </w:r>
      <w:r>
        <w:t>through direct participation in global planning and communications.</w:t>
      </w:r>
      <w:r w:rsidR="0066671A">
        <w:t xml:space="preserve"> </w:t>
      </w:r>
    </w:p>
    <w:p w14:paraId="6A7D26A3" w14:textId="4F4EDB22" w:rsidR="00734246" w:rsidRDefault="00000000" w:rsidP="00B1251F">
      <w:pPr>
        <w:pStyle w:val="ListParagraph"/>
        <w:numPr>
          <w:ilvl w:val="0"/>
          <w:numId w:val="3"/>
        </w:numPr>
        <w:spacing w:before="20" w:after="100" w:line="288" w:lineRule="auto"/>
        <w:jc w:val="both"/>
      </w:pPr>
      <w:r>
        <w:t>Transformation (Months 18-36 of Operate): This is the BOTT</w:t>
      </w:r>
      <w:r w:rsidR="0066671A">
        <w:t xml:space="preserve"> </w:t>
      </w:r>
      <w:r>
        <w:t>distinction: Deloitte's BOTT model encodes this as a contractual</w:t>
      </w:r>
      <w:r w:rsidR="0066671A">
        <w:t xml:space="preserve"> </w:t>
      </w:r>
      <w:r>
        <w:t>obligation, requiring the partner to drive process transformation</w:t>
      </w:r>
      <w:r w:rsidR="0066671A">
        <w:t xml:space="preserve"> </w:t>
      </w:r>
      <w:r>
        <w:t xml:space="preserve">rather than just maintain it. Source: </w:t>
      </w:r>
      <w:proofErr w:type="spellStart"/>
      <w:r>
        <w:t>Plugscale</w:t>
      </w:r>
      <w:proofErr w:type="spellEnd"/>
      <w:r>
        <w:t>, plugscale.com</w:t>
      </w:r>
    </w:p>
    <w:p w14:paraId="5E402709" w14:textId="77777777" w:rsidR="00734246" w:rsidRDefault="00000000" w:rsidP="00B1251F">
      <w:pPr>
        <w:pStyle w:val="Heading3"/>
        <w:spacing w:line="276" w:lineRule="auto"/>
        <w:jc w:val="both"/>
      </w:pPr>
      <w:r>
        <w:t>Phase 3: Transfer (Months 18-48, per contract terms)</w:t>
      </w:r>
    </w:p>
    <w:p w14:paraId="0325B0A1" w14:textId="4B90B214" w:rsidR="00734246" w:rsidRDefault="00000000" w:rsidP="00B1251F">
      <w:pPr>
        <w:pStyle w:val="ListParagraph"/>
        <w:numPr>
          <w:ilvl w:val="0"/>
          <w:numId w:val="2"/>
        </w:numPr>
        <w:spacing w:before="20" w:after="100" w:line="288" w:lineRule="auto"/>
        <w:jc w:val="both"/>
      </w:pPr>
      <w:r>
        <w:t>Legal entity transfer: COCO structure formalised under the parent</w:t>
      </w:r>
      <w:r w:rsidR="0066671A">
        <w:t xml:space="preserve"> </w:t>
      </w:r>
      <w:r>
        <w:t>company</w:t>
      </w:r>
    </w:p>
    <w:p w14:paraId="0AA809B1" w14:textId="20C3E4CF" w:rsidR="00734246" w:rsidRDefault="00000000" w:rsidP="00B1251F">
      <w:pPr>
        <w:pStyle w:val="ListParagraph"/>
        <w:numPr>
          <w:ilvl w:val="0"/>
          <w:numId w:val="2"/>
        </w:numPr>
        <w:spacing w:before="20" w:after="100" w:line="288" w:lineRule="auto"/>
        <w:jc w:val="both"/>
      </w:pPr>
      <w:r>
        <w:t>Employment transfer: all BOT team members offered employment with</w:t>
      </w:r>
      <w:r w:rsidR="0066671A">
        <w:t xml:space="preserve"> </w:t>
      </w:r>
      <w:r>
        <w:t>the parent entity at equivalent or improved compensation</w:t>
      </w:r>
    </w:p>
    <w:p w14:paraId="705D13FA" w14:textId="60CC910B" w:rsidR="00734246" w:rsidRDefault="00000000" w:rsidP="00B1251F">
      <w:pPr>
        <w:pStyle w:val="ListParagraph"/>
        <w:numPr>
          <w:ilvl w:val="0"/>
          <w:numId w:val="2"/>
        </w:numPr>
        <w:spacing w:before="20" w:after="100" w:line="288" w:lineRule="auto"/>
        <w:jc w:val="both"/>
      </w:pPr>
      <w:r>
        <w:t>IP assignment: all IP created during the BOT engagement formally</w:t>
      </w:r>
      <w:r w:rsidR="0066671A">
        <w:t xml:space="preserve"> </w:t>
      </w:r>
      <w:r>
        <w:t>assigned to the parent</w:t>
      </w:r>
    </w:p>
    <w:p w14:paraId="20F7C4C4" w14:textId="3E9F0D34" w:rsidR="00734246" w:rsidRDefault="00000000" w:rsidP="00B1251F">
      <w:pPr>
        <w:pStyle w:val="ListParagraph"/>
        <w:numPr>
          <w:ilvl w:val="0"/>
          <w:numId w:val="2"/>
        </w:numPr>
        <w:spacing w:before="20" w:after="100" w:line="288" w:lineRule="auto"/>
        <w:jc w:val="both"/>
      </w:pPr>
      <w:r>
        <w:t>Knowledge transfer documentation: SOPs, runbooks, process</w:t>
      </w:r>
      <w:r w:rsidR="0066671A">
        <w:t xml:space="preserve"> </w:t>
      </w:r>
      <w:r>
        <w:t>documentation, vendor relationships, and governance frameworks</w:t>
      </w:r>
      <w:r w:rsidR="0066671A">
        <w:t xml:space="preserve"> </w:t>
      </w:r>
      <w:r>
        <w:t>formally transferred</w:t>
      </w:r>
    </w:p>
    <w:p w14:paraId="6CCBA906" w14:textId="413F0F52" w:rsidR="00734246" w:rsidRDefault="00000000" w:rsidP="00B1251F">
      <w:pPr>
        <w:pStyle w:val="ListParagraph"/>
        <w:numPr>
          <w:ilvl w:val="0"/>
          <w:numId w:val="2"/>
        </w:numPr>
        <w:spacing w:before="20" w:after="100" w:line="288" w:lineRule="auto"/>
        <w:jc w:val="both"/>
      </w:pPr>
      <w:r>
        <w:t xml:space="preserve">Transfer Readiness Index: </w:t>
      </w:r>
      <w:proofErr w:type="spellStart"/>
      <w:r>
        <w:t>Plugscale</w:t>
      </w:r>
      <w:proofErr w:type="spellEnd"/>
      <w:r>
        <w:t xml:space="preserve"> documents the Transfer Readiness</w:t>
      </w:r>
      <w:r w:rsidR="0066671A">
        <w:t xml:space="preserve"> </w:t>
      </w:r>
      <w:r>
        <w:t>Index as the highest-return investment in talent stability available</w:t>
      </w:r>
      <w:r w:rsidR="0066671A">
        <w:t xml:space="preserve"> </w:t>
      </w:r>
      <w:r>
        <w:t>to the BOT client: assess readiness quarterly from Month 12</w:t>
      </w:r>
    </w:p>
    <w:p w14:paraId="5C20441D" w14:textId="77777777" w:rsidR="00734246" w:rsidRDefault="00000000" w:rsidP="00B1251F">
      <w:pPr>
        <w:pStyle w:val="Heading2"/>
        <w:spacing w:line="276" w:lineRule="auto"/>
        <w:jc w:val="both"/>
      </w:pPr>
      <w:r>
        <w:t>BOT Critical Success Factors</w:t>
      </w:r>
    </w:p>
    <w:p w14:paraId="5CE1ECF7"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Organisational vs. Contractual Transfer Gap The single most common BOT failure mode: the contractual transfer completes (entity transferred, people transferred, IP assigned) but the organisational transfer does not (knowledge stays in the partner's team, relationships belong to the partner's management, processes are understood only by the partner's SOPs). The organisational transfer requires the client to invest in shadow leadership from Month 1, client participation in delivery governance from Month 3, and deliberate relationship building between client and BOT team throughout Operate. Source: </w:t>
      </w:r>
      <w:proofErr w:type="spellStart"/>
      <w:r>
        <w:rPr>
          <w:i/>
          <w:iCs/>
          <w:color w:val="333344"/>
          <w:sz w:val="21"/>
          <w:szCs w:val="21"/>
        </w:rPr>
        <w:t>Inductus</w:t>
      </w:r>
      <w:proofErr w:type="spellEnd"/>
      <w:r>
        <w:rPr>
          <w:i/>
          <w:iCs/>
          <w:color w:val="333344"/>
          <w:sz w:val="21"/>
          <w:szCs w:val="21"/>
        </w:rPr>
        <w:t xml:space="preserve"> GCC, inductusgcc.com; </w:t>
      </w:r>
      <w:proofErr w:type="spellStart"/>
      <w:r>
        <w:rPr>
          <w:i/>
          <w:iCs/>
          <w:color w:val="333344"/>
          <w:sz w:val="21"/>
          <w:szCs w:val="21"/>
        </w:rPr>
        <w:t>Plugscale</w:t>
      </w:r>
      <w:proofErr w:type="spellEnd"/>
      <w:r>
        <w:rPr>
          <w:i/>
          <w:iCs/>
          <w:color w:val="333344"/>
          <w:sz w:val="21"/>
          <w:szCs w:val="21"/>
        </w:rPr>
        <w:t>, plugscale.com</w:t>
      </w:r>
    </w:p>
    <w:p w14:paraId="624CB72A" w14:textId="77777777" w:rsidR="00734246" w:rsidRDefault="00000000" w:rsidP="00B1251F">
      <w:pPr>
        <w:pStyle w:val="Heading1"/>
        <w:pBdr>
          <w:bottom w:val="single" w:sz="8" w:space="6" w:color="0D6E8A"/>
        </w:pBdr>
        <w:spacing w:line="276" w:lineRule="auto"/>
        <w:jc w:val="both"/>
      </w:pPr>
      <w:bookmarkStart w:id="31" w:name="_Toc224693384"/>
      <w:r>
        <w:t>6.3 BOTT: Build-Operate-Transfer-Transform</w:t>
      </w:r>
      <w:bookmarkEnd w:id="31"/>
    </w:p>
    <w:p w14:paraId="0BF32484" w14:textId="7CB3C99D" w:rsidR="00734246" w:rsidRDefault="00000000" w:rsidP="00B1251F">
      <w:pPr>
        <w:spacing w:after="100" w:line="288" w:lineRule="auto"/>
        <w:jc w:val="both"/>
      </w:pPr>
      <w:r>
        <w:t>The BOTT model is the BOT model with an explicit contractual obligation</w:t>
      </w:r>
      <w:r w:rsidR="0066671A">
        <w:t xml:space="preserve"> </w:t>
      </w:r>
      <w:r>
        <w:t>added to the Operate phase: the partner is required to drive process</w:t>
      </w:r>
      <w:r w:rsidR="0066671A">
        <w:t xml:space="preserve"> </w:t>
      </w:r>
      <w:r>
        <w:t>transformation, not just maintain operational stability. Deloitte</w:t>
      </w:r>
      <w:r w:rsidR="0066671A">
        <w:t xml:space="preserve"> </w:t>
      </w:r>
      <w:r>
        <w:t>originated the BOTT terminology in its GCC advisory practice, and it has</w:t>
      </w:r>
      <w:r w:rsidR="0066671A">
        <w:t xml:space="preserve"> </w:t>
      </w:r>
      <w:r>
        <w:t>been adopted by several major BOT providers as a differentiating service</w:t>
      </w:r>
      <w:r w:rsidR="0066671A">
        <w:t xml:space="preserve"> </w:t>
      </w:r>
      <w:r>
        <w:t>proposition.</w:t>
      </w:r>
    </w:p>
    <w:p w14:paraId="78D77657" w14:textId="560CFFE0" w:rsidR="00734246" w:rsidRDefault="00000000" w:rsidP="00B1251F">
      <w:pPr>
        <w:spacing w:after="100" w:line="288" w:lineRule="auto"/>
        <w:jc w:val="both"/>
      </w:pPr>
      <w:r>
        <w:t>The practical distinction between BOT and BOTT: in a standard BOT, the</w:t>
      </w:r>
      <w:r w:rsidR="0066671A">
        <w:t xml:space="preserve"> </w:t>
      </w:r>
      <w:r>
        <w:t>partner is contractually obligated to meet SLAs during Operate. In a</w:t>
      </w:r>
      <w:r w:rsidR="0066671A">
        <w:t xml:space="preserve"> </w:t>
      </w:r>
      <w:r>
        <w:t>BOTT, the partner is additionally obligated to deliver measurable</w:t>
      </w:r>
      <w:r w:rsidR="0066671A">
        <w:t xml:space="preserve"> </w:t>
      </w:r>
      <w:r>
        <w:t>transformation outcomes: process improvement percentages, automation</w:t>
      </w:r>
      <w:r w:rsidR="0066671A">
        <w:t xml:space="preserve"> </w:t>
      </w:r>
      <w:r>
        <w:t xml:space="preserve">coverage milestones, AI deployment targets: that leave </w:t>
      </w:r>
      <w:proofErr w:type="gramStart"/>
      <w:r>
        <w:t>the</w:t>
      </w:r>
      <w:r w:rsidR="0066671A">
        <w:t xml:space="preserve">  </w:t>
      </w:r>
      <w:r>
        <w:t>transferred</w:t>
      </w:r>
      <w:proofErr w:type="gramEnd"/>
      <w:r>
        <w:t xml:space="preserve"> entity materially more capable than when the Operate phase</w:t>
      </w:r>
      <w:r w:rsidR="0066671A">
        <w:t xml:space="preserve"> </w:t>
      </w:r>
      <w:r>
        <w:t>began.</w:t>
      </w:r>
    </w:p>
    <w:p w14:paraId="7CE3D72C" w14:textId="77777777" w:rsidR="00734246" w:rsidRDefault="00000000" w:rsidP="00B1251F">
      <w:pPr>
        <w:pStyle w:val="Heading3"/>
        <w:spacing w:line="276" w:lineRule="auto"/>
        <w:jc w:val="both"/>
      </w:pPr>
      <w:r>
        <w:t>BOTT Contract Architecture</w:t>
      </w:r>
    </w:p>
    <w:p w14:paraId="29733764" w14:textId="37B60B9D" w:rsidR="00734246" w:rsidRDefault="00000000" w:rsidP="00B1251F">
      <w:pPr>
        <w:pStyle w:val="ListParagraph"/>
        <w:numPr>
          <w:ilvl w:val="0"/>
          <w:numId w:val="2"/>
        </w:numPr>
        <w:spacing w:before="20" w:after="100" w:line="288" w:lineRule="auto"/>
        <w:jc w:val="both"/>
      </w:pPr>
      <w:r>
        <w:t>Transformation KPIs specified at contract execution, not during</w:t>
      </w:r>
      <w:r w:rsidR="0066671A">
        <w:t xml:space="preserve"> </w:t>
      </w:r>
      <w:r>
        <w:t>Operate: cycle time improvement targets, automation coverage</w:t>
      </w:r>
      <w:r w:rsidR="0066671A">
        <w:t xml:space="preserve"> </w:t>
      </w:r>
      <w:r>
        <w:t>milestones, cost reduction curves, and AI deployment commitments</w:t>
      </w:r>
    </w:p>
    <w:p w14:paraId="00005373" w14:textId="0F8A47DC" w:rsidR="00734246" w:rsidRDefault="00000000" w:rsidP="00B1251F">
      <w:pPr>
        <w:pStyle w:val="ListParagraph"/>
        <w:numPr>
          <w:ilvl w:val="0"/>
          <w:numId w:val="2"/>
        </w:numPr>
        <w:spacing w:before="20" w:after="100" w:line="288" w:lineRule="auto"/>
        <w:jc w:val="both"/>
      </w:pPr>
      <w:r>
        <w:t>Partner bears financial consequence if Transformation KPIs are not</w:t>
      </w:r>
      <w:r w:rsidR="0066671A">
        <w:t xml:space="preserve"> </w:t>
      </w:r>
      <w:r>
        <w:t xml:space="preserve">met at Transfer: </w:t>
      </w:r>
      <w:proofErr w:type="gramStart"/>
      <w:r>
        <w:t>typically</w:t>
      </w:r>
      <w:proofErr w:type="gramEnd"/>
      <w:r>
        <w:t xml:space="preserve"> 10-20% of contract value held as</w:t>
      </w:r>
      <w:r w:rsidR="0066671A">
        <w:t xml:space="preserve"> </w:t>
      </w:r>
      <w:r>
        <w:t>performance bond against transformation obligations</w:t>
      </w:r>
    </w:p>
    <w:p w14:paraId="12825B92" w14:textId="02621955" w:rsidR="00734246" w:rsidRDefault="00000000" w:rsidP="00B1251F">
      <w:pPr>
        <w:pStyle w:val="ListParagraph"/>
        <w:numPr>
          <w:ilvl w:val="0"/>
          <w:numId w:val="2"/>
        </w:numPr>
        <w:spacing w:before="20" w:after="100" w:line="288" w:lineRule="auto"/>
        <w:jc w:val="both"/>
      </w:pPr>
      <w:r>
        <w:t>Joint Innovation Steering Group (client + partner) from Month 3 to</w:t>
      </w:r>
      <w:r w:rsidR="0066671A">
        <w:t xml:space="preserve"> </w:t>
      </w:r>
      <w:r>
        <w:t>govern transformation pipeline</w:t>
      </w:r>
    </w:p>
    <w:p w14:paraId="46D146DA" w14:textId="1B58A77E" w:rsidR="00734246" w:rsidRDefault="00000000" w:rsidP="00B1251F">
      <w:pPr>
        <w:pStyle w:val="ListParagraph"/>
        <w:numPr>
          <w:ilvl w:val="0"/>
          <w:numId w:val="2"/>
        </w:numPr>
        <w:spacing w:before="20" w:after="100" w:line="288" w:lineRule="auto"/>
        <w:jc w:val="both"/>
      </w:pPr>
      <w:r>
        <w:t>Transformation reporting included in monthly governance cycle</w:t>
      </w:r>
      <w:r w:rsidR="0066671A">
        <w:t xml:space="preserve"> </w:t>
      </w:r>
      <w:r>
        <w:t>alongside operational SLA reporting</w:t>
      </w:r>
    </w:p>
    <w:p w14:paraId="6597FE32"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BOTT vs. Standard BOT: The ROI Case A 300-person BOTT engagement with 30% automation coverage committed at Transfer delivers approximately USD 800K-1.2M in annual productivity value compared to a standard BOT with no automation obligation. The transformation KPIs also reduce the organisational integration burden post-Transfer: the client inherits a </w:t>
      </w:r>
      <w:proofErr w:type="spellStart"/>
      <w:r>
        <w:rPr>
          <w:i/>
          <w:iCs/>
          <w:color w:val="333344"/>
          <w:sz w:val="21"/>
          <w:szCs w:val="21"/>
        </w:rPr>
        <w:t>center</w:t>
      </w:r>
      <w:proofErr w:type="spellEnd"/>
      <w:r>
        <w:rPr>
          <w:i/>
          <w:iCs/>
          <w:color w:val="333344"/>
          <w:sz w:val="21"/>
          <w:szCs w:val="21"/>
        </w:rPr>
        <w:t xml:space="preserve"> that is already operating at Stage 2-3 maturity rather than Stage 1. Source: Deloitte BOTT framework, </w:t>
      </w:r>
      <w:proofErr w:type="spellStart"/>
      <w:r>
        <w:rPr>
          <w:i/>
          <w:iCs/>
          <w:color w:val="333344"/>
          <w:sz w:val="21"/>
          <w:szCs w:val="21"/>
        </w:rPr>
        <w:t>Plugscale</w:t>
      </w:r>
      <w:proofErr w:type="spellEnd"/>
      <w:r>
        <w:rPr>
          <w:i/>
          <w:iCs/>
          <w:color w:val="333344"/>
          <w:sz w:val="21"/>
          <w:szCs w:val="21"/>
        </w:rPr>
        <w:t xml:space="preserve"> GCC practice documentation, plugscale.com</w:t>
      </w:r>
    </w:p>
    <w:p w14:paraId="12FFBEAD" w14:textId="77777777" w:rsidR="00734246" w:rsidRDefault="00000000" w:rsidP="00B1251F">
      <w:pPr>
        <w:pStyle w:val="Heading1"/>
        <w:pBdr>
          <w:bottom w:val="single" w:sz="8" w:space="6" w:color="0D6E8A"/>
        </w:pBdr>
        <w:spacing w:line="276" w:lineRule="auto"/>
        <w:jc w:val="both"/>
      </w:pPr>
      <w:bookmarkStart w:id="32" w:name="_Toc224693385"/>
      <w:r>
        <w:t>6.4 BOOT: Build-Own-Operate-Transfer (The Mid-Market Model)</w:t>
      </w:r>
      <w:bookmarkEnd w:id="32"/>
    </w:p>
    <w:p w14:paraId="7842A5A5"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480+ mid-market GCCs in India scaling 1.2x faster than large-enterprise counterparts (NASSCOM-</w:t>
      </w:r>
      <w:proofErr w:type="spellStart"/>
      <w:r>
        <w:rPr>
          <w:i/>
          <w:iCs/>
          <w:color w:val="333344"/>
          <w:sz w:val="21"/>
          <w:szCs w:val="21"/>
        </w:rPr>
        <w:t>Zinnov</w:t>
      </w:r>
      <w:proofErr w:type="spellEnd"/>
      <w:r>
        <w:rPr>
          <w:i/>
          <w:iCs/>
          <w:color w:val="333344"/>
          <w:sz w:val="21"/>
          <w:szCs w:val="21"/>
        </w:rPr>
        <w:t xml:space="preserve"> Mid-Market Report 2025)</w:t>
      </w:r>
    </w:p>
    <w:p w14:paraId="0E285508" w14:textId="22F94A33" w:rsidR="00734246" w:rsidRDefault="00000000" w:rsidP="00B1251F">
      <w:pPr>
        <w:spacing w:after="100" w:line="288" w:lineRule="auto"/>
        <w:jc w:val="both"/>
      </w:pPr>
      <w:r>
        <w:t>The BOOT model differs from BOT in one critical dimension: the partner</w:t>
      </w:r>
      <w:r w:rsidR="0066671A">
        <w:t xml:space="preserve"> </w:t>
      </w:r>
      <w:r>
        <w:t>owns the entity during the Build and Operate phases (not just manages it</w:t>
      </w:r>
      <w:r w:rsidR="0066671A">
        <w:t xml:space="preserve"> </w:t>
      </w:r>
      <w:r>
        <w:t>for the client). This distinction has significant financial and legal</w:t>
      </w:r>
      <w:r w:rsidR="0066671A">
        <w:t xml:space="preserve"> </w:t>
      </w:r>
      <w:r>
        <w:t>implications:</w:t>
      </w:r>
    </w:p>
    <w:p w14:paraId="62149DD0" w14:textId="0D7C769E" w:rsidR="00734246" w:rsidRDefault="00000000" w:rsidP="00B1251F">
      <w:pPr>
        <w:pStyle w:val="ListParagraph"/>
        <w:numPr>
          <w:ilvl w:val="0"/>
          <w:numId w:val="2"/>
        </w:numPr>
        <w:spacing w:before="20" w:after="100" w:line="288" w:lineRule="auto"/>
        <w:jc w:val="both"/>
      </w:pPr>
      <w:r>
        <w:t>Lower upfront capital requirement for the client: partner absorbs</w:t>
      </w:r>
      <w:r w:rsidR="0066671A">
        <w:t xml:space="preserve"> </w:t>
      </w:r>
      <w:r>
        <w:t>entity formation, infrastructure investment, and early compliance</w:t>
      </w:r>
      <w:r w:rsidR="0066671A">
        <w:t xml:space="preserve"> </w:t>
      </w:r>
      <w:r>
        <w:t>costs</w:t>
      </w:r>
    </w:p>
    <w:p w14:paraId="60914FD9" w14:textId="0A04958B" w:rsidR="00734246" w:rsidRDefault="00000000" w:rsidP="00B1251F">
      <w:pPr>
        <w:pStyle w:val="ListParagraph"/>
        <w:numPr>
          <w:ilvl w:val="0"/>
          <w:numId w:val="2"/>
        </w:numPr>
        <w:spacing w:before="20" w:after="100" w:line="288" w:lineRule="auto"/>
        <w:jc w:val="both"/>
      </w:pPr>
      <w:r>
        <w:t>Higher operational flexibility: client can exit the engagement</w:t>
      </w:r>
      <w:r w:rsidR="0066671A">
        <w:t xml:space="preserve"> </w:t>
      </w:r>
      <w:r>
        <w:t>without entity wind-down obligations if the thesis is not proven</w:t>
      </w:r>
    </w:p>
    <w:p w14:paraId="27619E74" w14:textId="38707BF5" w:rsidR="00734246" w:rsidRDefault="00000000" w:rsidP="00B1251F">
      <w:pPr>
        <w:pStyle w:val="ListParagraph"/>
        <w:numPr>
          <w:ilvl w:val="0"/>
          <w:numId w:val="2"/>
        </w:numPr>
        <w:spacing w:before="20" w:after="100" w:line="288" w:lineRule="auto"/>
        <w:jc w:val="both"/>
      </w:pPr>
      <w:r>
        <w:t>Transfer is optional, not obligatory: the client has a contractual</w:t>
      </w:r>
      <w:r w:rsidR="0066671A">
        <w:t xml:space="preserve"> </w:t>
      </w:r>
      <w:r>
        <w:t>option to acquire the entity at pre-agreed terms, but is not</w:t>
      </w:r>
      <w:r w:rsidR="0066671A">
        <w:t xml:space="preserve"> </w:t>
      </w:r>
      <w:r>
        <w:t>committed to exercise it</w:t>
      </w:r>
    </w:p>
    <w:p w14:paraId="490A505F" w14:textId="2E93E215" w:rsidR="00734246" w:rsidRDefault="00000000" w:rsidP="00B1251F">
      <w:pPr>
        <w:spacing w:after="100" w:line="288" w:lineRule="auto"/>
        <w:jc w:val="both"/>
      </w:pPr>
      <w:r>
        <w:t>For sub-USD 1B enterprises where capital efficiency is a binding</w:t>
      </w:r>
      <w:r w:rsidR="0066671A">
        <w:t xml:space="preserve"> </w:t>
      </w:r>
      <w:r>
        <w:t>constraint and India commitment is conditional on proof of concept, BOOT</w:t>
      </w:r>
      <w:r w:rsidR="0066671A">
        <w:t xml:space="preserve"> </w:t>
      </w:r>
      <w:r>
        <w:t>has become the standard market entry model. Pratiti's BOT vs. BOOT</w:t>
      </w:r>
      <w:r w:rsidR="0066671A">
        <w:t xml:space="preserve"> </w:t>
      </w:r>
      <w:r>
        <w:t>analysis (pratititech.com, Dec 2025) documents BOOT as the dominant</w:t>
      </w:r>
      <w:r w:rsidR="0066671A">
        <w:t xml:space="preserve"> </w:t>
      </w:r>
      <w:r>
        <w:t>choice for PE-backed portfolio companies building cross-portfolio India</w:t>
      </w:r>
      <w:r w:rsidR="0066671A">
        <w:t xml:space="preserve"> </w:t>
      </w:r>
      <w:r>
        <w:t>capability shared services.</w:t>
      </w:r>
    </w:p>
    <w:p w14:paraId="2BBA30C4" w14:textId="77777777" w:rsidR="00734246" w:rsidRDefault="00000000" w:rsidP="00B1251F">
      <w:pPr>
        <w:pStyle w:val="Heading1"/>
        <w:pBdr>
          <w:bottom w:val="single" w:sz="8" w:space="6" w:color="0D6E8A"/>
        </w:pBdr>
        <w:spacing w:line="276" w:lineRule="auto"/>
        <w:jc w:val="both"/>
      </w:pPr>
      <w:bookmarkStart w:id="33" w:name="_Toc224693386"/>
      <w:r>
        <w:t>6.5 Build-Co-Create-Transform (BCT): The Innovation-First Model</w:t>
      </w:r>
      <w:bookmarkEnd w:id="33"/>
    </w:p>
    <w:p w14:paraId="3A50C477" w14:textId="0545D224" w:rsidR="00734246" w:rsidRDefault="00000000" w:rsidP="00B1251F">
      <w:pPr>
        <w:spacing w:after="100" w:line="288" w:lineRule="auto"/>
        <w:jc w:val="both"/>
      </w:pPr>
      <w:r>
        <w:t>The Build-Co-Create-Transform model is the newest model gaining traction</w:t>
      </w:r>
      <w:r w:rsidR="0066671A">
        <w:t xml:space="preserve"> </w:t>
      </w:r>
      <w:r>
        <w:t>in the GCC ecosystem, particularly for enterprises where the primary</w:t>
      </w:r>
      <w:r w:rsidR="0066671A">
        <w:t xml:space="preserve"> </w:t>
      </w:r>
      <w:r>
        <w:t>India value thesis is innovation and IP co-creation rather than</w:t>
      </w:r>
      <w:r w:rsidR="0066671A">
        <w:t xml:space="preserve"> </w:t>
      </w:r>
      <w:r>
        <w:t>operational delivery. The BCT model is structured in three phases:</w:t>
      </w:r>
    </w:p>
    <w:p w14:paraId="478DE252" w14:textId="77777777" w:rsidR="00734246" w:rsidRDefault="00000000" w:rsidP="00B1251F">
      <w:pPr>
        <w:pStyle w:val="Heading3"/>
        <w:spacing w:line="276" w:lineRule="auto"/>
        <w:jc w:val="both"/>
      </w:pPr>
      <w:r>
        <w:t>Build Phase</w:t>
      </w:r>
    </w:p>
    <w:p w14:paraId="62B5C7AD" w14:textId="36EEEB78" w:rsidR="00734246" w:rsidRDefault="00000000" w:rsidP="00B1251F">
      <w:pPr>
        <w:spacing w:after="100" w:line="288" w:lineRule="auto"/>
        <w:jc w:val="both"/>
      </w:pPr>
      <w:r>
        <w:t xml:space="preserve">Partner and client co-design the </w:t>
      </w:r>
      <w:proofErr w:type="spellStart"/>
      <w:r>
        <w:t>center's</w:t>
      </w:r>
      <w:proofErr w:type="spellEnd"/>
      <w:r>
        <w:t xml:space="preserve"> innovation mandate, talent</w:t>
      </w:r>
      <w:r w:rsidR="0066671A">
        <w:t xml:space="preserve"> </w:t>
      </w:r>
      <w:r>
        <w:t xml:space="preserve">architecture, and research collaboration framework. The </w:t>
      </w:r>
      <w:proofErr w:type="spellStart"/>
      <w:r>
        <w:t>center</w:t>
      </w:r>
      <w:proofErr w:type="spellEnd"/>
      <w:r>
        <w:t xml:space="preserve"> is</w:t>
      </w:r>
      <w:r w:rsidR="0066671A">
        <w:t xml:space="preserve"> </w:t>
      </w:r>
      <w:r>
        <w:t>established as a joint innovation entity: not a service delivery</w:t>
      </w:r>
      <w:r w:rsidR="0066671A">
        <w:t xml:space="preserve"> </w:t>
      </w:r>
      <w:proofErr w:type="spellStart"/>
      <w:r>
        <w:t>center</w:t>
      </w:r>
      <w:proofErr w:type="spellEnd"/>
      <w:r>
        <w:t xml:space="preserve"> with an innovation aspiration, but an innovation entity with</w:t>
      </w:r>
      <w:r w:rsidR="0066671A">
        <w:t xml:space="preserve"> </w:t>
      </w:r>
      <w:r>
        <w:t>operational delivery as a secondary capability.</w:t>
      </w:r>
    </w:p>
    <w:p w14:paraId="72BA3367" w14:textId="77777777" w:rsidR="00734246" w:rsidRDefault="00000000" w:rsidP="00B1251F">
      <w:pPr>
        <w:pStyle w:val="Heading3"/>
        <w:spacing w:line="276" w:lineRule="auto"/>
        <w:jc w:val="both"/>
      </w:pPr>
      <w:r>
        <w:t>Co-Create Phase</w:t>
      </w:r>
    </w:p>
    <w:p w14:paraId="5C93D824" w14:textId="27350D36" w:rsidR="00734246" w:rsidRDefault="00000000" w:rsidP="00B1251F">
      <w:pPr>
        <w:spacing w:after="100" w:line="288" w:lineRule="auto"/>
        <w:jc w:val="both"/>
      </w:pPr>
      <w:r>
        <w:t>Partner and client jointly fund and execute specific innovation</w:t>
      </w:r>
      <w:r w:rsidR="0066671A">
        <w:t xml:space="preserve"> </w:t>
      </w:r>
      <w:r>
        <w:t>projects: AI platform development, product engineering research, data</w:t>
      </w:r>
      <w:r w:rsidR="0066671A">
        <w:t xml:space="preserve"> </w:t>
      </w:r>
      <w:r>
        <w:t>science methodology creation. IP is co-owned during this phase under a</w:t>
      </w:r>
      <w:r w:rsidR="0066671A">
        <w:t xml:space="preserve"> </w:t>
      </w:r>
      <w:r>
        <w:t>defined ownership agreement (typically: commercially applicable IP goes</w:t>
      </w:r>
      <w:r w:rsidR="0066671A">
        <w:t xml:space="preserve"> </w:t>
      </w:r>
      <w:r>
        <w:t>to client; academic/publication rights go to partner and any academic</w:t>
      </w:r>
      <w:r w:rsidR="0066671A">
        <w:t xml:space="preserve"> </w:t>
      </w:r>
      <w:r>
        <w:t>collaborators).</w:t>
      </w:r>
    </w:p>
    <w:p w14:paraId="2ED7BF9C" w14:textId="77777777" w:rsidR="00734246" w:rsidRDefault="00000000" w:rsidP="00B1251F">
      <w:pPr>
        <w:pStyle w:val="Heading3"/>
        <w:spacing w:line="276" w:lineRule="auto"/>
        <w:jc w:val="both"/>
      </w:pPr>
      <w:r>
        <w:t>Transform Phase</w:t>
      </w:r>
    </w:p>
    <w:p w14:paraId="1500E71D" w14:textId="713DC886" w:rsidR="00734246" w:rsidRDefault="00000000" w:rsidP="00B1251F">
      <w:pPr>
        <w:spacing w:after="100" w:line="288" w:lineRule="auto"/>
        <w:jc w:val="both"/>
      </w:pPr>
      <w:r>
        <w:t xml:space="preserve">The </w:t>
      </w:r>
      <w:proofErr w:type="spellStart"/>
      <w:r>
        <w:t>center</w:t>
      </w:r>
      <w:proofErr w:type="spellEnd"/>
      <w:r>
        <w:t xml:space="preserve"> transitions from co-created innovation entity to client-owned</w:t>
      </w:r>
      <w:r w:rsidR="0066671A">
        <w:t xml:space="preserve"> </w:t>
      </w:r>
      <w:r>
        <w:t>innovation hub. The transformation deliverable is not just operational</w:t>
      </w:r>
      <w:r w:rsidR="0066671A">
        <w:t xml:space="preserve"> </w:t>
      </w:r>
      <w:r>
        <w:t>stability (as in BOT) but a functioning innovation CoE with documented</w:t>
      </w:r>
      <w:r w:rsidR="0066671A">
        <w:t xml:space="preserve"> </w:t>
      </w:r>
      <w:r>
        <w:t>research output, filed patents, and a talent base whose capabilities</w:t>
      </w:r>
      <w:r w:rsidR="0066671A">
        <w:t xml:space="preserve"> </w:t>
      </w:r>
      <w:r>
        <w:t>were built through the co-creation engagement rather than recruited from</w:t>
      </w:r>
      <w:r w:rsidR="0066671A">
        <w:t xml:space="preserve"> </w:t>
      </w:r>
      <w:r>
        <w:t>the market.</w:t>
      </w:r>
    </w:p>
    <w:p w14:paraId="5EAF0ED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BCT in Practice </w:t>
      </w:r>
      <w:proofErr w:type="gramStart"/>
      <w:r>
        <w:rPr>
          <w:i/>
          <w:iCs/>
          <w:color w:val="333344"/>
          <w:sz w:val="21"/>
          <w:szCs w:val="21"/>
        </w:rPr>
        <w:t>The</w:t>
      </w:r>
      <w:proofErr w:type="gramEnd"/>
      <w:r>
        <w:rPr>
          <w:i/>
          <w:iCs/>
          <w:color w:val="333344"/>
          <w:sz w:val="21"/>
          <w:szCs w:val="21"/>
        </w:rPr>
        <w:t xml:space="preserve"> BCT model is most commonly deployed by technology companies building AI platform capabilities, pharmaceutical companies building computational drug discovery CoEs, and financial services firms building quantitative research </w:t>
      </w:r>
      <w:proofErr w:type="spellStart"/>
      <w:r>
        <w:rPr>
          <w:i/>
          <w:iCs/>
          <w:color w:val="333344"/>
          <w:sz w:val="21"/>
          <w:szCs w:val="21"/>
        </w:rPr>
        <w:t>centers</w:t>
      </w:r>
      <w:proofErr w:type="spellEnd"/>
      <w:r>
        <w:rPr>
          <w:i/>
          <w:iCs/>
          <w:color w:val="333344"/>
          <w:sz w:val="21"/>
          <w:szCs w:val="21"/>
        </w:rPr>
        <w:t>. The model requires a partner with genuine domain expertise (not just India setup capability) and a client willing to invest in IP co-ownership rather than demanding absolute IP ownership from Day 1. For enterprises where IP sensitivity is the primary concern, BCT is typically not appropriate: BOT or COCO are better fits.</w:t>
      </w:r>
    </w:p>
    <w:p w14:paraId="7CD916A2" w14:textId="77777777" w:rsidR="00734246" w:rsidRDefault="00000000" w:rsidP="00B1251F">
      <w:pPr>
        <w:pStyle w:val="Heading1"/>
        <w:pBdr>
          <w:bottom w:val="single" w:sz="8" w:space="6" w:color="0D6E8A"/>
        </w:pBdr>
        <w:spacing w:line="276" w:lineRule="auto"/>
        <w:jc w:val="both"/>
      </w:pPr>
      <w:bookmarkStart w:id="34" w:name="_Toc224693387"/>
      <w:r>
        <w:t xml:space="preserve">6.6 </w:t>
      </w:r>
      <w:proofErr w:type="spellStart"/>
      <w:r>
        <w:t>GCCaaS</w:t>
      </w:r>
      <w:proofErr w:type="spellEnd"/>
      <w:r>
        <w:t xml:space="preserve"> 2.0: Managed Services for the Speed-First Enterprise</w:t>
      </w:r>
      <w:bookmarkEnd w:id="34"/>
    </w:p>
    <w:p w14:paraId="383C945C" w14:textId="0CFE1B54" w:rsidR="00734246" w:rsidRDefault="00000000" w:rsidP="00B1251F">
      <w:pPr>
        <w:spacing w:after="100" w:line="288" w:lineRule="auto"/>
        <w:jc w:val="both"/>
      </w:pPr>
      <w:proofErr w:type="spellStart"/>
      <w:r>
        <w:t>GCCaaS</w:t>
      </w:r>
      <w:proofErr w:type="spellEnd"/>
      <w:r>
        <w:t xml:space="preserve"> (GCC-as-a-Service) has matured significantly since its emergence</w:t>
      </w:r>
      <w:r w:rsidR="0066671A">
        <w:t xml:space="preserve"> </w:t>
      </w:r>
      <w:r>
        <w:t xml:space="preserve">around 2020. The 2025-2026 version: </w:t>
      </w:r>
      <w:proofErr w:type="spellStart"/>
      <w:r>
        <w:t>GCCaaS</w:t>
      </w:r>
      <w:proofErr w:type="spellEnd"/>
      <w:r>
        <w:t xml:space="preserve"> 2.0: is materially</w:t>
      </w:r>
      <w:r w:rsidR="0066671A">
        <w:t xml:space="preserve"> </w:t>
      </w:r>
      <w:r>
        <w:t>different from the first generation:</w:t>
      </w:r>
    </w:p>
    <w:p w14:paraId="07145CED"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975"/>
        <w:gridCol w:w="3600"/>
        <w:gridCol w:w="5215"/>
      </w:tblGrid>
      <w:tr w:rsidR="0066671A" w:rsidRPr="0066671A" w14:paraId="31814C39" w14:textId="77777777" w:rsidTr="00666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E10C365" w14:textId="77777777" w:rsidR="0066671A" w:rsidRPr="0066671A" w:rsidRDefault="0066671A" w:rsidP="00717E48">
            <w:pPr>
              <w:spacing w:before="100" w:after="100" w:line="276" w:lineRule="auto"/>
              <w:jc w:val="both"/>
              <w:rPr>
                <w:b w:val="0"/>
                <w:bCs w:val="0"/>
              </w:rPr>
            </w:pPr>
            <w:r w:rsidRPr="0066671A">
              <w:t>Dimension</w:t>
            </w:r>
          </w:p>
        </w:tc>
        <w:tc>
          <w:tcPr>
            <w:tcW w:w="3600" w:type="dxa"/>
          </w:tcPr>
          <w:p w14:paraId="1424E2D2" w14:textId="77777777" w:rsidR="0066671A" w:rsidRPr="0066671A" w:rsidRDefault="0066671A" w:rsidP="00717E48">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6671A">
              <w:t>GCCaaS</w:t>
            </w:r>
            <w:proofErr w:type="spellEnd"/>
            <w:r w:rsidRPr="0066671A">
              <w:t xml:space="preserve"> 1.0 (2018-2022)</w:t>
            </w:r>
          </w:p>
        </w:tc>
        <w:tc>
          <w:tcPr>
            <w:tcW w:w="5215" w:type="dxa"/>
          </w:tcPr>
          <w:p w14:paraId="661E3FC5" w14:textId="77777777" w:rsidR="0066671A" w:rsidRPr="0066671A" w:rsidRDefault="0066671A" w:rsidP="00717E48">
            <w:pPr>
              <w:spacing w:before="100" w:after="100" w:line="276" w:lineRule="auto"/>
              <w:jc w:val="both"/>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66671A">
              <w:t>GCCaaS</w:t>
            </w:r>
            <w:proofErr w:type="spellEnd"/>
            <w:r w:rsidRPr="0066671A">
              <w:t xml:space="preserve"> 2.0 (2023-2026)</w:t>
            </w:r>
          </w:p>
        </w:tc>
      </w:tr>
      <w:tr w:rsidR="0066671A" w:rsidRPr="0066671A" w14:paraId="31E192F2"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855F083" w14:textId="77777777" w:rsidR="0066671A" w:rsidRPr="0066671A" w:rsidRDefault="0066671A" w:rsidP="00717E48">
            <w:pPr>
              <w:spacing w:before="100" w:after="100" w:line="276" w:lineRule="auto"/>
              <w:jc w:val="both"/>
              <w:rPr>
                <w:b w:val="0"/>
                <w:bCs w:val="0"/>
              </w:rPr>
            </w:pPr>
            <w:r w:rsidRPr="0066671A">
              <w:t>Core Proposition</w:t>
            </w:r>
          </w:p>
        </w:tc>
        <w:tc>
          <w:tcPr>
            <w:tcW w:w="3600" w:type="dxa"/>
          </w:tcPr>
          <w:p w14:paraId="23F8A836"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Managed headcount and office space</w:t>
            </w:r>
          </w:p>
        </w:tc>
        <w:tc>
          <w:tcPr>
            <w:tcW w:w="5215" w:type="dxa"/>
          </w:tcPr>
          <w:p w14:paraId="1559D232"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Managed capability delivery: outcomes, not just people</w:t>
            </w:r>
          </w:p>
        </w:tc>
      </w:tr>
      <w:tr w:rsidR="0066671A" w:rsidRPr="0066671A" w14:paraId="460EDF59" w14:textId="77777777" w:rsidTr="0066671A">
        <w:tc>
          <w:tcPr>
            <w:cnfStyle w:val="001000000000" w:firstRow="0" w:lastRow="0" w:firstColumn="1" w:lastColumn="0" w:oddVBand="0" w:evenVBand="0" w:oddHBand="0" w:evenHBand="0" w:firstRowFirstColumn="0" w:firstRowLastColumn="0" w:lastRowFirstColumn="0" w:lastRowLastColumn="0"/>
            <w:tcW w:w="1975" w:type="dxa"/>
          </w:tcPr>
          <w:p w14:paraId="35CF0C08" w14:textId="77777777" w:rsidR="0066671A" w:rsidRPr="0066671A" w:rsidRDefault="0066671A" w:rsidP="00717E48">
            <w:pPr>
              <w:spacing w:before="100" w:after="100" w:line="276" w:lineRule="auto"/>
              <w:jc w:val="both"/>
              <w:rPr>
                <w:b w:val="0"/>
                <w:bCs w:val="0"/>
              </w:rPr>
            </w:pPr>
            <w:r w:rsidRPr="0066671A">
              <w:t>IP Handling</w:t>
            </w:r>
          </w:p>
        </w:tc>
        <w:tc>
          <w:tcPr>
            <w:tcW w:w="3600" w:type="dxa"/>
          </w:tcPr>
          <w:p w14:paraId="630D58A2"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proofErr w:type="gramStart"/>
            <w:r w:rsidRPr="0066671A">
              <w:rPr>
                <w:b/>
                <w:bCs/>
              </w:rPr>
              <w:t>Typically</w:t>
            </w:r>
            <w:proofErr w:type="gramEnd"/>
            <w:r w:rsidRPr="0066671A">
              <w:rPr>
                <w:b/>
                <w:bCs/>
              </w:rPr>
              <w:t xml:space="preserve"> client-owned by contract</w:t>
            </w:r>
          </w:p>
        </w:tc>
        <w:tc>
          <w:tcPr>
            <w:tcW w:w="5215" w:type="dxa"/>
          </w:tcPr>
          <w:p w14:paraId="120E34DE"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66671A">
              <w:rPr>
                <w:b/>
                <w:bCs/>
              </w:rPr>
              <w:t>Client-owned with stronger isolation architecture and IP audit trails</w:t>
            </w:r>
          </w:p>
        </w:tc>
      </w:tr>
      <w:tr w:rsidR="0066671A" w:rsidRPr="0066671A" w14:paraId="7E0B11B0"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39B23BC" w14:textId="77777777" w:rsidR="0066671A" w:rsidRPr="0066671A" w:rsidRDefault="0066671A" w:rsidP="00717E48">
            <w:pPr>
              <w:spacing w:before="100" w:after="100" w:line="276" w:lineRule="auto"/>
              <w:jc w:val="both"/>
              <w:rPr>
                <w:b w:val="0"/>
                <w:bCs w:val="0"/>
              </w:rPr>
            </w:pPr>
            <w:r w:rsidRPr="0066671A">
              <w:t>AI/Automation</w:t>
            </w:r>
          </w:p>
        </w:tc>
        <w:tc>
          <w:tcPr>
            <w:tcW w:w="3600" w:type="dxa"/>
          </w:tcPr>
          <w:p w14:paraId="31B6CB4C"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Not included</w:t>
            </w:r>
          </w:p>
        </w:tc>
        <w:tc>
          <w:tcPr>
            <w:tcW w:w="5215" w:type="dxa"/>
          </w:tcPr>
          <w:p w14:paraId="4CA200F2"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AI-augmented delivery included; automation coverage committed in SLA</w:t>
            </w:r>
          </w:p>
        </w:tc>
      </w:tr>
      <w:tr w:rsidR="0066671A" w:rsidRPr="0066671A" w14:paraId="741F37BE" w14:textId="77777777" w:rsidTr="0066671A">
        <w:tc>
          <w:tcPr>
            <w:cnfStyle w:val="001000000000" w:firstRow="0" w:lastRow="0" w:firstColumn="1" w:lastColumn="0" w:oddVBand="0" w:evenVBand="0" w:oddHBand="0" w:evenHBand="0" w:firstRowFirstColumn="0" w:firstRowLastColumn="0" w:lastRowFirstColumn="0" w:lastRowLastColumn="0"/>
            <w:tcW w:w="1975" w:type="dxa"/>
          </w:tcPr>
          <w:p w14:paraId="09B27B9C" w14:textId="77777777" w:rsidR="0066671A" w:rsidRPr="0066671A" w:rsidRDefault="0066671A" w:rsidP="00717E48">
            <w:pPr>
              <w:spacing w:before="100" w:after="100" w:line="276" w:lineRule="auto"/>
              <w:jc w:val="both"/>
              <w:rPr>
                <w:b w:val="0"/>
                <w:bCs w:val="0"/>
              </w:rPr>
            </w:pPr>
            <w:r w:rsidRPr="0066671A">
              <w:t>Talent Quality</w:t>
            </w:r>
          </w:p>
        </w:tc>
        <w:tc>
          <w:tcPr>
            <w:tcW w:w="3600" w:type="dxa"/>
          </w:tcPr>
          <w:p w14:paraId="1F3CCE17"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66671A">
              <w:rPr>
                <w:b/>
                <w:bCs/>
              </w:rPr>
              <w:t>Market-rate hiring commitment</w:t>
            </w:r>
          </w:p>
        </w:tc>
        <w:tc>
          <w:tcPr>
            <w:tcW w:w="5215" w:type="dxa"/>
          </w:tcPr>
          <w:p w14:paraId="7ABB0797"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66671A">
              <w:rPr>
                <w:b/>
                <w:bCs/>
              </w:rPr>
              <w:t>GCC-grade talent commitment; benchmark-referenced compensation</w:t>
            </w:r>
          </w:p>
        </w:tc>
      </w:tr>
      <w:tr w:rsidR="0066671A" w:rsidRPr="0066671A" w14:paraId="657A2778"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CAA7905" w14:textId="77777777" w:rsidR="0066671A" w:rsidRPr="0066671A" w:rsidRDefault="0066671A" w:rsidP="00717E48">
            <w:pPr>
              <w:spacing w:before="100" w:after="100" w:line="276" w:lineRule="auto"/>
              <w:jc w:val="both"/>
              <w:rPr>
                <w:b w:val="0"/>
                <w:bCs w:val="0"/>
              </w:rPr>
            </w:pPr>
            <w:r w:rsidRPr="0066671A">
              <w:t>Governance</w:t>
            </w:r>
          </w:p>
        </w:tc>
        <w:tc>
          <w:tcPr>
            <w:tcW w:w="3600" w:type="dxa"/>
          </w:tcPr>
          <w:p w14:paraId="62F19E8A"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Provider-managed</w:t>
            </w:r>
          </w:p>
        </w:tc>
        <w:tc>
          <w:tcPr>
            <w:tcW w:w="5215" w:type="dxa"/>
          </w:tcPr>
          <w:p w14:paraId="6A5BF95C"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Client governance integration: client participates in monthly steering</w:t>
            </w:r>
          </w:p>
        </w:tc>
      </w:tr>
      <w:tr w:rsidR="0066671A" w:rsidRPr="0066671A" w14:paraId="4C2FDA4E" w14:textId="77777777" w:rsidTr="0066671A">
        <w:tc>
          <w:tcPr>
            <w:cnfStyle w:val="001000000000" w:firstRow="0" w:lastRow="0" w:firstColumn="1" w:lastColumn="0" w:oddVBand="0" w:evenVBand="0" w:oddHBand="0" w:evenHBand="0" w:firstRowFirstColumn="0" w:firstRowLastColumn="0" w:lastRowFirstColumn="0" w:lastRowLastColumn="0"/>
            <w:tcW w:w="1975" w:type="dxa"/>
          </w:tcPr>
          <w:p w14:paraId="1A4919C3" w14:textId="77777777" w:rsidR="0066671A" w:rsidRPr="0066671A" w:rsidRDefault="0066671A" w:rsidP="00717E48">
            <w:pPr>
              <w:spacing w:before="100" w:after="100" w:line="276" w:lineRule="auto"/>
              <w:jc w:val="both"/>
              <w:rPr>
                <w:b w:val="0"/>
                <w:bCs w:val="0"/>
              </w:rPr>
            </w:pPr>
            <w:r w:rsidRPr="0066671A">
              <w:t>Transition Path</w:t>
            </w:r>
          </w:p>
        </w:tc>
        <w:tc>
          <w:tcPr>
            <w:tcW w:w="3600" w:type="dxa"/>
          </w:tcPr>
          <w:p w14:paraId="016E084A"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proofErr w:type="gramStart"/>
            <w:r w:rsidRPr="0066671A">
              <w:rPr>
                <w:b/>
                <w:bCs/>
              </w:rPr>
              <w:t>Typically</w:t>
            </w:r>
            <w:proofErr w:type="gramEnd"/>
            <w:r w:rsidRPr="0066671A">
              <w:rPr>
                <w:b/>
                <w:bCs/>
              </w:rPr>
              <w:t xml:space="preserve"> no transition commitment</w:t>
            </w:r>
          </w:p>
        </w:tc>
        <w:tc>
          <w:tcPr>
            <w:tcW w:w="5215" w:type="dxa"/>
          </w:tcPr>
          <w:p w14:paraId="7540A611" w14:textId="77777777" w:rsidR="0066671A" w:rsidRPr="0066671A" w:rsidRDefault="0066671A" w:rsidP="00717E48">
            <w:pPr>
              <w:spacing w:before="100" w:after="100" w:line="276" w:lineRule="auto"/>
              <w:jc w:val="both"/>
              <w:cnfStyle w:val="000000000000" w:firstRow="0" w:lastRow="0" w:firstColumn="0" w:lastColumn="0" w:oddVBand="0" w:evenVBand="0" w:oddHBand="0" w:evenHBand="0" w:firstRowFirstColumn="0" w:firstRowLastColumn="0" w:lastRowFirstColumn="0" w:lastRowLastColumn="0"/>
              <w:rPr>
                <w:b/>
                <w:bCs/>
              </w:rPr>
            </w:pPr>
            <w:r w:rsidRPr="0066671A">
              <w:rPr>
                <w:b/>
                <w:bCs/>
              </w:rPr>
              <w:t>Structured BOOT/BOT transition path available from Month 12</w:t>
            </w:r>
          </w:p>
        </w:tc>
      </w:tr>
      <w:tr w:rsidR="0066671A" w:rsidRPr="0066671A" w14:paraId="1E2A06C0"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2D6B894" w14:textId="77777777" w:rsidR="0066671A" w:rsidRPr="0066671A" w:rsidRDefault="0066671A" w:rsidP="00717E48">
            <w:pPr>
              <w:spacing w:before="100" w:after="100" w:line="276" w:lineRule="auto"/>
              <w:jc w:val="both"/>
              <w:rPr>
                <w:b w:val="0"/>
                <w:bCs w:val="0"/>
              </w:rPr>
            </w:pPr>
            <w:r w:rsidRPr="0066671A">
              <w:t>Cost Model</w:t>
            </w:r>
          </w:p>
        </w:tc>
        <w:tc>
          <w:tcPr>
            <w:tcW w:w="3600" w:type="dxa"/>
          </w:tcPr>
          <w:p w14:paraId="6273E23A"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rPr>
                <w:b/>
                <w:bCs/>
              </w:rPr>
            </w:pPr>
            <w:r w:rsidRPr="0066671A">
              <w:rPr>
                <w:b/>
                <w:bCs/>
              </w:rPr>
              <w:t>Per-FTE managed service fee</w:t>
            </w:r>
          </w:p>
        </w:tc>
        <w:tc>
          <w:tcPr>
            <w:tcW w:w="5215" w:type="dxa"/>
          </w:tcPr>
          <w:p w14:paraId="12BAAA75" w14:textId="77777777" w:rsidR="0066671A" w:rsidRPr="0066671A" w:rsidRDefault="0066671A" w:rsidP="00717E48">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rPr>
                <w:b/>
                <w:bCs/>
              </w:rPr>
              <w:t>Outcome-based pricing emerging; hybrid FTE + output model</w:t>
            </w:r>
          </w:p>
        </w:tc>
      </w:tr>
    </w:tbl>
    <w:p w14:paraId="47CB21AB" w14:textId="77777777" w:rsidR="00734246" w:rsidRDefault="00000000" w:rsidP="00B1251F">
      <w:pPr>
        <w:pStyle w:val="Heading1"/>
        <w:pBdr>
          <w:bottom w:val="single" w:sz="8" w:space="6" w:color="0D6E8A"/>
        </w:pBdr>
        <w:spacing w:line="276" w:lineRule="auto"/>
        <w:jc w:val="both"/>
      </w:pPr>
      <w:bookmarkStart w:id="35" w:name="_Toc224693388"/>
      <w:r>
        <w:t>6.7 Dual-HQ / Co-Headquarters Model</w:t>
      </w:r>
      <w:bookmarkEnd w:id="35"/>
    </w:p>
    <w:p w14:paraId="5C342379" w14:textId="415009DB" w:rsidR="00734246" w:rsidRDefault="00000000" w:rsidP="00B1251F">
      <w:pPr>
        <w:spacing w:after="100" w:line="288" w:lineRule="auto"/>
        <w:jc w:val="both"/>
      </w:pPr>
      <w:r>
        <w:t>The Dual-HQ model is not a contractual structure between a client and a</w:t>
      </w:r>
      <w:r w:rsidR="0066671A">
        <w:t xml:space="preserve"> </w:t>
      </w:r>
      <w:r>
        <w:t>partner: it is an internal governance philosophy adopted by</w:t>
      </w:r>
      <w:r w:rsidR="0066671A">
        <w:t xml:space="preserve"> </w:t>
      </w:r>
      <w:r>
        <w:t>enterprises that have reached Mega GCC scale and recognise that the</w:t>
      </w:r>
      <w:r w:rsidR="0066671A">
        <w:t xml:space="preserve"> </w:t>
      </w:r>
      <w:r>
        <w:t>framing of 'India headquarters' versus 'India subsidiary' no longer</w:t>
      </w:r>
      <w:r w:rsidR="0066671A">
        <w:t xml:space="preserve"> </w:t>
      </w:r>
      <w:r>
        <w:t>reflects operational reality.</w:t>
      </w:r>
    </w:p>
    <w:p w14:paraId="1F177D66" w14:textId="1159A2F0" w:rsidR="00734246" w:rsidRDefault="00000000" w:rsidP="0066671A">
      <w:pPr>
        <w:pStyle w:val="ListParagraph"/>
        <w:numPr>
          <w:ilvl w:val="0"/>
          <w:numId w:val="23"/>
        </w:numPr>
        <w:spacing w:after="100" w:line="288" w:lineRule="auto"/>
        <w:jc w:val="both"/>
      </w:pPr>
      <w:r>
        <w:t>The Dual-HQ model gained formal traction in 2025, documented in</w:t>
      </w:r>
      <w:r w:rsidR="0066671A">
        <w:t xml:space="preserve"> </w:t>
      </w:r>
      <w:proofErr w:type="spellStart"/>
      <w:r>
        <w:t>inductusgcc.com's</w:t>
      </w:r>
      <w:proofErr w:type="spellEnd"/>
      <w:r>
        <w:t xml:space="preserve"> analysis (August 2025): 'Why Dual-Headquartered GCC</w:t>
      </w:r>
      <w:r w:rsidR="0066671A">
        <w:t xml:space="preserve"> </w:t>
      </w:r>
      <w:r>
        <w:t>Models Are Gaining Traction.' The analysis identifies five</w:t>
      </w:r>
      <w:r w:rsidR="0066671A">
        <w:t xml:space="preserve"> </w:t>
      </w:r>
      <w:r>
        <w:t>characteristics of genuine Dual-HQ adoption (per Part II Chapter 5.2)</w:t>
      </w:r>
      <w:r w:rsidR="0066671A">
        <w:t xml:space="preserve"> </w:t>
      </w:r>
      <w:r>
        <w:t>and distinguishes it from superficial dual-HQ claims where the India</w:t>
      </w:r>
      <w:r w:rsidR="0066671A">
        <w:t xml:space="preserve"> </w:t>
      </w:r>
      <w:proofErr w:type="spellStart"/>
      <w:r>
        <w:t>center</w:t>
      </w:r>
      <w:proofErr w:type="spellEnd"/>
      <w:r>
        <w:t xml:space="preserve"> has been given the label but not the authority, budget, or</w:t>
      </w:r>
      <w:r w:rsidR="0066671A">
        <w:t xml:space="preserve"> </w:t>
      </w:r>
      <w:r>
        <w:t>governance architecture that the label requires.</w:t>
      </w:r>
    </w:p>
    <w:p w14:paraId="63326B86" w14:textId="77777777" w:rsidR="00734246" w:rsidRDefault="00000000" w:rsidP="00B1251F">
      <w:pPr>
        <w:pStyle w:val="Heading3"/>
        <w:spacing w:line="276" w:lineRule="auto"/>
        <w:jc w:val="both"/>
      </w:pPr>
      <w:r>
        <w:t>Implementing Dual-HQ: The Four Non-Negotiables</w:t>
      </w:r>
    </w:p>
    <w:p w14:paraId="2A963840" w14:textId="2E34A429" w:rsidR="00734246" w:rsidRDefault="00000000" w:rsidP="00B1251F">
      <w:pPr>
        <w:pStyle w:val="ListParagraph"/>
        <w:numPr>
          <w:ilvl w:val="0"/>
          <w:numId w:val="3"/>
        </w:numPr>
        <w:spacing w:before="20" w:after="100" w:line="288" w:lineRule="auto"/>
        <w:jc w:val="both"/>
      </w:pPr>
      <w:r>
        <w:t>Governance Charter amendment: the enterprise's global governance</w:t>
      </w:r>
      <w:r w:rsidR="0066671A">
        <w:t xml:space="preserve"> </w:t>
      </w:r>
      <w:r>
        <w:t>framework must be formally amended to recognise the India entity as</w:t>
      </w:r>
      <w:r w:rsidR="0066671A">
        <w:t xml:space="preserve"> </w:t>
      </w:r>
      <w:r>
        <w:t>a co-equal decision-making location for specified function domains.</w:t>
      </w:r>
      <w:r w:rsidR="0066671A">
        <w:t xml:space="preserve"> </w:t>
      </w:r>
      <w:r>
        <w:t>This requires board-level approval, not just management endorsement.</w:t>
      </w:r>
    </w:p>
    <w:p w14:paraId="0B4D836A" w14:textId="6BE495A7" w:rsidR="00734246" w:rsidRDefault="00000000" w:rsidP="00B1251F">
      <w:pPr>
        <w:pStyle w:val="ListParagraph"/>
        <w:numPr>
          <w:ilvl w:val="0"/>
          <w:numId w:val="3"/>
        </w:numPr>
        <w:spacing w:before="20" w:after="100" w:line="288" w:lineRule="auto"/>
        <w:jc w:val="both"/>
      </w:pPr>
      <w:r>
        <w:t>P&amp;L authority transfer: India-based leaders must hold genuine P&amp;L</w:t>
      </w:r>
      <w:r w:rsidR="0066671A">
        <w:t xml:space="preserve"> </w:t>
      </w:r>
      <w:r>
        <w:t>authority for specific business domains: not advisory input into</w:t>
      </w:r>
      <w:r w:rsidR="0066671A">
        <w:t xml:space="preserve"> </w:t>
      </w:r>
      <w:r>
        <w:t>global P&amp;L decisions made elsewhere.</w:t>
      </w:r>
    </w:p>
    <w:p w14:paraId="237AD81C" w14:textId="31945D62" w:rsidR="00734246" w:rsidRDefault="00000000" w:rsidP="00B1251F">
      <w:pPr>
        <w:pStyle w:val="ListParagraph"/>
        <w:numPr>
          <w:ilvl w:val="0"/>
          <w:numId w:val="3"/>
        </w:numPr>
        <w:spacing w:before="20" w:after="100" w:line="288" w:lineRule="auto"/>
        <w:jc w:val="both"/>
      </w:pPr>
      <w:r>
        <w:t>Global talent competition: the career path from India to global</w:t>
      </w:r>
      <w:r w:rsidR="0066671A">
        <w:t xml:space="preserve"> </w:t>
      </w:r>
      <w:r>
        <w:t>leadership roles must be formal, tracked, and governed with the same</w:t>
      </w:r>
      <w:r w:rsidR="0066671A">
        <w:t xml:space="preserve"> </w:t>
      </w:r>
      <w:r>
        <w:t>rigor as internal promotions in any other geography.</w:t>
      </w:r>
    </w:p>
    <w:p w14:paraId="5650D83B" w14:textId="3C0663E0" w:rsidR="00734246" w:rsidRDefault="00000000" w:rsidP="00B1251F">
      <w:pPr>
        <w:pStyle w:val="ListParagraph"/>
        <w:numPr>
          <w:ilvl w:val="0"/>
          <w:numId w:val="3"/>
        </w:numPr>
        <w:spacing w:before="20" w:after="100" w:line="288" w:lineRule="auto"/>
        <w:jc w:val="both"/>
      </w:pPr>
      <w:r>
        <w:t>Compensation parity for equivalent roles: roles carrying equivalent</w:t>
      </w:r>
      <w:r w:rsidR="0066671A">
        <w:t xml:space="preserve"> </w:t>
      </w:r>
      <w:r>
        <w:t>global authority must carry equivalent total compensation,</w:t>
      </w:r>
      <w:r w:rsidR="0066671A">
        <w:t xml:space="preserve"> </w:t>
      </w:r>
      <w:r>
        <w:t>regardless of location. The India salary band cannot be</w:t>
      </w:r>
      <w:r w:rsidR="0066671A">
        <w:t xml:space="preserve"> </w:t>
      </w:r>
      <w:r>
        <w:t>'India-market-equivalent' for roles with global decision</w:t>
      </w:r>
      <w:r w:rsidR="0066671A">
        <w:t xml:space="preserve"> </w:t>
      </w:r>
      <w:r>
        <w:t>authority.</w:t>
      </w:r>
    </w:p>
    <w:p w14:paraId="76843A0E" w14:textId="77777777" w:rsidR="00734246" w:rsidRDefault="00000000" w:rsidP="00B1251F">
      <w:pPr>
        <w:pStyle w:val="Heading1"/>
        <w:pBdr>
          <w:bottom w:val="single" w:sz="8" w:space="6" w:color="0D6E8A"/>
        </w:pBdr>
        <w:spacing w:line="276" w:lineRule="auto"/>
        <w:jc w:val="both"/>
      </w:pPr>
      <w:bookmarkStart w:id="36" w:name="_Toc224693389"/>
      <w:r>
        <w:t>6.8 Model Selection Guidance: The 2026 Decision Framework</w:t>
      </w:r>
      <w:bookmarkEnd w:id="36"/>
    </w:p>
    <w:p w14:paraId="49B41722"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695"/>
        <w:gridCol w:w="2250"/>
        <w:gridCol w:w="1529"/>
        <w:gridCol w:w="1441"/>
        <w:gridCol w:w="2875"/>
      </w:tblGrid>
      <w:tr w:rsidR="0066671A" w:rsidRPr="0066671A" w14:paraId="03231223" w14:textId="77777777" w:rsidTr="00666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9C5CE40" w14:textId="77777777" w:rsidR="0066671A" w:rsidRPr="0066671A" w:rsidRDefault="0066671A" w:rsidP="0066671A">
            <w:pPr>
              <w:spacing w:before="100" w:after="100" w:line="276" w:lineRule="auto"/>
              <w:jc w:val="center"/>
            </w:pPr>
            <w:r w:rsidRPr="0066671A">
              <w:t>Your Primary Constraint</w:t>
            </w:r>
          </w:p>
        </w:tc>
        <w:tc>
          <w:tcPr>
            <w:tcW w:w="2250" w:type="dxa"/>
          </w:tcPr>
          <w:p w14:paraId="54862F43"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Recommended Model</w:t>
            </w:r>
          </w:p>
        </w:tc>
        <w:tc>
          <w:tcPr>
            <w:tcW w:w="1529" w:type="dxa"/>
          </w:tcPr>
          <w:p w14:paraId="3ACFF827"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Avoid</w:t>
            </w:r>
          </w:p>
        </w:tc>
        <w:tc>
          <w:tcPr>
            <w:tcW w:w="1441" w:type="dxa"/>
          </w:tcPr>
          <w:p w14:paraId="576FCFB3"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Timeline</w:t>
            </w:r>
          </w:p>
        </w:tc>
        <w:tc>
          <w:tcPr>
            <w:tcW w:w="2875" w:type="dxa"/>
          </w:tcPr>
          <w:p w14:paraId="777FF691"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First Year Cost (USD)</w:t>
            </w:r>
          </w:p>
        </w:tc>
      </w:tr>
      <w:tr w:rsidR="0066671A" w:rsidRPr="0066671A" w14:paraId="324779AD"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37B8D1F" w14:textId="77777777" w:rsidR="0066671A" w:rsidRPr="0066671A" w:rsidRDefault="0066671A" w:rsidP="0066671A">
            <w:pPr>
              <w:spacing w:before="100" w:after="100" w:line="276" w:lineRule="auto"/>
              <w:jc w:val="center"/>
            </w:pPr>
            <w:r w:rsidRPr="0066671A">
              <w:t>Speed is paramount (team in 30 days)</w:t>
            </w:r>
          </w:p>
        </w:tc>
        <w:tc>
          <w:tcPr>
            <w:tcW w:w="2250" w:type="dxa"/>
          </w:tcPr>
          <w:p w14:paraId="65E1D83F"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6671A">
              <w:t>GCCaaS</w:t>
            </w:r>
            <w:proofErr w:type="spellEnd"/>
            <w:r w:rsidRPr="0066671A">
              <w:t xml:space="preserve"> 2.0 or BOOT</w:t>
            </w:r>
          </w:p>
        </w:tc>
        <w:tc>
          <w:tcPr>
            <w:tcW w:w="1529" w:type="dxa"/>
          </w:tcPr>
          <w:p w14:paraId="2431CEB7"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COCO</w:t>
            </w:r>
          </w:p>
        </w:tc>
        <w:tc>
          <w:tcPr>
            <w:tcW w:w="1441" w:type="dxa"/>
          </w:tcPr>
          <w:p w14:paraId="25D4168D"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15-45 days</w:t>
            </w:r>
          </w:p>
        </w:tc>
        <w:tc>
          <w:tcPr>
            <w:tcW w:w="2875" w:type="dxa"/>
          </w:tcPr>
          <w:p w14:paraId="5471F16B"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USD 80-200K setup + fees</w:t>
            </w:r>
          </w:p>
        </w:tc>
      </w:tr>
      <w:tr w:rsidR="0066671A" w:rsidRPr="0066671A" w14:paraId="298505B6" w14:textId="77777777" w:rsidTr="0066671A">
        <w:tc>
          <w:tcPr>
            <w:cnfStyle w:val="001000000000" w:firstRow="0" w:lastRow="0" w:firstColumn="1" w:lastColumn="0" w:oddVBand="0" w:evenVBand="0" w:oddHBand="0" w:evenHBand="0" w:firstRowFirstColumn="0" w:firstRowLastColumn="0" w:lastRowFirstColumn="0" w:lastRowLastColumn="0"/>
            <w:tcW w:w="2695" w:type="dxa"/>
          </w:tcPr>
          <w:p w14:paraId="7B13B996" w14:textId="77777777" w:rsidR="0066671A" w:rsidRPr="0066671A" w:rsidRDefault="0066671A" w:rsidP="0066671A">
            <w:pPr>
              <w:spacing w:before="100" w:after="100" w:line="276" w:lineRule="auto"/>
              <w:jc w:val="center"/>
            </w:pPr>
            <w:r w:rsidRPr="0066671A">
              <w:t>IP sensitivity is absolute</w:t>
            </w:r>
          </w:p>
        </w:tc>
        <w:tc>
          <w:tcPr>
            <w:tcW w:w="2250" w:type="dxa"/>
          </w:tcPr>
          <w:p w14:paraId="3EC3A43B"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COCO or COPO</w:t>
            </w:r>
          </w:p>
        </w:tc>
        <w:tc>
          <w:tcPr>
            <w:tcW w:w="1529" w:type="dxa"/>
          </w:tcPr>
          <w:p w14:paraId="72804545"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BCT</w:t>
            </w:r>
          </w:p>
        </w:tc>
        <w:tc>
          <w:tcPr>
            <w:tcW w:w="1441" w:type="dxa"/>
          </w:tcPr>
          <w:p w14:paraId="3DEE601A"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60-120 days</w:t>
            </w:r>
          </w:p>
        </w:tc>
        <w:tc>
          <w:tcPr>
            <w:tcW w:w="2875" w:type="dxa"/>
          </w:tcPr>
          <w:p w14:paraId="7CE99EFB"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USD 500K-2M</w:t>
            </w:r>
          </w:p>
        </w:tc>
      </w:tr>
      <w:tr w:rsidR="0066671A" w:rsidRPr="0066671A" w14:paraId="602EA1CF"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F38DAC6" w14:textId="77777777" w:rsidR="0066671A" w:rsidRPr="0066671A" w:rsidRDefault="0066671A" w:rsidP="0066671A">
            <w:pPr>
              <w:spacing w:before="100" w:after="100" w:line="276" w:lineRule="auto"/>
              <w:jc w:val="center"/>
            </w:pPr>
            <w:r w:rsidRPr="0066671A">
              <w:t>Capital constrained (sub-USD 500M revenue)</w:t>
            </w:r>
          </w:p>
        </w:tc>
        <w:tc>
          <w:tcPr>
            <w:tcW w:w="2250" w:type="dxa"/>
          </w:tcPr>
          <w:p w14:paraId="732DDEF4"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 xml:space="preserve">BOOT or </w:t>
            </w:r>
            <w:proofErr w:type="spellStart"/>
            <w:r w:rsidRPr="0066671A">
              <w:t>GCCaaS</w:t>
            </w:r>
            <w:proofErr w:type="spellEnd"/>
            <w:r w:rsidRPr="0066671A">
              <w:t xml:space="preserve"> 2.0</w:t>
            </w:r>
          </w:p>
        </w:tc>
        <w:tc>
          <w:tcPr>
            <w:tcW w:w="1529" w:type="dxa"/>
          </w:tcPr>
          <w:p w14:paraId="41CF2EC0"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COCO</w:t>
            </w:r>
          </w:p>
        </w:tc>
        <w:tc>
          <w:tcPr>
            <w:tcW w:w="1441" w:type="dxa"/>
          </w:tcPr>
          <w:p w14:paraId="44415C2F"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21-60 days</w:t>
            </w:r>
          </w:p>
        </w:tc>
        <w:tc>
          <w:tcPr>
            <w:tcW w:w="2875" w:type="dxa"/>
          </w:tcPr>
          <w:p w14:paraId="1A7A4826"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USD 100-400K</w:t>
            </w:r>
          </w:p>
        </w:tc>
      </w:tr>
      <w:tr w:rsidR="0066671A" w:rsidRPr="0066671A" w14:paraId="69190E8A" w14:textId="77777777" w:rsidTr="0066671A">
        <w:tc>
          <w:tcPr>
            <w:cnfStyle w:val="001000000000" w:firstRow="0" w:lastRow="0" w:firstColumn="1" w:lastColumn="0" w:oddVBand="0" w:evenVBand="0" w:oddHBand="0" w:evenHBand="0" w:firstRowFirstColumn="0" w:firstRowLastColumn="0" w:lastRowFirstColumn="0" w:lastRowLastColumn="0"/>
            <w:tcW w:w="2695" w:type="dxa"/>
          </w:tcPr>
          <w:p w14:paraId="78027164" w14:textId="77777777" w:rsidR="0066671A" w:rsidRPr="0066671A" w:rsidRDefault="0066671A" w:rsidP="0066671A">
            <w:pPr>
              <w:spacing w:before="100" w:after="100" w:line="276" w:lineRule="auto"/>
              <w:jc w:val="center"/>
            </w:pPr>
            <w:r w:rsidRPr="0066671A">
              <w:t>Innovation mandate is primary</w:t>
            </w:r>
          </w:p>
        </w:tc>
        <w:tc>
          <w:tcPr>
            <w:tcW w:w="2250" w:type="dxa"/>
          </w:tcPr>
          <w:p w14:paraId="10C4F873"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BCT or BOTT</w:t>
            </w:r>
          </w:p>
        </w:tc>
        <w:tc>
          <w:tcPr>
            <w:tcW w:w="1529" w:type="dxa"/>
          </w:tcPr>
          <w:p w14:paraId="6F7C15A3"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Standard BOT</w:t>
            </w:r>
          </w:p>
        </w:tc>
        <w:tc>
          <w:tcPr>
            <w:tcW w:w="1441" w:type="dxa"/>
          </w:tcPr>
          <w:p w14:paraId="06570175"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45-90 days</w:t>
            </w:r>
          </w:p>
        </w:tc>
        <w:tc>
          <w:tcPr>
            <w:tcW w:w="2875" w:type="dxa"/>
          </w:tcPr>
          <w:p w14:paraId="52DFA711"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USD 300K-800K</w:t>
            </w:r>
          </w:p>
        </w:tc>
      </w:tr>
      <w:tr w:rsidR="0066671A" w:rsidRPr="0066671A" w14:paraId="3B224998"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14FBC66" w14:textId="77777777" w:rsidR="0066671A" w:rsidRPr="0066671A" w:rsidRDefault="0066671A" w:rsidP="0066671A">
            <w:pPr>
              <w:spacing w:before="100" w:after="100" w:line="276" w:lineRule="auto"/>
              <w:jc w:val="center"/>
            </w:pPr>
            <w:r w:rsidRPr="0066671A">
              <w:t>First India entry, long-term commitment</w:t>
            </w:r>
          </w:p>
        </w:tc>
        <w:tc>
          <w:tcPr>
            <w:tcW w:w="2250" w:type="dxa"/>
          </w:tcPr>
          <w:p w14:paraId="6AFB369F"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BOT or BOTT</w:t>
            </w:r>
          </w:p>
        </w:tc>
        <w:tc>
          <w:tcPr>
            <w:tcW w:w="1529" w:type="dxa"/>
          </w:tcPr>
          <w:p w14:paraId="426B59FD"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6671A">
              <w:t>GCCaaS</w:t>
            </w:r>
            <w:proofErr w:type="spellEnd"/>
            <w:r w:rsidRPr="0066671A">
              <w:t xml:space="preserve"> 2.0</w:t>
            </w:r>
          </w:p>
        </w:tc>
        <w:tc>
          <w:tcPr>
            <w:tcW w:w="1441" w:type="dxa"/>
          </w:tcPr>
          <w:p w14:paraId="2B681767"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30-90 days</w:t>
            </w:r>
          </w:p>
        </w:tc>
        <w:tc>
          <w:tcPr>
            <w:tcW w:w="2875" w:type="dxa"/>
          </w:tcPr>
          <w:p w14:paraId="535691C0"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USD 200-600K</w:t>
            </w:r>
          </w:p>
        </w:tc>
      </w:tr>
      <w:tr w:rsidR="0066671A" w:rsidRPr="0066671A" w14:paraId="339F0CAF" w14:textId="77777777" w:rsidTr="0066671A">
        <w:tc>
          <w:tcPr>
            <w:cnfStyle w:val="001000000000" w:firstRow="0" w:lastRow="0" w:firstColumn="1" w:lastColumn="0" w:oddVBand="0" w:evenVBand="0" w:oddHBand="0" w:evenHBand="0" w:firstRowFirstColumn="0" w:firstRowLastColumn="0" w:lastRowFirstColumn="0" w:lastRowLastColumn="0"/>
            <w:tcW w:w="2695" w:type="dxa"/>
          </w:tcPr>
          <w:p w14:paraId="2D6E13B4" w14:textId="77777777" w:rsidR="0066671A" w:rsidRPr="0066671A" w:rsidRDefault="0066671A" w:rsidP="0066671A">
            <w:pPr>
              <w:spacing w:before="100" w:after="100" w:line="276" w:lineRule="auto"/>
              <w:jc w:val="center"/>
            </w:pPr>
            <w:r w:rsidRPr="0066671A">
              <w:t>Mega scale, strategic co-headquarters</w:t>
            </w:r>
          </w:p>
        </w:tc>
        <w:tc>
          <w:tcPr>
            <w:tcW w:w="2250" w:type="dxa"/>
          </w:tcPr>
          <w:p w14:paraId="72F69ECE"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Dual-HQ (internal)</w:t>
            </w:r>
          </w:p>
        </w:tc>
        <w:tc>
          <w:tcPr>
            <w:tcW w:w="1529" w:type="dxa"/>
          </w:tcPr>
          <w:p w14:paraId="7A372A6F"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BOT</w:t>
            </w:r>
          </w:p>
        </w:tc>
        <w:tc>
          <w:tcPr>
            <w:tcW w:w="1441" w:type="dxa"/>
          </w:tcPr>
          <w:p w14:paraId="3163F037"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Internal transition</w:t>
            </w:r>
          </w:p>
        </w:tc>
        <w:tc>
          <w:tcPr>
            <w:tcW w:w="2875" w:type="dxa"/>
          </w:tcPr>
          <w:p w14:paraId="62034C9D"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N/A: internal restructure</w:t>
            </w:r>
          </w:p>
        </w:tc>
      </w:tr>
      <w:tr w:rsidR="0066671A" w:rsidRPr="0066671A" w14:paraId="364A1AB6"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7B673C2" w14:textId="77777777" w:rsidR="0066671A" w:rsidRPr="0066671A" w:rsidRDefault="0066671A" w:rsidP="0066671A">
            <w:pPr>
              <w:spacing w:before="100" w:after="100" w:line="276" w:lineRule="auto"/>
              <w:jc w:val="center"/>
            </w:pPr>
            <w:r w:rsidRPr="0066671A">
              <w:t>PE portfolio cross-company GCC</w:t>
            </w:r>
          </w:p>
        </w:tc>
        <w:tc>
          <w:tcPr>
            <w:tcW w:w="2250" w:type="dxa"/>
          </w:tcPr>
          <w:p w14:paraId="2D83BFAE"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 xml:space="preserve">BOOT or </w:t>
            </w:r>
            <w:proofErr w:type="spellStart"/>
            <w:r w:rsidRPr="0066671A">
              <w:t>GCCaaS</w:t>
            </w:r>
            <w:proofErr w:type="spellEnd"/>
            <w:r w:rsidRPr="0066671A">
              <w:t xml:space="preserve"> 2.0</w:t>
            </w:r>
          </w:p>
        </w:tc>
        <w:tc>
          <w:tcPr>
            <w:tcW w:w="1529" w:type="dxa"/>
          </w:tcPr>
          <w:p w14:paraId="325D46C3"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COCO</w:t>
            </w:r>
          </w:p>
        </w:tc>
        <w:tc>
          <w:tcPr>
            <w:tcW w:w="1441" w:type="dxa"/>
          </w:tcPr>
          <w:p w14:paraId="3F70646E"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21-60 days</w:t>
            </w:r>
          </w:p>
        </w:tc>
        <w:tc>
          <w:tcPr>
            <w:tcW w:w="2875" w:type="dxa"/>
          </w:tcPr>
          <w:p w14:paraId="55C9B5A3"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USD 100-300K per entity</w:t>
            </w:r>
          </w:p>
        </w:tc>
      </w:tr>
    </w:tbl>
    <w:p w14:paraId="660D458F" w14:textId="4918DE77" w:rsidR="00734246" w:rsidRDefault="00734246" w:rsidP="00B1251F">
      <w:pPr>
        <w:spacing w:before="40" w:after="40" w:line="276" w:lineRule="auto"/>
        <w:jc w:val="both"/>
      </w:pPr>
    </w:p>
    <w:p w14:paraId="752607CF" w14:textId="77777777" w:rsidR="00734246" w:rsidRDefault="00000000" w:rsidP="00B1251F">
      <w:pPr>
        <w:jc w:val="both"/>
      </w:pPr>
      <w:r>
        <w:br w:type="page"/>
      </w:r>
    </w:p>
    <w:p w14:paraId="4F068F5A" w14:textId="77777777" w:rsidR="00734246" w:rsidRDefault="00734246" w:rsidP="00B1251F">
      <w:pPr>
        <w:spacing w:before="120"/>
        <w:jc w:val="both"/>
      </w:pPr>
    </w:p>
    <w:tbl>
      <w:tblPr>
        <w:tblW w:w="1061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0"/>
      </w:tblGrid>
      <w:tr w:rsidR="00734246" w14:paraId="729A0E25" w14:textId="77777777" w:rsidTr="00232EF8">
        <w:tblPrEx>
          <w:tblCellMar>
            <w:top w:w="0" w:type="dxa"/>
            <w:bottom w:w="0" w:type="dxa"/>
          </w:tblCellMar>
        </w:tblPrEx>
        <w:trPr>
          <w:trHeight w:val="409"/>
        </w:trPr>
        <w:tc>
          <w:tcPr>
            <w:tcW w:w="10610" w:type="dxa"/>
            <w:shd w:val="clear" w:color="auto" w:fill="0D4A6B"/>
            <w:tcMar>
              <w:top w:w="200" w:type="dxa"/>
              <w:left w:w="360" w:type="dxa"/>
              <w:bottom w:w="200" w:type="dxa"/>
              <w:right w:w="360" w:type="dxa"/>
            </w:tcMar>
          </w:tcPr>
          <w:p w14:paraId="49B652FA" w14:textId="77777777" w:rsidR="00734246" w:rsidRDefault="00000000" w:rsidP="00232EF8">
            <w:pPr>
              <w:jc w:val="center"/>
            </w:pPr>
            <w:r>
              <w:rPr>
                <w:b/>
                <w:bCs/>
                <w:color w:val="FFFFFF"/>
                <w:sz w:val="28"/>
                <w:szCs w:val="28"/>
              </w:rPr>
              <w:t>PART II • CHAPTER SEVEN</w:t>
            </w:r>
          </w:p>
        </w:tc>
      </w:tr>
    </w:tbl>
    <w:p w14:paraId="3C628AA6" w14:textId="0B0ED6CE" w:rsidR="00232EF8" w:rsidRPr="003A1046" w:rsidRDefault="00232EF8" w:rsidP="00232EF8">
      <w:pPr>
        <w:spacing w:after="80"/>
        <w:jc w:val="center"/>
        <w:rPr>
          <w:rFonts w:ascii="Arial" w:eastAsia="Arial" w:hAnsi="Arial" w:cs="Arial"/>
          <w:b/>
          <w:bCs/>
          <w:color w:val="1B3A6B"/>
          <w:sz w:val="64"/>
          <w:szCs w:val="64"/>
        </w:rPr>
      </w:pPr>
      <w:r w:rsidRPr="00232EF8">
        <w:rPr>
          <w:rFonts w:ascii="Arial" w:eastAsia="Arial" w:hAnsi="Arial" w:cs="Arial"/>
          <w:b/>
          <w:bCs/>
          <w:color w:val="1B3A6B"/>
          <w:sz w:val="64"/>
          <w:szCs w:val="64"/>
        </w:rPr>
        <w:t>Chapter 7: The Full GCC Lifecycle: Concept to Sunset</w:t>
      </w:r>
    </w:p>
    <w:p w14:paraId="4DD7FCF0" w14:textId="0DD1771A" w:rsidR="00734246" w:rsidRPr="00232EF8" w:rsidRDefault="00000000" w:rsidP="00232EF8">
      <w:pPr>
        <w:spacing w:before="120" w:after="60" w:line="276" w:lineRule="auto"/>
        <w:jc w:val="center"/>
        <w:rPr>
          <w:b/>
          <w:bCs/>
        </w:rPr>
      </w:pPr>
      <w:r>
        <w:rPr>
          <w:b/>
          <w:bCs/>
        </w:rPr>
        <w:t>The Full GCC Lifecycle</w:t>
      </w:r>
      <w:r w:rsidR="00232EF8">
        <w:rPr>
          <w:b/>
          <w:bCs/>
        </w:rPr>
        <w:t xml:space="preserve"> - </w:t>
      </w:r>
      <w:r w:rsidRPr="00232EF8">
        <w:rPr>
          <w:b/>
          <w:bCs/>
        </w:rPr>
        <w:t>Concept to Sunset: Every Stage, Every Decision Point, and the</w:t>
      </w:r>
      <w:r w:rsidR="0066671A" w:rsidRPr="00232EF8">
        <w:rPr>
          <w:b/>
          <w:bCs/>
        </w:rPr>
        <w:t xml:space="preserve"> </w:t>
      </w:r>
      <w:r w:rsidRPr="00232EF8">
        <w:rPr>
          <w:b/>
          <w:bCs/>
        </w:rPr>
        <w:t>Transitions Most Practitioners Discover Too Late</w:t>
      </w:r>
    </w:p>
    <w:p w14:paraId="720F6A49" w14:textId="77777777" w:rsidR="00734246" w:rsidRDefault="00734246" w:rsidP="00B1251F">
      <w:pPr>
        <w:pBdr>
          <w:bottom w:val="single" w:sz="3" w:space="2" w:color="C5D8EC"/>
        </w:pBdr>
        <w:spacing w:before="100" w:after="100" w:line="276" w:lineRule="auto"/>
        <w:jc w:val="both"/>
      </w:pPr>
    </w:p>
    <w:p w14:paraId="546D7053"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 GCC lifecycle has seven stages, each with distinct objectives, governance requirements, and transition challenges. Most GCC building guides cover Stages 1-3. This chapter covers all seven: including the stages that are least discussed and most consequential: the Plateau, the Reinvention, and the Sunset.</w:t>
      </w:r>
    </w:p>
    <w:p w14:paraId="057AF919" w14:textId="77777777" w:rsidR="00734246" w:rsidRDefault="00000000" w:rsidP="00B1251F">
      <w:pPr>
        <w:pStyle w:val="Heading1"/>
        <w:pBdr>
          <w:bottom w:val="single" w:sz="8" w:space="6" w:color="0D6E8A"/>
        </w:pBdr>
        <w:spacing w:line="276" w:lineRule="auto"/>
        <w:jc w:val="both"/>
      </w:pPr>
      <w:bookmarkStart w:id="37" w:name="_Toc224693390"/>
      <w:r>
        <w:t>7.1 The Seven Stages of the GCC Lifecycle</w:t>
      </w:r>
      <w:bookmarkEnd w:id="37"/>
    </w:p>
    <w:tbl>
      <w:tblPr>
        <w:tblStyle w:val="GridTable5Dark-Accent1"/>
        <w:tblW w:w="0" w:type="auto"/>
        <w:tblLook w:val="04A0" w:firstRow="1" w:lastRow="0" w:firstColumn="1" w:lastColumn="0" w:noHBand="0" w:noVBand="1"/>
      </w:tblPr>
      <w:tblGrid>
        <w:gridCol w:w="535"/>
        <w:gridCol w:w="1890"/>
        <w:gridCol w:w="1530"/>
        <w:gridCol w:w="2610"/>
        <w:gridCol w:w="4225"/>
      </w:tblGrid>
      <w:tr w:rsidR="0066671A" w:rsidRPr="0066671A" w14:paraId="7958490D" w14:textId="77777777" w:rsidTr="00666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A2F11C9" w14:textId="77777777" w:rsidR="0066671A" w:rsidRPr="0066671A" w:rsidRDefault="0066671A" w:rsidP="00F97974">
            <w:pPr>
              <w:spacing w:before="100" w:after="100" w:line="276" w:lineRule="auto"/>
              <w:jc w:val="both"/>
            </w:pPr>
            <w:r w:rsidRPr="0066671A">
              <w:t>#</w:t>
            </w:r>
          </w:p>
        </w:tc>
        <w:tc>
          <w:tcPr>
            <w:tcW w:w="1890" w:type="dxa"/>
          </w:tcPr>
          <w:p w14:paraId="6ACA1393"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Stage</w:t>
            </w:r>
          </w:p>
        </w:tc>
        <w:tc>
          <w:tcPr>
            <w:tcW w:w="1530" w:type="dxa"/>
          </w:tcPr>
          <w:p w14:paraId="655DDA26"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Typical Duration</w:t>
            </w:r>
          </w:p>
        </w:tc>
        <w:tc>
          <w:tcPr>
            <w:tcW w:w="2610" w:type="dxa"/>
          </w:tcPr>
          <w:p w14:paraId="5C86C56F"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Defining Objective</w:t>
            </w:r>
          </w:p>
        </w:tc>
        <w:tc>
          <w:tcPr>
            <w:tcW w:w="4225" w:type="dxa"/>
          </w:tcPr>
          <w:p w14:paraId="3951272A" w14:textId="77777777" w:rsidR="0066671A" w:rsidRPr="0066671A" w:rsidRDefault="0066671A" w:rsidP="0066671A">
            <w:pPr>
              <w:spacing w:before="100" w:after="100" w:line="276" w:lineRule="auto"/>
              <w:jc w:val="center"/>
              <w:cnfStyle w:val="100000000000" w:firstRow="1" w:lastRow="0" w:firstColumn="0" w:lastColumn="0" w:oddVBand="0" w:evenVBand="0" w:oddHBand="0" w:evenHBand="0" w:firstRowFirstColumn="0" w:firstRowLastColumn="0" w:lastRowFirstColumn="0" w:lastRowLastColumn="0"/>
            </w:pPr>
            <w:r w:rsidRPr="0066671A">
              <w:t>Most Common Failure Mode</w:t>
            </w:r>
          </w:p>
        </w:tc>
      </w:tr>
      <w:tr w:rsidR="0066671A" w:rsidRPr="0066671A" w14:paraId="1DE59C2C"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AF76CE9" w14:textId="77777777" w:rsidR="0066671A" w:rsidRPr="0066671A" w:rsidRDefault="0066671A" w:rsidP="00F97974">
            <w:pPr>
              <w:spacing w:before="100" w:after="100" w:line="276" w:lineRule="auto"/>
              <w:jc w:val="both"/>
            </w:pPr>
            <w:r w:rsidRPr="0066671A">
              <w:t>1</w:t>
            </w:r>
          </w:p>
        </w:tc>
        <w:tc>
          <w:tcPr>
            <w:tcW w:w="1890" w:type="dxa"/>
          </w:tcPr>
          <w:p w14:paraId="111A03C9"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Concept &amp; Decision</w:t>
            </w:r>
          </w:p>
        </w:tc>
        <w:tc>
          <w:tcPr>
            <w:tcW w:w="1530" w:type="dxa"/>
          </w:tcPr>
          <w:p w14:paraId="2E0FE108"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3-12 months</w:t>
            </w:r>
          </w:p>
        </w:tc>
        <w:tc>
          <w:tcPr>
            <w:tcW w:w="2610" w:type="dxa"/>
          </w:tcPr>
          <w:p w14:paraId="3238AD6C"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Build the enterprise case and confirm strategic commitment</w:t>
            </w:r>
          </w:p>
        </w:tc>
        <w:tc>
          <w:tcPr>
            <w:tcW w:w="4225" w:type="dxa"/>
          </w:tcPr>
          <w:p w14:paraId="4361E6F2"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Business case approved without confirmed global sponsor or talent market validation</w:t>
            </w:r>
          </w:p>
        </w:tc>
      </w:tr>
      <w:tr w:rsidR="0066671A" w:rsidRPr="0066671A" w14:paraId="39367E1E" w14:textId="77777777" w:rsidTr="0066671A">
        <w:tc>
          <w:tcPr>
            <w:cnfStyle w:val="001000000000" w:firstRow="0" w:lastRow="0" w:firstColumn="1" w:lastColumn="0" w:oddVBand="0" w:evenVBand="0" w:oddHBand="0" w:evenHBand="0" w:firstRowFirstColumn="0" w:firstRowLastColumn="0" w:lastRowFirstColumn="0" w:lastRowLastColumn="0"/>
            <w:tcW w:w="535" w:type="dxa"/>
          </w:tcPr>
          <w:p w14:paraId="0CA4F7B0" w14:textId="77777777" w:rsidR="0066671A" w:rsidRPr="0066671A" w:rsidRDefault="0066671A" w:rsidP="00F97974">
            <w:pPr>
              <w:spacing w:before="100" w:after="100" w:line="276" w:lineRule="auto"/>
              <w:jc w:val="both"/>
            </w:pPr>
            <w:r w:rsidRPr="0066671A">
              <w:t>2</w:t>
            </w:r>
          </w:p>
        </w:tc>
        <w:tc>
          <w:tcPr>
            <w:tcW w:w="1890" w:type="dxa"/>
          </w:tcPr>
          <w:p w14:paraId="2FBEDB27"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Setup &amp; Launch</w:t>
            </w:r>
          </w:p>
        </w:tc>
        <w:tc>
          <w:tcPr>
            <w:tcW w:w="1530" w:type="dxa"/>
          </w:tcPr>
          <w:p w14:paraId="47EA3432"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3-9 months</w:t>
            </w:r>
          </w:p>
        </w:tc>
        <w:tc>
          <w:tcPr>
            <w:tcW w:w="2610" w:type="dxa"/>
          </w:tcPr>
          <w:p w14:paraId="7EE13182"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Entity formation, founding team hire, infrastructure</w:t>
            </w:r>
          </w:p>
        </w:tc>
        <w:tc>
          <w:tcPr>
            <w:tcW w:w="4225" w:type="dxa"/>
          </w:tcPr>
          <w:p w14:paraId="20355625"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Sequence error: hiring before compliance infrastructure is live</w:t>
            </w:r>
          </w:p>
        </w:tc>
      </w:tr>
      <w:tr w:rsidR="0066671A" w:rsidRPr="0066671A" w14:paraId="66537DDE"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A9112F8" w14:textId="77777777" w:rsidR="0066671A" w:rsidRPr="0066671A" w:rsidRDefault="0066671A" w:rsidP="00F97974">
            <w:pPr>
              <w:spacing w:before="100" w:after="100" w:line="276" w:lineRule="auto"/>
              <w:jc w:val="both"/>
            </w:pPr>
            <w:r w:rsidRPr="0066671A">
              <w:t>3</w:t>
            </w:r>
          </w:p>
        </w:tc>
        <w:tc>
          <w:tcPr>
            <w:tcW w:w="1890" w:type="dxa"/>
          </w:tcPr>
          <w:p w14:paraId="2A91BEA3"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Foundation Build</w:t>
            </w:r>
          </w:p>
        </w:tc>
        <w:tc>
          <w:tcPr>
            <w:tcW w:w="1530" w:type="dxa"/>
          </w:tcPr>
          <w:p w14:paraId="344B4783"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6-18 months</w:t>
            </w:r>
          </w:p>
        </w:tc>
        <w:tc>
          <w:tcPr>
            <w:tcW w:w="2610" w:type="dxa"/>
          </w:tcPr>
          <w:p w14:paraId="47032D54"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First delivery output, initial team to 50-150 people</w:t>
            </w:r>
          </w:p>
        </w:tc>
        <w:tc>
          <w:tcPr>
            <w:tcW w:w="4225" w:type="dxa"/>
          </w:tcPr>
          <w:p w14:paraId="5FEEC6F5"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Over-promising employer brand; HQ communication architecture absent</w:t>
            </w:r>
          </w:p>
        </w:tc>
      </w:tr>
      <w:tr w:rsidR="0066671A" w:rsidRPr="0066671A" w14:paraId="47342968" w14:textId="77777777" w:rsidTr="0066671A">
        <w:tc>
          <w:tcPr>
            <w:cnfStyle w:val="001000000000" w:firstRow="0" w:lastRow="0" w:firstColumn="1" w:lastColumn="0" w:oddVBand="0" w:evenVBand="0" w:oddHBand="0" w:evenHBand="0" w:firstRowFirstColumn="0" w:firstRowLastColumn="0" w:lastRowFirstColumn="0" w:lastRowLastColumn="0"/>
            <w:tcW w:w="535" w:type="dxa"/>
          </w:tcPr>
          <w:p w14:paraId="2C1097D3" w14:textId="77777777" w:rsidR="0066671A" w:rsidRPr="0066671A" w:rsidRDefault="0066671A" w:rsidP="00F97974">
            <w:pPr>
              <w:spacing w:before="100" w:after="100" w:line="276" w:lineRule="auto"/>
              <w:jc w:val="both"/>
            </w:pPr>
            <w:r w:rsidRPr="0066671A">
              <w:t>4</w:t>
            </w:r>
          </w:p>
        </w:tc>
        <w:tc>
          <w:tcPr>
            <w:tcW w:w="1890" w:type="dxa"/>
          </w:tcPr>
          <w:p w14:paraId="139D3BE4"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Growth &amp; Maturation</w:t>
            </w:r>
          </w:p>
        </w:tc>
        <w:tc>
          <w:tcPr>
            <w:tcW w:w="1530" w:type="dxa"/>
          </w:tcPr>
          <w:p w14:paraId="120F6330"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18 months - 5 years</w:t>
            </w:r>
          </w:p>
        </w:tc>
        <w:tc>
          <w:tcPr>
            <w:tcW w:w="2610" w:type="dxa"/>
          </w:tcPr>
          <w:p w14:paraId="735CD53E"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CoE architecture, governance formalisation, employer brand establishment</w:t>
            </w:r>
          </w:p>
        </w:tc>
        <w:tc>
          <w:tcPr>
            <w:tcW w:w="4225" w:type="dxa"/>
          </w:tcPr>
          <w:p w14:paraId="4B6D9D30"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Governance cliff at 100 and 300 people navigated reactively rather than proactively</w:t>
            </w:r>
          </w:p>
        </w:tc>
      </w:tr>
      <w:tr w:rsidR="0066671A" w:rsidRPr="0066671A" w14:paraId="22215EBD"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72554FF" w14:textId="77777777" w:rsidR="0066671A" w:rsidRPr="0066671A" w:rsidRDefault="0066671A" w:rsidP="00F97974">
            <w:pPr>
              <w:spacing w:before="100" w:after="100" w:line="276" w:lineRule="auto"/>
              <w:jc w:val="both"/>
            </w:pPr>
            <w:r w:rsidRPr="0066671A">
              <w:t>5</w:t>
            </w:r>
          </w:p>
        </w:tc>
        <w:tc>
          <w:tcPr>
            <w:tcW w:w="1890" w:type="dxa"/>
          </w:tcPr>
          <w:p w14:paraId="2E3A88CA"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Strategic Hub</w:t>
            </w:r>
          </w:p>
        </w:tc>
        <w:tc>
          <w:tcPr>
            <w:tcW w:w="1530" w:type="dxa"/>
          </w:tcPr>
          <w:p w14:paraId="169E722B"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3-10 years</w:t>
            </w:r>
          </w:p>
        </w:tc>
        <w:tc>
          <w:tcPr>
            <w:tcW w:w="2610" w:type="dxa"/>
          </w:tcPr>
          <w:p w14:paraId="578EABB8"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Global mandate ownership, innovation at enterprise scale, leadership pipeline</w:t>
            </w:r>
          </w:p>
        </w:tc>
        <w:tc>
          <w:tcPr>
            <w:tcW w:w="4225" w:type="dxa"/>
          </w:tcPr>
          <w:p w14:paraId="175E925B" w14:textId="77777777" w:rsidR="0066671A" w:rsidRPr="0066671A" w:rsidRDefault="0066671A" w:rsidP="0066671A">
            <w:pPr>
              <w:spacing w:before="100" w:after="100" w:line="276" w:lineRule="auto"/>
              <w:jc w:val="center"/>
              <w:cnfStyle w:val="000000100000" w:firstRow="0" w:lastRow="0" w:firstColumn="0" w:lastColumn="0" w:oddVBand="0" w:evenVBand="0" w:oddHBand="1" w:evenHBand="0" w:firstRowFirstColumn="0" w:firstRowLastColumn="0" w:lastRowFirstColumn="0" w:lastRowLastColumn="0"/>
            </w:pPr>
            <w:r w:rsidRPr="0066671A">
              <w:t>Innovation CoE underfunded; ICR plateau below 15%; leadership pipeline not formal</w:t>
            </w:r>
          </w:p>
        </w:tc>
      </w:tr>
      <w:tr w:rsidR="0066671A" w:rsidRPr="0066671A" w14:paraId="6C0C1231" w14:textId="77777777" w:rsidTr="0066671A">
        <w:tc>
          <w:tcPr>
            <w:cnfStyle w:val="001000000000" w:firstRow="0" w:lastRow="0" w:firstColumn="1" w:lastColumn="0" w:oddVBand="0" w:evenVBand="0" w:oddHBand="0" w:evenHBand="0" w:firstRowFirstColumn="0" w:firstRowLastColumn="0" w:lastRowFirstColumn="0" w:lastRowLastColumn="0"/>
            <w:tcW w:w="535" w:type="dxa"/>
          </w:tcPr>
          <w:p w14:paraId="753C3C8B" w14:textId="77777777" w:rsidR="0066671A" w:rsidRPr="0066671A" w:rsidRDefault="0066671A" w:rsidP="00F97974">
            <w:pPr>
              <w:spacing w:before="100" w:after="100" w:line="276" w:lineRule="auto"/>
              <w:jc w:val="both"/>
            </w:pPr>
            <w:r w:rsidRPr="0066671A">
              <w:t>6</w:t>
            </w:r>
          </w:p>
        </w:tc>
        <w:tc>
          <w:tcPr>
            <w:tcW w:w="1890" w:type="dxa"/>
          </w:tcPr>
          <w:p w14:paraId="22EB9011"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Plateau or Reinvention</w:t>
            </w:r>
          </w:p>
        </w:tc>
        <w:tc>
          <w:tcPr>
            <w:tcW w:w="1530" w:type="dxa"/>
          </w:tcPr>
          <w:p w14:paraId="4202A17C"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1-3 years</w:t>
            </w:r>
          </w:p>
        </w:tc>
        <w:tc>
          <w:tcPr>
            <w:tcW w:w="2610" w:type="dxa"/>
          </w:tcPr>
          <w:p w14:paraId="79F9EC8F"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Either reinvest to advance maturity or consciously sustain at current level</w:t>
            </w:r>
          </w:p>
        </w:tc>
        <w:tc>
          <w:tcPr>
            <w:tcW w:w="4225" w:type="dxa"/>
          </w:tcPr>
          <w:p w14:paraId="03F513FA" w14:textId="77777777" w:rsidR="0066671A" w:rsidRPr="0066671A" w:rsidRDefault="0066671A" w:rsidP="0066671A">
            <w:pPr>
              <w:spacing w:before="100" w:after="100" w:line="276" w:lineRule="auto"/>
              <w:jc w:val="center"/>
              <w:cnfStyle w:val="000000000000" w:firstRow="0" w:lastRow="0" w:firstColumn="0" w:lastColumn="0" w:oddVBand="0" w:evenVBand="0" w:oddHBand="0" w:evenHBand="0" w:firstRowFirstColumn="0" w:firstRowLastColumn="0" w:lastRowFirstColumn="0" w:lastRowLastColumn="0"/>
            </w:pPr>
            <w:r w:rsidRPr="0066671A">
              <w:t>Drift: centre expands headcount without advancing maturity, accumulating governance debt</w:t>
            </w:r>
          </w:p>
        </w:tc>
      </w:tr>
      <w:tr w:rsidR="0066671A" w:rsidRPr="0066671A" w14:paraId="65C52942" w14:textId="77777777" w:rsidTr="0066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622E0BB" w14:textId="77777777" w:rsidR="0066671A" w:rsidRPr="0066671A" w:rsidRDefault="0066671A" w:rsidP="00F97974">
            <w:pPr>
              <w:spacing w:before="100" w:after="100" w:line="276" w:lineRule="auto"/>
              <w:jc w:val="both"/>
            </w:pPr>
            <w:r w:rsidRPr="0066671A">
              <w:t>7</w:t>
            </w:r>
          </w:p>
        </w:tc>
        <w:tc>
          <w:tcPr>
            <w:tcW w:w="1890" w:type="dxa"/>
          </w:tcPr>
          <w:p w14:paraId="23143463" w14:textId="77777777" w:rsidR="0066671A" w:rsidRPr="0066671A" w:rsidRDefault="0066671A" w:rsidP="00F9797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t>Transition or Sunset</w:t>
            </w:r>
          </w:p>
        </w:tc>
        <w:tc>
          <w:tcPr>
            <w:tcW w:w="1530" w:type="dxa"/>
          </w:tcPr>
          <w:p w14:paraId="592A7442" w14:textId="77777777" w:rsidR="0066671A" w:rsidRPr="0066671A" w:rsidRDefault="0066671A" w:rsidP="00F9797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t>6-24 months</w:t>
            </w:r>
          </w:p>
        </w:tc>
        <w:tc>
          <w:tcPr>
            <w:tcW w:w="2610" w:type="dxa"/>
          </w:tcPr>
          <w:p w14:paraId="4CBAEDF4" w14:textId="77777777" w:rsidR="0066671A" w:rsidRPr="0066671A" w:rsidRDefault="0066671A" w:rsidP="00F9797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t>Responsible wind-down, HQ transfer, or merger into a larger entity</w:t>
            </w:r>
          </w:p>
        </w:tc>
        <w:tc>
          <w:tcPr>
            <w:tcW w:w="4225" w:type="dxa"/>
          </w:tcPr>
          <w:p w14:paraId="3A478BA6" w14:textId="77777777" w:rsidR="0066671A" w:rsidRPr="0066671A" w:rsidRDefault="0066671A" w:rsidP="00F9797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66671A">
              <w:t>Talent disruption from inadequate communication; IP loss from inadequate transfer planning</w:t>
            </w:r>
          </w:p>
        </w:tc>
      </w:tr>
    </w:tbl>
    <w:p w14:paraId="08A65954" w14:textId="77777777" w:rsidR="00734246" w:rsidRDefault="00734246" w:rsidP="00B1251F">
      <w:pPr>
        <w:pBdr>
          <w:bottom w:val="single" w:sz="3" w:space="2" w:color="C5D8EC"/>
        </w:pBdr>
        <w:spacing w:before="100" w:after="100" w:line="276" w:lineRule="auto"/>
        <w:jc w:val="both"/>
      </w:pPr>
    </w:p>
    <w:p w14:paraId="70BDB086" w14:textId="77777777" w:rsidR="00734246" w:rsidRDefault="00000000" w:rsidP="00B1251F">
      <w:pPr>
        <w:pStyle w:val="Heading1"/>
        <w:pBdr>
          <w:bottom w:val="single" w:sz="8" w:space="6" w:color="0D6E8A"/>
        </w:pBdr>
        <w:spacing w:line="276" w:lineRule="auto"/>
        <w:jc w:val="both"/>
      </w:pPr>
      <w:bookmarkStart w:id="38" w:name="_Toc224693391"/>
      <w:r>
        <w:t>7.2 Stage 1: Concept and Decision</w:t>
      </w:r>
      <w:bookmarkEnd w:id="38"/>
    </w:p>
    <w:p w14:paraId="39C7D643" w14:textId="63579539" w:rsidR="00734246" w:rsidRDefault="00000000" w:rsidP="00B1251F">
      <w:pPr>
        <w:spacing w:after="100" w:line="288" w:lineRule="auto"/>
        <w:jc w:val="both"/>
      </w:pPr>
      <w:r>
        <w:t>The Concept and Decision stage is where the GCC succeeds or fails before</w:t>
      </w:r>
      <w:r w:rsidR="0066671A">
        <w:t xml:space="preserve"> </w:t>
      </w:r>
      <w:r>
        <w:t>a single hire is made. The decisions made here: what the centre is</w:t>
      </w:r>
      <w:r w:rsidR="0066671A">
        <w:t xml:space="preserve"> </w:t>
      </w:r>
      <w:r>
        <w:t>for, who owns it globally, what the 5-year investment commitment looks</w:t>
      </w:r>
      <w:r w:rsidR="0066671A">
        <w:t xml:space="preserve"> </w:t>
      </w:r>
      <w:r>
        <w:t>like, what the failure conditions are: define the constraints within</w:t>
      </w:r>
      <w:r w:rsidR="0066671A">
        <w:t xml:space="preserve"> </w:t>
      </w:r>
      <w:r>
        <w:t>which every subsequent stage operates.</w:t>
      </w:r>
    </w:p>
    <w:p w14:paraId="42739332" w14:textId="77777777" w:rsidR="00734246" w:rsidRDefault="00000000" w:rsidP="00B1251F">
      <w:pPr>
        <w:pStyle w:val="Heading3"/>
        <w:spacing w:line="276" w:lineRule="auto"/>
        <w:jc w:val="both"/>
      </w:pPr>
      <w:r>
        <w:t>The Business Case Non-Negotiables</w:t>
      </w:r>
    </w:p>
    <w:p w14:paraId="396EADF2" w14:textId="44DBDCF3" w:rsidR="00734246" w:rsidRDefault="00000000" w:rsidP="00B1251F">
      <w:pPr>
        <w:pStyle w:val="ListParagraph"/>
        <w:numPr>
          <w:ilvl w:val="0"/>
          <w:numId w:val="2"/>
        </w:numPr>
        <w:spacing w:before="20" w:after="100" w:line="288" w:lineRule="auto"/>
        <w:jc w:val="both"/>
      </w:pPr>
      <w:r>
        <w:t>Specific outcome statement: what the centre must deliver in 24</w:t>
      </w:r>
      <w:r w:rsidR="0066671A">
        <w:t xml:space="preserve"> </w:t>
      </w:r>
      <w:r>
        <w:t>months, stated in CFO-language metrics (not 'improve efficiency'</w:t>
      </w:r>
      <w:r w:rsidR="0066671A">
        <w:t xml:space="preserve"> </w:t>
      </w:r>
      <w:r>
        <w:t>but 'reduce SG&amp;A ratio by 80-150 bps')</w:t>
      </w:r>
    </w:p>
    <w:p w14:paraId="5E931FD8" w14:textId="5DC3E7F6" w:rsidR="00734246" w:rsidRDefault="00000000" w:rsidP="00B1251F">
      <w:pPr>
        <w:pStyle w:val="ListParagraph"/>
        <w:numPr>
          <w:ilvl w:val="0"/>
          <w:numId w:val="2"/>
        </w:numPr>
        <w:spacing w:before="20" w:after="100" w:line="288" w:lineRule="auto"/>
        <w:jc w:val="both"/>
      </w:pPr>
      <w:r>
        <w:t>Named global sponsor with confirmed bandwidth: 20%+ time allocation</w:t>
      </w:r>
      <w:r w:rsidR="0066671A">
        <w:t xml:space="preserve"> </w:t>
      </w:r>
      <w:r>
        <w:t>in Year 1, budget authority, and political capital to manage</w:t>
      </w:r>
      <w:r w:rsidR="0066671A">
        <w:t xml:space="preserve"> </w:t>
      </w:r>
      <w:r>
        <w:t>internal resistance</w:t>
      </w:r>
    </w:p>
    <w:p w14:paraId="6E34F079" w14:textId="7A02F64B" w:rsidR="00734246" w:rsidRDefault="00000000" w:rsidP="00B1251F">
      <w:pPr>
        <w:pStyle w:val="ListParagraph"/>
        <w:numPr>
          <w:ilvl w:val="0"/>
          <w:numId w:val="2"/>
        </w:numPr>
        <w:spacing w:before="20" w:after="100" w:line="288" w:lineRule="auto"/>
        <w:jc w:val="both"/>
      </w:pPr>
      <w:r>
        <w:t>Talent market validation: a talent intelligence report (from JLL,</w:t>
      </w:r>
      <w:r w:rsidR="0066671A">
        <w:t xml:space="preserve"> </w:t>
      </w:r>
      <w:r>
        <w:t>Zinnov, NASSCOM, or equivalent) confirming the specific skill</w:t>
      </w:r>
      <w:r w:rsidR="0066671A">
        <w:t xml:space="preserve"> </w:t>
      </w:r>
      <w:r>
        <w:t>profiles required are available in the target city at the required</w:t>
      </w:r>
      <w:r w:rsidR="0066671A">
        <w:t xml:space="preserve"> </w:t>
      </w:r>
      <w:r>
        <w:t>compensation</w:t>
      </w:r>
    </w:p>
    <w:p w14:paraId="74FC3716" w14:textId="26B21E83" w:rsidR="00734246" w:rsidRDefault="00000000" w:rsidP="00B1251F">
      <w:pPr>
        <w:pStyle w:val="ListParagraph"/>
        <w:numPr>
          <w:ilvl w:val="0"/>
          <w:numId w:val="2"/>
        </w:numPr>
        <w:spacing w:before="20" w:after="100" w:line="288" w:lineRule="auto"/>
        <w:jc w:val="both"/>
      </w:pPr>
      <w:r>
        <w:t>Failure condition definition: the explicit conditions under which</w:t>
      </w:r>
      <w:r w:rsidR="0066671A">
        <w:t xml:space="preserve"> </w:t>
      </w:r>
      <w:r>
        <w:t>the centre would be wound down or restructured, agreed at board</w:t>
      </w:r>
      <w:r w:rsidR="0066671A">
        <w:t xml:space="preserve"> </w:t>
      </w:r>
      <w:r>
        <w:t>level before the first hire</w:t>
      </w:r>
    </w:p>
    <w:p w14:paraId="0ADA2ED9"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Business Case Failure Pattern GCC business cases that receive board approval but produce </w:t>
      </w:r>
      <w:proofErr w:type="spellStart"/>
      <w:r>
        <w:rPr>
          <w:i/>
          <w:iCs/>
          <w:color w:val="333344"/>
          <w:sz w:val="21"/>
          <w:szCs w:val="21"/>
        </w:rPr>
        <w:t>centers</w:t>
      </w:r>
      <w:proofErr w:type="spellEnd"/>
      <w:r>
        <w:rPr>
          <w:i/>
          <w:iCs/>
          <w:color w:val="333344"/>
          <w:sz w:val="21"/>
          <w:szCs w:val="21"/>
        </w:rPr>
        <w:t xml:space="preserve"> that stall in Stage 3-4 almost universally share one characteristic: the business case was approved on the strength of cost savings projections, not outcome commitments. Cost savings materialise automatically if the team is hired and retained. Outcome commitments require organisational readiness on the HQ side that most business cases never assess. The question the business case must answer is not 'can India deliver this?' but 'is HQ ready to consume what India delivers?'</w:t>
      </w:r>
    </w:p>
    <w:p w14:paraId="6F43E504" w14:textId="77777777" w:rsidR="00734246" w:rsidRDefault="00000000" w:rsidP="00B1251F">
      <w:pPr>
        <w:pStyle w:val="Heading1"/>
        <w:pBdr>
          <w:bottom w:val="single" w:sz="8" w:space="6" w:color="0D6E8A"/>
        </w:pBdr>
        <w:spacing w:line="276" w:lineRule="auto"/>
        <w:jc w:val="both"/>
      </w:pPr>
      <w:bookmarkStart w:id="39" w:name="_Toc224693392"/>
      <w:r>
        <w:t>7.3 Stage 2: Setup and Launch</w:t>
      </w:r>
      <w:bookmarkEnd w:id="39"/>
    </w:p>
    <w:p w14:paraId="4BB02838" w14:textId="28837EE6" w:rsidR="00734246" w:rsidRDefault="00000000" w:rsidP="00B1251F">
      <w:pPr>
        <w:spacing w:after="100" w:line="288" w:lineRule="auto"/>
        <w:jc w:val="both"/>
      </w:pPr>
      <w:r>
        <w:t xml:space="preserve">The Setup and Launch stage </w:t>
      </w:r>
      <w:proofErr w:type="gramStart"/>
      <w:r>
        <w:t>has</w:t>
      </w:r>
      <w:proofErr w:type="gramEnd"/>
      <w:r>
        <w:t xml:space="preserve"> a standard critical path that experienced</w:t>
      </w:r>
      <w:r w:rsidR="0066671A">
        <w:t xml:space="preserve"> </w:t>
      </w:r>
      <w:r>
        <w:t>GCC builders have industrialised. The failures at this stage are almost</w:t>
      </w:r>
      <w:r w:rsidR="0066671A">
        <w:t xml:space="preserve"> </w:t>
      </w:r>
      <w:r>
        <w:t>all sequence errors: activities attempted before their prerequisites</w:t>
      </w:r>
      <w:r w:rsidR="0066671A">
        <w:t xml:space="preserve"> </w:t>
      </w:r>
      <w:r>
        <w:t>are complete.</w:t>
      </w:r>
    </w:p>
    <w:p w14:paraId="4003D026" w14:textId="77777777" w:rsidR="00734246" w:rsidRDefault="00000000" w:rsidP="00B1251F">
      <w:pPr>
        <w:pStyle w:val="Heading3"/>
        <w:spacing w:line="276" w:lineRule="auto"/>
        <w:jc w:val="both"/>
      </w:pPr>
      <w:r>
        <w:t>The Critical Path</w:t>
      </w:r>
    </w:p>
    <w:p w14:paraId="6D55198B" w14:textId="77777777" w:rsidR="00734246" w:rsidRDefault="00734246" w:rsidP="00B1251F">
      <w:pPr>
        <w:pBdr>
          <w:bottom w:val="single" w:sz="3" w:space="2" w:color="C5D8EC"/>
        </w:pBdr>
        <w:spacing w:before="100" w:after="100" w:line="276" w:lineRule="auto"/>
        <w:jc w:val="both"/>
      </w:pPr>
    </w:p>
    <w:tbl>
      <w:tblPr>
        <w:tblStyle w:val="GridTable5Dark-Accent1"/>
        <w:tblW w:w="0" w:type="auto"/>
        <w:jc w:val="center"/>
        <w:tblLook w:val="04A0" w:firstRow="1" w:lastRow="0" w:firstColumn="1" w:lastColumn="0" w:noHBand="0" w:noVBand="1"/>
      </w:tblPr>
      <w:tblGrid>
        <w:gridCol w:w="895"/>
        <w:gridCol w:w="2610"/>
        <w:gridCol w:w="2880"/>
        <w:gridCol w:w="4405"/>
      </w:tblGrid>
      <w:tr w:rsidR="00467F87" w:rsidRPr="00467F87" w14:paraId="6101B3CD" w14:textId="77777777" w:rsidTr="00467F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57246159" w14:textId="77777777" w:rsidR="00467F87" w:rsidRPr="00467F87" w:rsidRDefault="00467F87" w:rsidP="008172BF">
            <w:pPr>
              <w:spacing w:after="100" w:line="288" w:lineRule="auto"/>
              <w:jc w:val="both"/>
            </w:pPr>
            <w:proofErr w:type="spellStart"/>
            <w:r w:rsidRPr="00467F87">
              <w:t>Wk</w:t>
            </w:r>
            <w:proofErr w:type="spellEnd"/>
          </w:p>
        </w:tc>
        <w:tc>
          <w:tcPr>
            <w:tcW w:w="2610" w:type="dxa"/>
          </w:tcPr>
          <w:p w14:paraId="29B76994" w14:textId="77777777" w:rsidR="00467F87" w:rsidRPr="00467F87" w:rsidRDefault="00467F87" w:rsidP="008172B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467F87">
              <w:t>Activity</w:t>
            </w:r>
          </w:p>
        </w:tc>
        <w:tc>
          <w:tcPr>
            <w:tcW w:w="2880" w:type="dxa"/>
          </w:tcPr>
          <w:p w14:paraId="7C5A08DC" w14:textId="77777777" w:rsidR="00467F87" w:rsidRPr="00467F87" w:rsidRDefault="00467F87" w:rsidP="008172B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467F87">
              <w:t>Prerequisite</w:t>
            </w:r>
          </w:p>
        </w:tc>
        <w:tc>
          <w:tcPr>
            <w:tcW w:w="4405" w:type="dxa"/>
          </w:tcPr>
          <w:p w14:paraId="2512E5AC" w14:textId="77777777" w:rsidR="00467F87" w:rsidRPr="00467F87" w:rsidRDefault="00467F87" w:rsidP="008172BF">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467F87">
              <w:t>Failure if Sequenced Wrong</w:t>
            </w:r>
          </w:p>
        </w:tc>
      </w:tr>
      <w:tr w:rsidR="00467F87" w:rsidRPr="00467F87" w14:paraId="6DD07985" w14:textId="77777777" w:rsidTr="0046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195BA1C8" w14:textId="77777777" w:rsidR="00467F87" w:rsidRPr="00467F87" w:rsidRDefault="00467F87" w:rsidP="008172BF">
            <w:pPr>
              <w:spacing w:after="100" w:line="288" w:lineRule="auto"/>
              <w:jc w:val="both"/>
            </w:pPr>
            <w:r w:rsidRPr="00467F87">
              <w:t>1-2</w:t>
            </w:r>
          </w:p>
        </w:tc>
        <w:tc>
          <w:tcPr>
            <w:tcW w:w="2610" w:type="dxa"/>
          </w:tcPr>
          <w:p w14:paraId="6B5A351E"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Entity incorporation</w:t>
            </w:r>
          </w:p>
        </w:tc>
        <w:tc>
          <w:tcPr>
            <w:tcW w:w="2880" w:type="dxa"/>
          </w:tcPr>
          <w:p w14:paraId="7EB4BA54"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Director appointments, registered office</w:t>
            </w:r>
          </w:p>
        </w:tc>
        <w:tc>
          <w:tcPr>
            <w:tcW w:w="4405" w:type="dxa"/>
          </w:tcPr>
          <w:p w14:paraId="765D2139"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Cannot hire without entity; cannot open bank accounts without incorporation</w:t>
            </w:r>
          </w:p>
        </w:tc>
      </w:tr>
      <w:tr w:rsidR="00467F87" w:rsidRPr="00467F87" w14:paraId="60184723" w14:textId="77777777" w:rsidTr="00467F87">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71D2E038" w14:textId="77777777" w:rsidR="00467F87" w:rsidRPr="00467F87" w:rsidRDefault="00467F87" w:rsidP="008172BF">
            <w:pPr>
              <w:spacing w:after="100" w:line="288" w:lineRule="auto"/>
              <w:jc w:val="both"/>
            </w:pPr>
            <w:r w:rsidRPr="00467F87">
              <w:t>1-3</w:t>
            </w:r>
          </w:p>
        </w:tc>
        <w:tc>
          <w:tcPr>
            <w:tcW w:w="2610" w:type="dxa"/>
          </w:tcPr>
          <w:p w14:paraId="41F0BCC1"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Compliance setup (PF, ESI, PT)</w:t>
            </w:r>
          </w:p>
        </w:tc>
        <w:tc>
          <w:tcPr>
            <w:tcW w:w="2880" w:type="dxa"/>
          </w:tcPr>
          <w:p w14:paraId="4B860E0E"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Entity incorporation</w:t>
            </w:r>
          </w:p>
        </w:tc>
        <w:tc>
          <w:tcPr>
            <w:tcW w:w="4405" w:type="dxa"/>
          </w:tcPr>
          <w:p w14:paraId="70D61609"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Hiring without compliance setup creates retroactive contribution liability + penalties</w:t>
            </w:r>
          </w:p>
        </w:tc>
      </w:tr>
      <w:tr w:rsidR="00467F87" w:rsidRPr="00467F87" w14:paraId="40EE89A9" w14:textId="77777777" w:rsidTr="0046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1E6DEAE6" w14:textId="77777777" w:rsidR="00467F87" w:rsidRPr="00467F87" w:rsidRDefault="00467F87" w:rsidP="008172BF">
            <w:pPr>
              <w:spacing w:after="100" w:line="288" w:lineRule="auto"/>
              <w:jc w:val="both"/>
            </w:pPr>
            <w:r w:rsidRPr="00467F87">
              <w:t>2-4</w:t>
            </w:r>
          </w:p>
        </w:tc>
        <w:tc>
          <w:tcPr>
            <w:tcW w:w="2610" w:type="dxa"/>
          </w:tcPr>
          <w:p w14:paraId="79D94395"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Bank account + payroll processor</w:t>
            </w:r>
          </w:p>
        </w:tc>
        <w:tc>
          <w:tcPr>
            <w:tcW w:w="2880" w:type="dxa"/>
          </w:tcPr>
          <w:p w14:paraId="1F0296A7"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Entity incorporation + compliance</w:t>
            </w:r>
          </w:p>
        </w:tc>
        <w:tc>
          <w:tcPr>
            <w:tcW w:w="4405" w:type="dxa"/>
          </w:tcPr>
          <w:p w14:paraId="415A5152"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Cannot pay employees without bank account; payroll errors in Month 1 are irreversible attrition triggers</w:t>
            </w:r>
          </w:p>
        </w:tc>
      </w:tr>
      <w:tr w:rsidR="00467F87" w:rsidRPr="00467F87" w14:paraId="0DB8A7A1" w14:textId="77777777" w:rsidTr="00467F87">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1A23EE31" w14:textId="77777777" w:rsidR="00467F87" w:rsidRPr="00467F87" w:rsidRDefault="00467F87" w:rsidP="008172BF">
            <w:pPr>
              <w:spacing w:after="100" w:line="288" w:lineRule="auto"/>
              <w:jc w:val="both"/>
            </w:pPr>
            <w:r w:rsidRPr="00467F87">
              <w:t>3-5</w:t>
            </w:r>
          </w:p>
        </w:tc>
        <w:tc>
          <w:tcPr>
            <w:tcW w:w="2610" w:type="dxa"/>
          </w:tcPr>
          <w:p w14:paraId="6F758073"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Office space / IT infrastructure</w:t>
            </w:r>
          </w:p>
        </w:tc>
        <w:tc>
          <w:tcPr>
            <w:tcW w:w="2880" w:type="dxa"/>
          </w:tcPr>
          <w:p w14:paraId="09CDB3E4"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Bank account (for deposits)</w:t>
            </w:r>
          </w:p>
        </w:tc>
        <w:tc>
          <w:tcPr>
            <w:tcW w:w="4405" w:type="dxa"/>
          </w:tcPr>
          <w:p w14:paraId="337AEBE6"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Infrastructure delay pushes first hire start date, destroying employer brand promise</w:t>
            </w:r>
          </w:p>
        </w:tc>
      </w:tr>
      <w:tr w:rsidR="00467F87" w:rsidRPr="00467F87" w14:paraId="27DD3299" w14:textId="77777777" w:rsidTr="0046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00039380" w14:textId="77777777" w:rsidR="00467F87" w:rsidRPr="00467F87" w:rsidRDefault="00467F87" w:rsidP="008172BF">
            <w:pPr>
              <w:spacing w:after="100" w:line="288" w:lineRule="auto"/>
              <w:jc w:val="both"/>
            </w:pPr>
            <w:r w:rsidRPr="00467F87">
              <w:t>4-8</w:t>
            </w:r>
          </w:p>
        </w:tc>
        <w:tc>
          <w:tcPr>
            <w:tcW w:w="2610" w:type="dxa"/>
          </w:tcPr>
          <w:p w14:paraId="243E37F8"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Founding team hiring</w:t>
            </w:r>
          </w:p>
        </w:tc>
        <w:tc>
          <w:tcPr>
            <w:tcW w:w="2880" w:type="dxa"/>
          </w:tcPr>
          <w:p w14:paraId="01F5EDDB"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All above + compelling EVP narrative</w:t>
            </w:r>
          </w:p>
        </w:tc>
        <w:tc>
          <w:tcPr>
            <w:tcW w:w="4405" w:type="dxa"/>
          </w:tcPr>
          <w:p w14:paraId="52B293CE"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First hires talk to the market; every founding hire's experience defines the employer brand</w:t>
            </w:r>
          </w:p>
        </w:tc>
      </w:tr>
      <w:tr w:rsidR="00467F87" w:rsidRPr="00467F87" w14:paraId="51E7006B" w14:textId="77777777" w:rsidTr="00467F87">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6BEAE7D4" w14:textId="77777777" w:rsidR="00467F87" w:rsidRPr="00467F87" w:rsidRDefault="00467F87" w:rsidP="008172BF">
            <w:pPr>
              <w:spacing w:after="100" w:line="288" w:lineRule="auto"/>
              <w:jc w:val="both"/>
            </w:pPr>
            <w:r w:rsidRPr="00467F87">
              <w:t>6-8</w:t>
            </w:r>
          </w:p>
        </w:tc>
        <w:tc>
          <w:tcPr>
            <w:tcW w:w="2610" w:type="dxa"/>
          </w:tcPr>
          <w:p w14:paraId="2DCC9E76"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Transfer pricing setup</w:t>
            </w:r>
          </w:p>
        </w:tc>
        <w:tc>
          <w:tcPr>
            <w:tcW w:w="2880" w:type="dxa"/>
          </w:tcPr>
          <w:p w14:paraId="1DE7E4D1"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Entity + CA/TP adviser appointment</w:t>
            </w:r>
          </w:p>
        </w:tc>
        <w:tc>
          <w:tcPr>
            <w:tcW w:w="4405" w:type="dxa"/>
          </w:tcPr>
          <w:p w14:paraId="6441F87F" w14:textId="77777777" w:rsidR="00467F87" w:rsidRPr="00467F87" w:rsidRDefault="00467F87" w:rsidP="008172BF">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467F87">
              <w:t>Delayed TP setup creates retroactive assessment exposure; 2026 safe harbour threshold INR 2,000 crore</w:t>
            </w:r>
          </w:p>
        </w:tc>
      </w:tr>
      <w:tr w:rsidR="00467F87" w:rsidRPr="00467F87" w14:paraId="040B7368" w14:textId="77777777" w:rsidTr="00467F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2607F25F" w14:textId="77777777" w:rsidR="00467F87" w:rsidRPr="00467F87" w:rsidRDefault="00467F87" w:rsidP="008172BF">
            <w:pPr>
              <w:spacing w:after="100" w:line="288" w:lineRule="auto"/>
              <w:jc w:val="both"/>
            </w:pPr>
            <w:r w:rsidRPr="00467F87">
              <w:t>8-10</w:t>
            </w:r>
          </w:p>
        </w:tc>
        <w:tc>
          <w:tcPr>
            <w:tcW w:w="2610" w:type="dxa"/>
          </w:tcPr>
          <w:p w14:paraId="19E9F6C3"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First delivery output</w:t>
            </w:r>
          </w:p>
        </w:tc>
        <w:tc>
          <w:tcPr>
            <w:tcW w:w="2880" w:type="dxa"/>
          </w:tcPr>
          <w:p w14:paraId="3FAC5EEC"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Founding team hired + onboarded</w:t>
            </w:r>
          </w:p>
        </w:tc>
        <w:tc>
          <w:tcPr>
            <w:tcW w:w="4405" w:type="dxa"/>
          </w:tcPr>
          <w:p w14:paraId="52C25388" w14:textId="77777777" w:rsidR="00467F87" w:rsidRPr="00467F87" w:rsidRDefault="00467F87" w:rsidP="008172BF">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467F87">
              <w:t>Every week of delay beyond committed date erodes HQ confidence that cannot be recovered</w:t>
            </w:r>
            <w:r w:rsidRPr="00467F87">
              <w:t xml:space="preserve"> quickly</w:t>
            </w:r>
          </w:p>
        </w:tc>
      </w:tr>
    </w:tbl>
    <w:p w14:paraId="5F39AAB4" w14:textId="77777777" w:rsidR="00734246" w:rsidRDefault="00734246" w:rsidP="00B1251F">
      <w:pPr>
        <w:pBdr>
          <w:bottom w:val="single" w:sz="3" w:space="2" w:color="C5D8EC"/>
        </w:pBdr>
        <w:spacing w:before="100" w:after="100" w:line="276" w:lineRule="auto"/>
        <w:jc w:val="both"/>
      </w:pPr>
    </w:p>
    <w:p w14:paraId="42569C20" w14:textId="77777777" w:rsidR="00734246" w:rsidRDefault="00000000" w:rsidP="00B1251F">
      <w:pPr>
        <w:pStyle w:val="Heading1"/>
        <w:pBdr>
          <w:bottom w:val="single" w:sz="8" w:space="6" w:color="0D6E8A"/>
        </w:pBdr>
        <w:spacing w:line="276" w:lineRule="auto"/>
        <w:jc w:val="both"/>
      </w:pPr>
      <w:bookmarkStart w:id="40" w:name="_Toc224693393"/>
      <w:r>
        <w:t>7.4 Stages 3-5: Growth, Maturation, and Strategic Hub</w:t>
      </w:r>
      <w:bookmarkEnd w:id="40"/>
    </w:p>
    <w:p w14:paraId="774F5523" w14:textId="23ACC689" w:rsidR="00734246" w:rsidRDefault="00000000" w:rsidP="00B1251F">
      <w:pPr>
        <w:spacing w:after="100" w:line="288" w:lineRule="auto"/>
        <w:jc w:val="both"/>
      </w:pPr>
      <w:r>
        <w:t>Stages 3 through 5 are covered comprehensively in Part II Chapters 2</w:t>
      </w:r>
      <w:r w:rsidR="00467F87">
        <w:t xml:space="preserve"> </w:t>
      </w:r>
      <w:r>
        <w:t>through 5. The lifecycle framework adds one critical observation to the</w:t>
      </w:r>
    </w:p>
    <w:p w14:paraId="39821068" w14:textId="77777777" w:rsidR="00734246" w:rsidRDefault="00000000" w:rsidP="00B1251F">
      <w:pPr>
        <w:spacing w:after="100" w:line="288" w:lineRule="auto"/>
        <w:jc w:val="both"/>
      </w:pPr>
      <w:r>
        <w:t>Chapter-level playbooks:</w:t>
      </w:r>
    </w:p>
    <w:p w14:paraId="4DBC46D0"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Compounding Effect of Stage Transitions GCC leaders who have navigated multiple stage transitions consistently observe that the time required to transition between stages is not constant: it shrinks with each successful transition. The Stage 2 to Stage 3 transition typically takes 18-36 months. Stage 3 to Stage 4: 12-24 months. Stage 4 to Stage 5: 24-48 months. The acceleration is driven by institutional learning: the </w:t>
      </w:r>
      <w:proofErr w:type="spellStart"/>
      <w:r>
        <w:rPr>
          <w:i/>
          <w:iCs/>
          <w:color w:val="333344"/>
          <w:sz w:val="21"/>
          <w:szCs w:val="21"/>
        </w:rPr>
        <w:t>center</w:t>
      </w:r>
      <w:proofErr w:type="spellEnd"/>
      <w:r>
        <w:rPr>
          <w:i/>
          <w:iCs/>
          <w:color w:val="333344"/>
          <w:sz w:val="21"/>
          <w:szCs w:val="21"/>
        </w:rPr>
        <w:t xml:space="preserve"> builds the capability to manage transitions more effectively with each one it completes. This means that the investment required to navigate early-stage transitions well is disproportionately valuable: it compounds through every subsequent transition.</w:t>
      </w:r>
    </w:p>
    <w:p w14:paraId="4AF57C05" w14:textId="77777777" w:rsidR="00734246" w:rsidRDefault="00000000" w:rsidP="00B1251F">
      <w:pPr>
        <w:pStyle w:val="Heading1"/>
        <w:pBdr>
          <w:bottom w:val="single" w:sz="8" w:space="6" w:color="0D6E8A"/>
        </w:pBdr>
        <w:spacing w:line="276" w:lineRule="auto"/>
        <w:jc w:val="both"/>
      </w:pPr>
      <w:bookmarkStart w:id="41" w:name="_Toc224693394"/>
      <w:r>
        <w:t>7.5 Stage 6: The Plateau: The Most Dangerous Stage Nobody Discusses</w:t>
      </w:r>
      <w:bookmarkEnd w:id="41"/>
    </w:p>
    <w:p w14:paraId="46A39938"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GCC Plateau is the stage that the industry does not talk about because it feels like an admission of failure. It is not. Most GCCs plateau. The question is whether the plateau is conscious: a deliberate decision to sustain at the current maturity level with the operating discipline that requires: or unconscious drift, where headcount grows but maturity does not, governance debt accumulates, and the </w:t>
      </w:r>
      <w:proofErr w:type="spellStart"/>
      <w:r>
        <w:rPr>
          <w:i/>
          <w:iCs/>
          <w:color w:val="333344"/>
          <w:sz w:val="21"/>
          <w:szCs w:val="21"/>
        </w:rPr>
        <w:t>center</w:t>
      </w:r>
      <w:proofErr w:type="spellEnd"/>
      <w:r>
        <w:rPr>
          <w:i/>
          <w:iCs/>
          <w:color w:val="333344"/>
          <w:sz w:val="21"/>
          <w:szCs w:val="21"/>
        </w:rPr>
        <w:t xml:space="preserve"> becomes progressively less strategically relevant while appearing to grow.</w:t>
      </w:r>
    </w:p>
    <w:p w14:paraId="0D39C52D" w14:textId="77777777" w:rsidR="00734246" w:rsidRDefault="00000000" w:rsidP="00B1251F">
      <w:pPr>
        <w:pStyle w:val="Heading3"/>
        <w:spacing w:line="276" w:lineRule="auto"/>
        <w:jc w:val="both"/>
      </w:pPr>
      <w:r>
        <w:t>The Plateau Signals</w:t>
      </w:r>
    </w:p>
    <w:p w14:paraId="56C6B639" w14:textId="6398CB18" w:rsidR="00734246" w:rsidRDefault="00000000" w:rsidP="00B1251F">
      <w:pPr>
        <w:pStyle w:val="ListParagraph"/>
        <w:numPr>
          <w:ilvl w:val="0"/>
          <w:numId w:val="2"/>
        </w:numPr>
        <w:spacing w:before="20" w:after="100" w:line="288" w:lineRule="auto"/>
        <w:jc w:val="both"/>
      </w:pPr>
      <w:r>
        <w:t>Headcount growing but ICR declining: more people, fewer innovation</w:t>
      </w:r>
      <w:r w:rsidR="00467F87">
        <w:t xml:space="preserve"> </w:t>
      </w:r>
      <w:r>
        <w:t>outputs reaching production</w:t>
      </w:r>
    </w:p>
    <w:p w14:paraId="3E6A0ECF" w14:textId="0D73E6DC" w:rsidR="00734246" w:rsidRDefault="00000000" w:rsidP="00B1251F">
      <w:pPr>
        <w:pStyle w:val="ListParagraph"/>
        <w:numPr>
          <w:ilvl w:val="0"/>
          <w:numId w:val="2"/>
        </w:numPr>
        <w:spacing w:before="20" w:after="100" w:line="288" w:lineRule="auto"/>
        <w:jc w:val="both"/>
      </w:pPr>
      <w:r>
        <w:t>Layer 3 KPIs not improving despite Layer 1 SLA compliance:</w:t>
      </w:r>
      <w:r w:rsidR="00467F87">
        <w:t xml:space="preserve"> </w:t>
      </w:r>
      <w:r>
        <w:t>operational execution stable, strategic value stagnant</w:t>
      </w:r>
    </w:p>
    <w:p w14:paraId="1F285F62" w14:textId="387CB18F" w:rsidR="00734246" w:rsidRDefault="00000000" w:rsidP="00B1251F">
      <w:pPr>
        <w:pStyle w:val="ListParagraph"/>
        <w:numPr>
          <w:ilvl w:val="0"/>
          <w:numId w:val="2"/>
        </w:numPr>
        <w:spacing w:before="20" w:after="100" w:line="288" w:lineRule="auto"/>
        <w:jc w:val="both"/>
      </w:pPr>
      <w:r>
        <w:t>Senior talent departures accelerating: the professionals most</w:t>
      </w:r>
      <w:r w:rsidR="00467F87">
        <w:t xml:space="preserve"> </w:t>
      </w:r>
      <w:r>
        <w:t xml:space="preserve">capable of advancing maturity are leaving for </w:t>
      </w:r>
      <w:proofErr w:type="spellStart"/>
      <w:r>
        <w:t>centers</w:t>
      </w:r>
      <w:proofErr w:type="spellEnd"/>
      <w:r>
        <w:t xml:space="preserve"> with clearer</w:t>
      </w:r>
      <w:r w:rsidR="00467F87">
        <w:t xml:space="preserve"> </w:t>
      </w:r>
      <w:r>
        <w:t>growth mandates</w:t>
      </w:r>
    </w:p>
    <w:p w14:paraId="2A9E7E09" w14:textId="735F64F8" w:rsidR="00734246" w:rsidRDefault="00000000" w:rsidP="00B1251F">
      <w:pPr>
        <w:pStyle w:val="ListParagraph"/>
        <w:numPr>
          <w:ilvl w:val="0"/>
          <w:numId w:val="2"/>
        </w:numPr>
        <w:spacing w:before="20" w:after="100" w:line="288" w:lineRule="auto"/>
        <w:jc w:val="both"/>
      </w:pPr>
      <w:r>
        <w:t>HQ stakeholders responding to QBR presentations with appreciation</w:t>
      </w:r>
      <w:r w:rsidR="00467F87">
        <w:t xml:space="preserve"> </w:t>
      </w:r>
      <w:r>
        <w:t>rather than investment: the centre is valued but not expanded</w:t>
      </w:r>
    </w:p>
    <w:p w14:paraId="01E16B49" w14:textId="04C3B6F3" w:rsidR="00734246" w:rsidRDefault="00000000" w:rsidP="00B1251F">
      <w:pPr>
        <w:pStyle w:val="ListParagraph"/>
        <w:numPr>
          <w:ilvl w:val="0"/>
          <w:numId w:val="2"/>
        </w:numPr>
        <w:spacing w:before="20" w:after="100" w:line="288" w:lineRule="auto"/>
        <w:jc w:val="both"/>
      </w:pPr>
      <w:r>
        <w:t>Global mandate scope not changing: the same functions in the same</w:t>
      </w:r>
      <w:r w:rsidR="00467F87">
        <w:t xml:space="preserve"> </w:t>
      </w:r>
      <w:r>
        <w:t>scope for 18+ months without expansion or deepening</w:t>
      </w:r>
    </w:p>
    <w:p w14:paraId="3FDD7E80" w14:textId="77777777" w:rsidR="00734246" w:rsidRDefault="00000000" w:rsidP="00B1251F">
      <w:pPr>
        <w:pStyle w:val="Heading3"/>
        <w:spacing w:line="276" w:lineRule="auto"/>
        <w:jc w:val="both"/>
      </w:pPr>
      <w:r>
        <w:t>The Plateau Response Framework</w:t>
      </w:r>
    </w:p>
    <w:p w14:paraId="5BFF5C2D" w14:textId="69C2FC7A" w:rsidR="00734246" w:rsidRDefault="00000000" w:rsidP="00B1251F">
      <w:pPr>
        <w:pStyle w:val="ListParagraph"/>
        <w:numPr>
          <w:ilvl w:val="0"/>
          <w:numId w:val="3"/>
        </w:numPr>
        <w:spacing w:before="20" w:after="100" w:line="288" w:lineRule="auto"/>
        <w:jc w:val="both"/>
      </w:pPr>
      <w:r>
        <w:t>Diagnose honestly: use the KPMG 8-dimension maturity self-assessment</w:t>
      </w:r>
      <w:r w:rsidR="00467F87">
        <w:t xml:space="preserve"> </w:t>
      </w:r>
      <w:r>
        <w:t>(Appendix A.4) to identify the 1-2 dimensions with the largest gap</w:t>
      </w:r>
      <w:r w:rsidR="00467F87">
        <w:t xml:space="preserve"> </w:t>
      </w:r>
      <w:r>
        <w:t>between current score and benchmark. These are the acceleration</w:t>
      </w:r>
      <w:r w:rsidR="00467F87">
        <w:t xml:space="preserve"> </w:t>
      </w:r>
      <w:r>
        <w:t>investments.</w:t>
      </w:r>
    </w:p>
    <w:p w14:paraId="268C260F" w14:textId="0C174C78" w:rsidR="00734246" w:rsidRDefault="00000000" w:rsidP="00B1251F">
      <w:pPr>
        <w:pStyle w:val="ListParagraph"/>
        <w:numPr>
          <w:ilvl w:val="0"/>
          <w:numId w:val="3"/>
        </w:numPr>
        <w:spacing w:before="20" w:after="100" w:line="288" w:lineRule="auto"/>
        <w:jc w:val="both"/>
      </w:pPr>
      <w:r>
        <w:t>Choose conscious sustain or active reinvention: both are valid.</w:t>
      </w:r>
      <w:r w:rsidR="00467F87">
        <w:t xml:space="preserve"> </w:t>
      </w:r>
      <w:r>
        <w:t>Conscious sustain requires explicit governance discipline (defined</w:t>
      </w:r>
      <w:r w:rsidR="00467F87">
        <w:t xml:space="preserve"> </w:t>
      </w:r>
      <w:r>
        <w:t>scope, no mandate creep, attrition management for high-value small</w:t>
      </w:r>
      <w:r w:rsidR="00467F87">
        <w:t xml:space="preserve"> </w:t>
      </w:r>
      <w:r>
        <w:t>team). Active reinvention requires investment commitment from the</w:t>
      </w:r>
      <w:r w:rsidR="00467F87">
        <w:t xml:space="preserve"> </w:t>
      </w:r>
      <w:r>
        <w:t>global sponsor.</w:t>
      </w:r>
    </w:p>
    <w:p w14:paraId="2D720CBA" w14:textId="12A37D38" w:rsidR="00734246" w:rsidRDefault="00000000" w:rsidP="00B1251F">
      <w:pPr>
        <w:pStyle w:val="ListParagraph"/>
        <w:numPr>
          <w:ilvl w:val="0"/>
          <w:numId w:val="3"/>
        </w:numPr>
        <w:spacing w:before="20" w:after="100" w:line="288" w:lineRule="auto"/>
        <w:jc w:val="both"/>
      </w:pPr>
      <w:r>
        <w:t>If reinventing: the highest-leverage interventions are almost always</w:t>
      </w:r>
      <w:r w:rsidR="00467F87">
        <w:t xml:space="preserve"> </w:t>
      </w:r>
      <w:r>
        <w:t>governance redesign, innovation investment, and the leadership</w:t>
      </w:r>
      <w:r w:rsidR="00467F87">
        <w:t xml:space="preserve"> </w:t>
      </w:r>
      <w:r>
        <w:t>pipeline. Not headcount. Not real estate. Not technology tools.</w:t>
      </w:r>
    </w:p>
    <w:p w14:paraId="47943C18" w14:textId="754DE44E" w:rsidR="00734246" w:rsidRDefault="00000000" w:rsidP="00B1251F">
      <w:pPr>
        <w:pStyle w:val="ListParagraph"/>
        <w:numPr>
          <w:ilvl w:val="0"/>
          <w:numId w:val="3"/>
        </w:numPr>
        <w:spacing w:before="20" w:after="100" w:line="288" w:lineRule="auto"/>
        <w:jc w:val="both"/>
      </w:pPr>
      <w:r>
        <w:t>Set a 12-month reinvention target with specific Layer 3 KPI</w:t>
      </w:r>
      <w:r w:rsidR="00467F87">
        <w:t xml:space="preserve"> </w:t>
      </w:r>
      <w:r>
        <w:t>commitments and present it to the global sponsor as a business case,</w:t>
      </w:r>
      <w:r w:rsidR="00467F87">
        <w:t xml:space="preserve"> </w:t>
      </w:r>
      <w:r>
        <w:t>not a status report.</w:t>
      </w:r>
    </w:p>
    <w:p w14:paraId="1CD24215" w14:textId="77777777" w:rsidR="00734246" w:rsidRDefault="00000000" w:rsidP="00B1251F">
      <w:pPr>
        <w:pStyle w:val="Heading1"/>
        <w:pBdr>
          <w:bottom w:val="single" w:sz="8" w:space="6" w:color="0D6E8A"/>
        </w:pBdr>
        <w:spacing w:line="276" w:lineRule="auto"/>
        <w:jc w:val="both"/>
      </w:pPr>
      <w:bookmarkStart w:id="42" w:name="_Toc224693395"/>
      <w:r>
        <w:t>7.6 Stage 7: Transition and Sunset</w:t>
      </w:r>
      <w:bookmarkEnd w:id="42"/>
    </w:p>
    <w:p w14:paraId="493DDF8B"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GCC Sunset is the least discussed and most poorly executed stage in the ecosystem. </w:t>
      </w:r>
      <w:proofErr w:type="spellStart"/>
      <w:r>
        <w:rPr>
          <w:i/>
          <w:iCs/>
          <w:color w:val="333344"/>
          <w:sz w:val="21"/>
          <w:szCs w:val="21"/>
        </w:rPr>
        <w:t>Centers</w:t>
      </w:r>
      <w:proofErr w:type="spellEnd"/>
      <w:r>
        <w:rPr>
          <w:i/>
          <w:iCs/>
          <w:color w:val="333344"/>
          <w:sz w:val="21"/>
          <w:szCs w:val="21"/>
        </w:rPr>
        <w:t xml:space="preserve"> are wound down every year: some because the enterprise strategy changed, some because a function was acquired or divested, some because the GCC proved its thesis and was absorbed into a larger entity. The difference between a well-executed and a poorly executed sunset is measured in talent disruption, IP exposure, and legal liability.</w:t>
      </w:r>
    </w:p>
    <w:p w14:paraId="65B5AF03" w14:textId="77777777" w:rsidR="00734246" w:rsidRDefault="00000000" w:rsidP="00B1251F">
      <w:pPr>
        <w:pStyle w:val="Heading2"/>
        <w:spacing w:line="276" w:lineRule="auto"/>
        <w:jc w:val="both"/>
      </w:pPr>
      <w:r>
        <w:t>When to Plan for Sunset</w:t>
      </w:r>
    </w:p>
    <w:p w14:paraId="10E92BFF" w14:textId="4AD1F710" w:rsidR="00734246" w:rsidRDefault="00000000" w:rsidP="00B1251F">
      <w:pPr>
        <w:spacing w:after="100" w:line="288" w:lineRule="auto"/>
        <w:jc w:val="both"/>
      </w:pPr>
      <w:r>
        <w:t>Sunset planning is not a failure admission: it is a governance</w:t>
      </w:r>
      <w:r w:rsidR="00467F87">
        <w:t xml:space="preserve"> </w:t>
      </w:r>
      <w:r>
        <w:t>responsibility. The four conditions that trigger a responsible sunset</w:t>
      </w:r>
      <w:r w:rsidR="00467F87">
        <w:t xml:space="preserve"> </w:t>
      </w:r>
      <w:r>
        <w:t>assessment:</w:t>
      </w:r>
    </w:p>
    <w:p w14:paraId="0EE10F65" w14:textId="5FFF77C0" w:rsidR="00734246" w:rsidRDefault="00000000" w:rsidP="00B1251F">
      <w:pPr>
        <w:pStyle w:val="ListParagraph"/>
        <w:numPr>
          <w:ilvl w:val="0"/>
          <w:numId w:val="3"/>
        </w:numPr>
        <w:spacing w:before="20" w:after="100" w:line="288" w:lineRule="auto"/>
        <w:jc w:val="both"/>
      </w:pPr>
      <w:r>
        <w:t>Enterprise strategic change: M&amp;A, divestiture, restructuring, or</w:t>
      </w:r>
      <w:r w:rsidR="00467F87">
        <w:t xml:space="preserve"> </w:t>
      </w:r>
      <w:r>
        <w:t xml:space="preserve">business exit that eliminates the strategic rationale for the </w:t>
      </w:r>
      <w:proofErr w:type="spellStart"/>
      <w:r>
        <w:t>center</w:t>
      </w:r>
      <w:proofErr w:type="spellEnd"/>
    </w:p>
    <w:p w14:paraId="5736DF4C" w14:textId="3997D558" w:rsidR="00734246" w:rsidRDefault="00000000" w:rsidP="00B1251F">
      <w:pPr>
        <w:pStyle w:val="ListParagraph"/>
        <w:numPr>
          <w:ilvl w:val="0"/>
          <w:numId w:val="3"/>
        </w:numPr>
        <w:spacing w:before="20" w:after="100" w:line="288" w:lineRule="auto"/>
        <w:jc w:val="both"/>
      </w:pPr>
      <w:r>
        <w:t>Sustained maturity plateau: 24+ months at the same maturity stage</w:t>
      </w:r>
      <w:r w:rsidR="00467F87">
        <w:t xml:space="preserve"> </w:t>
      </w:r>
      <w:r>
        <w:t>with no investment commitment for advancement and no competitive</w:t>
      </w:r>
      <w:r w:rsidR="00467F87">
        <w:t xml:space="preserve"> </w:t>
      </w:r>
      <w:r>
        <w:t>rationale for sustaining</w:t>
      </w:r>
    </w:p>
    <w:p w14:paraId="78712B58" w14:textId="6D15B2AF" w:rsidR="00734246" w:rsidRDefault="00000000" w:rsidP="00B1251F">
      <w:pPr>
        <w:pStyle w:val="ListParagraph"/>
        <w:numPr>
          <w:ilvl w:val="0"/>
          <w:numId w:val="3"/>
        </w:numPr>
        <w:spacing w:before="20" w:after="100" w:line="288" w:lineRule="auto"/>
        <w:jc w:val="both"/>
      </w:pPr>
      <w:r>
        <w:t>Governance failure: a compliance breach, leadership crisis, or</w:t>
      </w:r>
      <w:r w:rsidR="00467F87">
        <w:t xml:space="preserve"> </w:t>
      </w:r>
      <w:r>
        <w:t>talent collapse that cannot be recovered within the current</w:t>
      </w:r>
      <w:r w:rsidR="00467F87">
        <w:t xml:space="preserve"> </w:t>
      </w:r>
      <w:r>
        <w:t>operational model</w:t>
      </w:r>
    </w:p>
    <w:p w14:paraId="4CF866C1" w14:textId="46286052" w:rsidR="00734246" w:rsidRDefault="00000000" w:rsidP="00B1251F">
      <w:pPr>
        <w:pStyle w:val="ListParagraph"/>
        <w:numPr>
          <w:ilvl w:val="0"/>
          <w:numId w:val="3"/>
        </w:numPr>
        <w:spacing w:before="20" w:after="100" w:line="288" w:lineRule="auto"/>
        <w:jc w:val="both"/>
      </w:pPr>
      <w:r>
        <w:t>Market opportunity: a better structure for the India capability:     absorption into a larger entity, conversion to a JV, or merger with</w:t>
      </w:r>
      <w:r w:rsidR="00467F87">
        <w:t xml:space="preserve"> </w:t>
      </w:r>
      <w:r>
        <w:t xml:space="preserve">a complementary </w:t>
      </w:r>
      <w:proofErr w:type="spellStart"/>
      <w:r>
        <w:t>center</w:t>
      </w:r>
      <w:proofErr w:type="spellEnd"/>
      <w:r>
        <w:t>: that is more strategically valuable than</w:t>
      </w:r>
      <w:r w:rsidR="00467F87">
        <w:t xml:space="preserve"> </w:t>
      </w:r>
      <w:r>
        <w:t>continued independent operation</w:t>
      </w:r>
    </w:p>
    <w:p w14:paraId="708AD0CD" w14:textId="77777777" w:rsidR="00734246" w:rsidRDefault="00000000" w:rsidP="00B1251F">
      <w:pPr>
        <w:pStyle w:val="Heading2"/>
        <w:spacing w:line="276" w:lineRule="auto"/>
        <w:jc w:val="both"/>
      </w:pPr>
      <w:r>
        <w:t>The Responsible Sunset Process</w:t>
      </w:r>
    </w:p>
    <w:tbl>
      <w:tblPr>
        <w:tblStyle w:val="GridTable4-Accent1"/>
        <w:tblW w:w="0" w:type="auto"/>
        <w:tblLook w:val="04A0" w:firstRow="1" w:lastRow="0" w:firstColumn="1" w:lastColumn="0" w:noHBand="0" w:noVBand="1"/>
      </w:tblPr>
      <w:tblGrid>
        <w:gridCol w:w="1795"/>
        <w:gridCol w:w="1530"/>
        <w:gridCol w:w="7465"/>
      </w:tblGrid>
      <w:tr w:rsidR="00467F87" w:rsidRPr="00467F87" w14:paraId="4B3A06BE" w14:textId="77777777" w:rsidTr="00467F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20369F6" w14:textId="77777777" w:rsidR="00467F87" w:rsidRPr="00467F87" w:rsidRDefault="00467F87" w:rsidP="00794AA4">
            <w:pPr>
              <w:spacing w:before="100" w:after="100" w:line="276" w:lineRule="auto"/>
              <w:jc w:val="both"/>
            </w:pPr>
            <w:r w:rsidRPr="00467F87">
              <w:t>Phase</w:t>
            </w:r>
          </w:p>
        </w:tc>
        <w:tc>
          <w:tcPr>
            <w:tcW w:w="1530" w:type="dxa"/>
          </w:tcPr>
          <w:p w14:paraId="4804CAE6" w14:textId="77777777" w:rsidR="00467F87" w:rsidRPr="00467F87" w:rsidRDefault="00467F87" w:rsidP="00794AA4">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67F87">
              <w:t>Timeline</w:t>
            </w:r>
          </w:p>
        </w:tc>
        <w:tc>
          <w:tcPr>
            <w:tcW w:w="7465" w:type="dxa"/>
          </w:tcPr>
          <w:p w14:paraId="7AE8ACCC" w14:textId="77777777" w:rsidR="00467F87" w:rsidRPr="00467F87" w:rsidRDefault="00467F87" w:rsidP="00794AA4">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467F87">
              <w:t>Critical Actions</w:t>
            </w:r>
          </w:p>
        </w:tc>
      </w:tr>
      <w:tr w:rsidR="00467F87" w:rsidRPr="00467F87" w14:paraId="419FD639" w14:textId="77777777" w:rsidTr="004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C2191F3" w14:textId="77777777" w:rsidR="00467F87" w:rsidRPr="00467F87" w:rsidRDefault="00467F87" w:rsidP="00794AA4">
            <w:pPr>
              <w:spacing w:before="100" w:after="100" w:line="276" w:lineRule="auto"/>
              <w:jc w:val="both"/>
            </w:pPr>
            <w:r w:rsidRPr="00467F87">
              <w:t>Decision</w:t>
            </w:r>
          </w:p>
        </w:tc>
        <w:tc>
          <w:tcPr>
            <w:tcW w:w="1530" w:type="dxa"/>
          </w:tcPr>
          <w:p w14:paraId="7EE8D278"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Months 1-2</w:t>
            </w:r>
          </w:p>
        </w:tc>
        <w:tc>
          <w:tcPr>
            <w:tcW w:w="7465" w:type="dxa"/>
          </w:tcPr>
          <w:p w14:paraId="44DF3277"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Board-level decision confirmed. Internal communications plan approved. Legal and HR sunset framework designed. All confidential until communications plan is ready.</w:t>
            </w:r>
          </w:p>
        </w:tc>
      </w:tr>
      <w:tr w:rsidR="00467F87" w:rsidRPr="00467F87" w14:paraId="638ACC5F" w14:textId="77777777" w:rsidTr="00467F87">
        <w:tc>
          <w:tcPr>
            <w:cnfStyle w:val="001000000000" w:firstRow="0" w:lastRow="0" w:firstColumn="1" w:lastColumn="0" w:oddVBand="0" w:evenVBand="0" w:oddHBand="0" w:evenHBand="0" w:firstRowFirstColumn="0" w:firstRowLastColumn="0" w:lastRowFirstColumn="0" w:lastRowLastColumn="0"/>
            <w:tcW w:w="1795" w:type="dxa"/>
          </w:tcPr>
          <w:p w14:paraId="2BEA1E20" w14:textId="77777777" w:rsidR="00467F87" w:rsidRPr="00467F87" w:rsidRDefault="00467F87" w:rsidP="00794AA4">
            <w:pPr>
              <w:spacing w:before="100" w:after="100" w:line="276" w:lineRule="auto"/>
              <w:jc w:val="both"/>
            </w:pPr>
            <w:r w:rsidRPr="00467F87">
              <w:t>Communication</w:t>
            </w:r>
          </w:p>
        </w:tc>
        <w:tc>
          <w:tcPr>
            <w:tcW w:w="1530" w:type="dxa"/>
          </w:tcPr>
          <w:p w14:paraId="4F928E29"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Month 2-3</w:t>
            </w:r>
          </w:p>
        </w:tc>
        <w:tc>
          <w:tcPr>
            <w:tcW w:w="7465" w:type="dxa"/>
          </w:tcPr>
          <w:p w14:paraId="4464A13F"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All-hands communication by GCC Head personally. Individual conversations with senior leaders first. WARN Act equivalent notice periods confirmed. Talent retention program for critical knowledge holders.</w:t>
            </w:r>
          </w:p>
        </w:tc>
      </w:tr>
      <w:tr w:rsidR="00467F87" w:rsidRPr="00467F87" w14:paraId="1A315C6E" w14:textId="77777777" w:rsidTr="004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ECF3439" w14:textId="77777777" w:rsidR="00467F87" w:rsidRPr="00467F87" w:rsidRDefault="00467F87" w:rsidP="00794AA4">
            <w:pPr>
              <w:spacing w:before="100" w:after="100" w:line="276" w:lineRule="auto"/>
              <w:jc w:val="both"/>
            </w:pPr>
            <w:r w:rsidRPr="00467F87">
              <w:t>Knowledge Transfer</w:t>
            </w:r>
          </w:p>
        </w:tc>
        <w:tc>
          <w:tcPr>
            <w:tcW w:w="1530" w:type="dxa"/>
          </w:tcPr>
          <w:p w14:paraId="4E135522"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Months 2-8</w:t>
            </w:r>
          </w:p>
        </w:tc>
        <w:tc>
          <w:tcPr>
            <w:tcW w:w="7465" w:type="dxa"/>
          </w:tcPr>
          <w:p w14:paraId="56B5DECE"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All IP documented and transferred. SOPs transferred to HQ or acquiring entity. Vendor relationships transitioned or terminated with appropriate notice. Client relationships (if applicable) managed through transition.</w:t>
            </w:r>
          </w:p>
        </w:tc>
      </w:tr>
      <w:tr w:rsidR="00467F87" w:rsidRPr="00467F87" w14:paraId="7D03D7CF" w14:textId="77777777" w:rsidTr="00467F87">
        <w:tc>
          <w:tcPr>
            <w:cnfStyle w:val="001000000000" w:firstRow="0" w:lastRow="0" w:firstColumn="1" w:lastColumn="0" w:oddVBand="0" w:evenVBand="0" w:oddHBand="0" w:evenHBand="0" w:firstRowFirstColumn="0" w:firstRowLastColumn="0" w:lastRowFirstColumn="0" w:lastRowLastColumn="0"/>
            <w:tcW w:w="1795" w:type="dxa"/>
          </w:tcPr>
          <w:p w14:paraId="72B3A866" w14:textId="77777777" w:rsidR="00467F87" w:rsidRPr="00467F87" w:rsidRDefault="00467F87" w:rsidP="00794AA4">
            <w:pPr>
              <w:spacing w:before="100" w:after="100" w:line="276" w:lineRule="auto"/>
              <w:jc w:val="both"/>
            </w:pPr>
            <w:r w:rsidRPr="00467F87">
              <w:t>Talent Transition</w:t>
            </w:r>
          </w:p>
        </w:tc>
        <w:tc>
          <w:tcPr>
            <w:tcW w:w="1530" w:type="dxa"/>
          </w:tcPr>
          <w:p w14:paraId="715032FC"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Months 3-9</w:t>
            </w:r>
          </w:p>
        </w:tc>
        <w:tc>
          <w:tcPr>
            <w:tcW w:w="7465" w:type="dxa"/>
          </w:tcPr>
          <w:p w14:paraId="2CC0D6F9"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Severance packages confirmed (minimum statutory + market-competitive). Outplacement support engaged. Reference letters and talent recommendations for the GCC ecosystem community. Alumni network established.</w:t>
            </w:r>
          </w:p>
        </w:tc>
      </w:tr>
      <w:tr w:rsidR="00467F87" w:rsidRPr="00467F87" w14:paraId="3CCF4759" w14:textId="77777777" w:rsidTr="00467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77B19BC" w14:textId="77777777" w:rsidR="00467F87" w:rsidRPr="00467F87" w:rsidRDefault="00467F87" w:rsidP="00794AA4">
            <w:pPr>
              <w:spacing w:before="100" w:after="100" w:line="276" w:lineRule="auto"/>
              <w:jc w:val="both"/>
            </w:pPr>
            <w:r w:rsidRPr="00467F87">
              <w:t>Legal Wind-down</w:t>
            </w:r>
          </w:p>
        </w:tc>
        <w:tc>
          <w:tcPr>
            <w:tcW w:w="1530" w:type="dxa"/>
          </w:tcPr>
          <w:p w14:paraId="68970CBF"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Months 6-18</w:t>
            </w:r>
          </w:p>
        </w:tc>
        <w:tc>
          <w:tcPr>
            <w:tcW w:w="7465" w:type="dxa"/>
          </w:tcPr>
          <w:p w14:paraId="05D0F839" w14:textId="77777777" w:rsidR="00467F87" w:rsidRPr="00467F87" w:rsidRDefault="00467F87" w:rsidP="00794AA4">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467F87">
              <w:t xml:space="preserve">Entity closure with </w:t>
            </w:r>
            <w:proofErr w:type="spellStart"/>
            <w:r w:rsidRPr="00467F87">
              <w:t>RoC</w:t>
            </w:r>
            <w:proofErr w:type="spellEnd"/>
            <w:r w:rsidRPr="00467F87">
              <w:t>. Final PF, ESI, gratuity settlements. Tax clearance certificates. Lease terminations. Vendor contract settlements. Transfer pricing final documentation.</w:t>
            </w:r>
          </w:p>
        </w:tc>
      </w:tr>
      <w:tr w:rsidR="00467F87" w:rsidRPr="00467F87" w14:paraId="5642E0E1" w14:textId="77777777" w:rsidTr="00467F87">
        <w:tc>
          <w:tcPr>
            <w:cnfStyle w:val="001000000000" w:firstRow="0" w:lastRow="0" w:firstColumn="1" w:lastColumn="0" w:oddVBand="0" w:evenVBand="0" w:oddHBand="0" w:evenHBand="0" w:firstRowFirstColumn="0" w:firstRowLastColumn="0" w:lastRowFirstColumn="0" w:lastRowLastColumn="0"/>
            <w:tcW w:w="1795" w:type="dxa"/>
          </w:tcPr>
          <w:p w14:paraId="76F0F459" w14:textId="77777777" w:rsidR="00467F87" w:rsidRPr="00467F87" w:rsidRDefault="00467F87" w:rsidP="00794AA4">
            <w:pPr>
              <w:spacing w:before="100" w:after="100" w:line="276" w:lineRule="auto"/>
              <w:jc w:val="both"/>
            </w:pPr>
            <w:r w:rsidRPr="00467F87">
              <w:t>Ecosystem Communication</w:t>
            </w:r>
          </w:p>
        </w:tc>
        <w:tc>
          <w:tcPr>
            <w:tcW w:w="1530" w:type="dxa"/>
          </w:tcPr>
          <w:p w14:paraId="14DB046E"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Month 9-12</w:t>
            </w:r>
          </w:p>
        </w:tc>
        <w:tc>
          <w:tcPr>
            <w:tcW w:w="7465" w:type="dxa"/>
          </w:tcPr>
          <w:p w14:paraId="31459A72" w14:textId="77777777" w:rsidR="00467F87" w:rsidRPr="00467F87" w:rsidRDefault="00467F87" w:rsidP="00794AA4">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467F87">
              <w:t>NASSCOM notification. Industry community communication. Public acknowledgment of the team's contribution. GCC Head public statement on LinkedIn.</w:t>
            </w:r>
          </w:p>
        </w:tc>
      </w:tr>
    </w:tbl>
    <w:p w14:paraId="2CDA45C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The Human Dimension of Sunset </w:t>
      </w:r>
      <w:proofErr w:type="gramStart"/>
      <w:r>
        <w:rPr>
          <w:i/>
          <w:iCs/>
          <w:color w:val="333344"/>
          <w:sz w:val="21"/>
          <w:szCs w:val="21"/>
        </w:rPr>
        <w:t>The</w:t>
      </w:r>
      <w:proofErr w:type="gramEnd"/>
      <w:r>
        <w:rPr>
          <w:i/>
          <w:iCs/>
          <w:color w:val="333344"/>
          <w:sz w:val="21"/>
          <w:szCs w:val="21"/>
        </w:rPr>
        <w:t xml:space="preserve"> India GCC community is small enough that how an enterprise manages a </w:t>
      </w:r>
      <w:proofErr w:type="spellStart"/>
      <w:r>
        <w:rPr>
          <w:i/>
          <w:iCs/>
          <w:color w:val="333344"/>
          <w:sz w:val="21"/>
          <w:szCs w:val="21"/>
        </w:rPr>
        <w:t>center</w:t>
      </w:r>
      <w:proofErr w:type="spellEnd"/>
      <w:r>
        <w:rPr>
          <w:i/>
          <w:iCs/>
          <w:color w:val="333344"/>
          <w:sz w:val="21"/>
          <w:szCs w:val="21"/>
        </w:rPr>
        <w:t xml:space="preserve"> closure is remembered for a decade. Companies that execute sunsets with dignity: full statutory benefits plus market-competitive severance, outplacement support, generous reference letters, and personal attention from senior global leadership: are welcomed back to India when their strategic circumstances change. Companies that do not are not. Source: NASSCOM Community practitioner discussions; GCC Pulse, gcc-pulse.com</w:t>
      </w:r>
    </w:p>
    <w:p w14:paraId="4CB4990C" w14:textId="77777777" w:rsidR="00734246" w:rsidRDefault="00000000" w:rsidP="00B1251F">
      <w:pPr>
        <w:pStyle w:val="Heading1"/>
        <w:pBdr>
          <w:bottom w:val="single" w:sz="8" w:space="6" w:color="0D6E8A"/>
        </w:pBdr>
        <w:spacing w:line="276" w:lineRule="auto"/>
        <w:jc w:val="both"/>
      </w:pPr>
      <w:bookmarkStart w:id="43" w:name="_Toc224693396"/>
      <w:r>
        <w:t>7.7 HQ Transfer and New Location Transitions</w:t>
      </w:r>
      <w:bookmarkEnd w:id="43"/>
    </w:p>
    <w:p w14:paraId="47603774"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Two transition types are common in the GCC lifecycle but rarely planned for: the HQ Transfer (where the GCC's functional management moves from one global location to another: </w:t>
      </w:r>
      <w:proofErr w:type="gramStart"/>
      <w:r>
        <w:rPr>
          <w:i/>
          <w:iCs/>
          <w:color w:val="333344"/>
          <w:sz w:val="21"/>
          <w:szCs w:val="21"/>
        </w:rPr>
        <w:t>typically</w:t>
      </w:r>
      <w:proofErr w:type="gramEnd"/>
      <w:r>
        <w:rPr>
          <w:i/>
          <w:iCs/>
          <w:color w:val="333344"/>
          <w:sz w:val="21"/>
          <w:szCs w:val="21"/>
        </w:rPr>
        <w:t xml:space="preserve"> from a US or European headquarters to an India-led co-headquarters model) and the New Location Transition (where the GCC expands to, or relocates to, a new India city).</w:t>
      </w:r>
    </w:p>
    <w:p w14:paraId="513C2BAA" w14:textId="77777777" w:rsidR="00734246" w:rsidRDefault="00000000" w:rsidP="00B1251F">
      <w:pPr>
        <w:pStyle w:val="Heading2"/>
        <w:spacing w:line="276" w:lineRule="auto"/>
        <w:jc w:val="both"/>
      </w:pPr>
      <w:r>
        <w:t>The HQ Transfer: From Support to Co-Leadership</w:t>
      </w:r>
    </w:p>
    <w:p w14:paraId="70D06953" w14:textId="37A42E15" w:rsidR="00734246" w:rsidRDefault="00000000" w:rsidP="00B1251F">
      <w:pPr>
        <w:spacing w:after="100" w:line="288" w:lineRule="auto"/>
        <w:jc w:val="both"/>
      </w:pPr>
      <w:r>
        <w:t>The HQ Transfer is the most strategically significant transition in a</w:t>
      </w:r>
      <w:r w:rsidR="00467F87">
        <w:t xml:space="preserve"> </w:t>
      </w:r>
      <w:r>
        <w:t xml:space="preserve">GCC's lifecycle. It is the moment when the India </w:t>
      </w:r>
      <w:proofErr w:type="spellStart"/>
      <w:r>
        <w:t>center</w:t>
      </w:r>
      <w:proofErr w:type="spellEnd"/>
      <w:r>
        <w:t xml:space="preserve"> shifts from</w:t>
      </w:r>
      <w:r w:rsidR="00467F87">
        <w:t xml:space="preserve"> </w:t>
      </w:r>
      <w:r>
        <w:t>being governed by HQ to co-governing with HQ. Most GCCs approach this</w:t>
      </w:r>
      <w:r w:rsidR="00467F87">
        <w:t xml:space="preserve"> </w:t>
      </w:r>
      <w:r>
        <w:t>transition reactively: it happens because a global leader retires,</w:t>
      </w:r>
      <w:r w:rsidR="00467F87">
        <w:t xml:space="preserve"> </w:t>
      </w:r>
      <w:r>
        <w:t>because a restructuring creates an opportunity, or because the India</w:t>
      </w:r>
      <w:r w:rsidR="00467F87">
        <w:t xml:space="preserve"> </w:t>
      </w:r>
      <w:r>
        <w:t>team's capability finally makes the political case unavoidable.</w:t>
      </w:r>
    </w:p>
    <w:p w14:paraId="20E62CF2" w14:textId="460A6FB9" w:rsidR="00734246" w:rsidRDefault="00000000" w:rsidP="00B1251F">
      <w:pPr>
        <w:spacing w:after="100" w:line="288" w:lineRule="auto"/>
        <w:jc w:val="both"/>
      </w:pPr>
      <w:r>
        <w:t>The GCCs that execute HQ Transfers most effectively approach them</w:t>
      </w:r>
      <w:r w:rsidR="00467F87">
        <w:t xml:space="preserve"> </w:t>
      </w:r>
      <w:r>
        <w:t>proactively: building the case, the governance architecture, and the</w:t>
      </w:r>
      <w:r w:rsidR="00467F87">
        <w:t xml:space="preserve"> </w:t>
      </w:r>
      <w:r>
        <w:t>global stakeholder alignment for the transfer over 18-24 months before</w:t>
      </w:r>
      <w:r w:rsidR="00467F87">
        <w:t xml:space="preserve"> </w:t>
      </w:r>
      <w:r>
        <w:t>the transition occurs.</w:t>
      </w:r>
    </w:p>
    <w:p w14:paraId="39570CCB" w14:textId="77777777" w:rsidR="00734246" w:rsidRDefault="00000000" w:rsidP="00B1251F">
      <w:pPr>
        <w:pStyle w:val="Heading3"/>
        <w:spacing w:line="276" w:lineRule="auto"/>
        <w:jc w:val="both"/>
      </w:pPr>
      <w:r>
        <w:t>The HQ Transfer Readiness Checklist</w:t>
      </w:r>
    </w:p>
    <w:p w14:paraId="1FA4B354" w14:textId="6B5BD4C9" w:rsidR="00734246" w:rsidRDefault="00000000" w:rsidP="00B1251F">
      <w:pPr>
        <w:pStyle w:val="ListParagraph"/>
        <w:numPr>
          <w:ilvl w:val="0"/>
          <w:numId w:val="2"/>
        </w:numPr>
        <w:spacing w:before="20" w:after="100" w:line="288" w:lineRule="auto"/>
        <w:jc w:val="both"/>
      </w:pPr>
      <w:r>
        <w:t>India-based leader has carried global mandate responsibility for at</w:t>
      </w:r>
      <w:r w:rsidR="00467F87">
        <w:t xml:space="preserve"> </w:t>
      </w:r>
      <w:r>
        <w:t>least 12 months with documented outcomes</w:t>
      </w:r>
    </w:p>
    <w:p w14:paraId="31BB716E" w14:textId="5811845D" w:rsidR="00734246" w:rsidRDefault="00000000" w:rsidP="00B1251F">
      <w:pPr>
        <w:pStyle w:val="ListParagraph"/>
        <w:numPr>
          <w:ilvl w:val="0"/>
          <w:numId w:val="2"/>
        </w:numPr>
        <w:spacing w:before="20" w:after="100" w:line="288" w:lineRule="auto"/>
        <w:jc w:val="both"/>
      </w:pPr>
      <w:r>
        <w:t>Global Oversight Council has formal India representation with</w:t>
      </w:r>
      <w:r w:rsidR="00467F87">
        <w:t xml:space="preserve"> </w:t>
      </w:r>
      <w:r>
        <w:t>decision authority (not advisory role)</w:t>
      </w:r>
    </w:p>
    <w:p w14:paraId="0A808160" w14:textId="0C97F15B" w:rsidR="00734246" w:rsidRDefault="00000000" w:rsidP="00B1251F">
      <w:pPr>
        <w:pStyle w:val="ListParagraph"/>
        <w:numPr>
          <w:ilvl w:val="0"/>
          <w:numId w:val="2"/>
        </w:numPr>
        <w:spacing w:before="20" w:after="100" w:line="288" w:lineRule="auto"/>
        <w:jc w:val="both"/>
      </w:pPr>
      <w:r>
        <w:t>GCC Charter explicitly provides for co-governance of specified</w:t>
      </w:r>
      <w:r w:rsidR="00467F87">
        <w:t xml:space="preserve"> </w:t>
      </w:r>
      <w:r>
        <w:t>function domains from India</w:t>
      </w:r>
    </w:p>
    <w:p w14:paraId="57DE83C7" w14:textId="53881FFE" w:rsidR="00734246" w:rsidRDefault="00000000" w:rsidP="00B1251F">
      <w:pPr>
        <w:pStyle w:val="ListParagraph"/>
        <w:numPr>
          <w:ilvl w:val="0"/>
          <w:numId w:val="2"/>
        </w:numPr>
        <w:spacing w:before="20" w:after="100" w:line="288" w:lineRule="auto"/>
        <w:jc w:val="both"/>
      </w:pPr>
      <w:r>
        <w:t>Transfer Pricing and legal entity structure supports India-based P&amp;L</w:t>
      </w:r>
      <w:r w:rsidR="00467F87">
        <w:t xml:space="preserve"> </w:t>
      </w:r>
      <w:r>
        <w:t>authority for transferred functions</w:t>
      </w:r>
    </w:p>
    <w:p w14:paraId="52B9A7AD" w14:textId="165365B2" w:rsidR="00734246" w:rsidRDefault="00000000" w:rsidP="00B1251F">
      <w:pPr>
        <w:pStyle w:val="ListParagraph"/>
        <w:numPr>
          <w:ilvl w:val="0"/>
          <w:numId w:val="2"/>
        </w:numPr>
        <w:spacing w:before="20" w:after="100" w:line="288" w:lineRule="auto"/>
        <w:jc w:val="both"/>
      </w:pPr>
      <w:r>
        <w:t xml:space="preserve">IT and collaboration infrastructure </w:t>
      </w:r>
      <w:proofErr w:type="gramStart"/>
      <w:r>
        <w:t>supports</w:t>
      </w:r>
      <w:proofErr w:type="gramEnd"/>
      <w:r>
        <w:t xml:space="preserve"> </w:t>
      </w:r>
      <w:proofErr w:type="spellStart"/>
      <w:r>
        <w:t>timezone</w:t>
      </w:r>
      <w:proofErr w:type="spellEnd"/>
      <w:r>
        <w:t>-independent</w:t>
      </w:r>
      <w:r w:rsidR="00467F87">
        <w:t xml:space="preserve"> </w:t>
      </w:r>
      <w:r>
        <w:t>decision-making (async-first governance)</w:t>
      </w:r>
    </w:p>
    <w:p w14:paraId="564E8301" w14:textId="235835EC" w:rsidR="00734246" w:rsidRDefault="00000000" w:rsidP="00B1251F">
      <w:pPr>
        <w:pStyle w:val="ListParagraph"/>
        <w:numPr>
          <w:ilvl w:val="0"/>
          <w:numId w:val="2"/>
        </w:numPr>
        <w:spacing w:before="20" w:after="100" w:line="288" w:lineRule="auto"/>
        <w:jc w:val="both"/>
      </w:pPr>
      <w:r>
        <w:t>Talent retention plan for the HQ-side team whose reporting</w:t>
      </w:r>
      <w:r w:rsidR="00467F87">
        <w:t xml:space="preserve"> </w:t>
      </w:r>
      <w:r>
        <w:t>relationships will change</w:t>
      </w:r>
    </w:p>
    <w:p w14:paraId="57D84D24" w14:textId="422C2455" w:rsidR="00734246" w:rsidRDefault="00000000" w:rsidP="00B1251F">
      <w:pPr>
        <w:pStyle w:val="ListParagraph"/>
        <w:numPr>
          <w:ilvl w:val="0"/>
          <w:numId w:val="2"/>
        </w:numPr>
        <w:spacing w:before="20" w:after="100" w:line="288" w:lineRule="auto"/>
        <w:jc w:val="both"/>
      </w:pPr>
      <w:r>
        <w:t>Communications plan for the global team that addresses displacement</w:t>
      </w:r>
      <w:r w:rsidR="00467F87">
        <w:t xml:space="preserve"> </w:t>
      </w:r>
      <w:r>
        <w:t>anxiety proactively</w:t>
      </w:r>
    </w:p>
    <w:p w14:paraId="201454D7" w14:textId="77777777" w:rsidR="00734246" w:rsidRDefault="00000000" w:rsidP="00B1251F">
      <w:pPr>
        <w:pStyle w:val="Heading2"/>
        <w:spacing w:line="276" w:lineRule="auto"/>
        <w:jc w:val="both"/>
      </w:pPr>
      <w:r>
        <w:t xml:space="preserve">New Location Transition: Adding or Moving a </w:t>
      </w:r>
      <w:proofErr w:type="gramStart"/>
      <w:r>
        <w:t>City</w:t>
      </w:r>
      <w:proofErr w:type="gramEnd"/>
    </w:p>
    <w:p w14:paraId="219C29D1" w14:textId="75C7CDC6" w:rsidR="00734246" w:rsidRDefault="00000000" w:rsidP="00B1251F">
      <w:pPr>
        <w:spacing w:after="100" w:line="288" w:lineRule="auto"/>
        <w:jc w:val="both"/>
      </w:pPr>
      <w:r>
        <w:t>The decision to add a second India city (most commonly Bengaluru to</w:t>
      </w:r>
      <w:r w:rsidR="00467F87">
        <w:t xml:space="preserve"> </w:t>
      </w:r>
      <w:r>
        <w:t>Hyderabad, or Bengaluru to Pune) is one of the most consequential</w:t>
      </w:r>
      <w:r w:rsidR="00467F87">
        <w:t xml:space="preserve"> </w:t>
      </w:r>
      <w:r>
        <w:t>operational decisions a Medium or Large GCC makes. The case for a second</w:t>
      </w:r>
      <w:r w:rsidR="00467F87">
        <w:t xml:space="preserve"> </w:t>
      </w:r>
      <w:r>
        <w:t>city is almost always talent-driven: the primary city's talent market</w:t>
      </w:r>
      <w:r w:rsidR="00467F87">
        <w:t xml:space="preserve"> </w:t>
      </w:r>
      <w:r>
        <w:t>is tightening, attrition is rising, compensation is inflating, and a</w:t>
      </w:r>
      <w:r w:rsidR="00467F87">
        <w:t xml:space="preserve"> </w:t>
      </w:r>
      <w:r>
        <w:t>second city offers access to a complementary talent pool at lower cost.</w:t>
      </w:r>
    </w:p>
    <w:p w14:paraId="7EFD04FF" w14:textId="77777777" w:rsidR="00734246" w:rsidRDefault="00000000" w:rsidP="00B1251F">
      <w:pPr>
        <w:pStyle w:val="Heading3"/>
        <w:spacing w:line="276" w:lineRule="auto"/>
        <w:jc w:val="both"/>
      </w:pPr>
      <w:r>
        <w:t>The New Location Decision Framework</w:t>
      </w:r>
    </w:p>
    <w:p w14:paraId="20E40183" w14:textId="467BF36F" w:rsidR="00734246" w:rsidRDefault="00000000" w:rsidP="00B1251F">
      <w:pPr>
        <w:pStyle w:val="ListParagraph"/>
        <w:numPr>
          <w:ilvl w:val="0"/>
          <w:numId w:val="3"/>
        </w:numPr>
        <w:spacing w:before="20" w:after="100" w:line="288" w:lineRule="auto"/>
        <w:jc w:val="both"/>
      </w:pPr>
      <w:r>
        <w:t>Talent complementarity test: the second city must offer talent</w:t>
      </w:r>
      <w:r w:rsidR="00467F87">
        <w:t xml:space="preserve"> </w:t>
      </w:r>
      <w:r>
        <w:t xml:space="preserve">profiles that are genuinely difficult to access in the primary </w:t>
      </w:r>
      <w:proofErr w:type="gramStart"/>
      <w:r>
        <w:t>city</w:t>
      </w:r>
      <w:r w:rsidR="00467F87">
        <w:t xml:space="preserve"> </w:t>
      </w:r>
      <w:r>
        <w:t>:</w:t>
      </w:r>
      <w:proofErr w:type="gramEnd"/>
      <w:r>
        <w:t xml:space="preserve"> not just cheaper equivalents of the same profiles. Adding</w:t>
      </w:r>
      <w:r w:rsidR="00467F87">
        <w:t xml:space="preserve"> </w:t>
      </w:r>
      <w:r>
        <w:t>Hyderabad to Bengaluru for BFSI analytics talent is complementary.</w:t>
      </w:r>
      <w:r w:rsidR="00467F87">
        <w:t xml:space="preserve"> </w:t>
      </w:r>
      <w:r>
        <w:t>Adding Hyderabad to Bengaluru for general software engineering is</w:t>
      </w:r>
      <w:r w:rsidR="00467F87">
        <w:t xml:space="preserve"> </w:t>
      </w:r>
      <w:r>
        <w:t>duplicative.</w:t>
      </w:r>
    </w:p>
    <w:p w14:paraId="3A7ACD58" w14:textId="2FA5FD70" w:rsidR="00734246" w:rsidRDefault="00000000" w:rsidP="00B1251F">
      <w:pPr>
        <w:pStyle w:val="ListParagraph"/>
        <w:numPr>
          <w:ilvl w:val="0"/>
          <w:numId w:val="3"/>
        </w:numPr>
        <w:spacing w:before="20" w:after="100" w:line="288" w:lineRule="auto"/>
        <w:jc w:val="both"/>
      </w:pPr>
      <w:r>
        <w:t>Governance complexity assessment: every new city adds a governance</w:t>
      </w:r>
      <w:r w:rsidR="00467F87">
        <w:t xml:space="preserve"> </w:t>
      </w:r>
      <w:r>
        <w:t>node. The governance architecture must be designed for the</w:t>
      </w:r>
      <w:r w:rsidR="00467F87">
        <w:t xml:space="preserve"> </w:t>
      </w:r>
      <w:r>
        <w:t>multi-city model before the second lease is signed, not after the</w:t>
      </w:r>
      <w:r w:rsidR="00467F87">
        <w:t xml:space="preserve"> </w:t>
      </w:r>
      <w:r>
        <w:t>second team is onboarded.</w:t>
      </w:r>
    </w:p>
    <w:p w14:paraId="013B5DF6" w14:textId="4210D238" w:rsidR="00734246" w:rsidRDefault="00000000" w:rsidP="00B1251F">
      <w:pPr>
        <w:pStyle w:val="ListParagraph"/>
        <w:numPr>
          <w:ilvl w:val="0"/>
          <w:numId w:val="3"/>
        </w:numPr>
        <w:spacing w:before="20" w:after="100" w:line="288" w:lineRule="auto"/>
        <w:jc w:val="both"/>
      </w:pPr>
      <w:r>
        <w:t xml:space="preserve">Culture consistency investment: two cities </w:t>
      </w:r>
      <w:proofErr w:type="gramStart"/>
      <w:r>
        <w:t>means</w:t>
      </w:r>
      <w:proofErr w:type="gramEnd"/>
      <w:r>
        <w:t xml:space="preserve"> two physical</w:t>
      </w:r>
      <w:r w:rsidR="00467F87">
        <w:t xml:space="preserve"> </w:t>
      </w:r>
      <w:r>
        <w:t>cultures. The deliberate culture-building investment required to</w:t>
      </w:r>
      <w:r w:rsidR="00467F87">
        <w:t xml:space="preserve"> </w:t>
      </w:r>
      <w:r>
        <w:t>maintain a consistent GCC identity across cities is typically 2x</w:t>
      </w:r>
      <w:r w:rsidR="00467F87">
        <w:t xml:space="preserve"> </w:t>
      </w:r>
      <w:r>
        <w:t>what single-city cultures require.</w:t>
      </w:r>
    </w:p>
    <w:p w14:paraId="1A8DFD77" w14:textId="3F85B2AD" w:rsidR="00734246" w:rsidRDefault="00000000" w:rsidP="00B1251F">
      <w:pPr>
        <w:pStyle w:val="ListParagraph"/>
        <w:numPr>
          <w:ilvl w:val="0"/>
          <w:numId w:val="3"/>
        </w:numPr>
        <w:spacing w:before="20" w:after="100" w:line="288" w:lineRule="auto"/>
        <w:jc w:val="both"/>
      </w:pPr>
      <w:r>
        <w:t>Leadership depth in the new city: the new city requires a dedicated</w:t>
      </w:r>
      <w:r w:rsidR="00467F87">
        <w:t xml:space="preserve"> </w:t>
      </w:r>
      <w:r>
        <w:t>Site Leader with full authority for India operations in that</w:t>
      </w:r>
      <w:r w:rsidR="00467F87">
        <w:t xml:space="preserve"> </w:t>
      </w:r>
      <w:r>
        <w:t>location. Matrix-managing a second city from the primary location</w:t>
      </w:r>
      <w:r w:rsidR="00467F87">
        <w:t xml:space="preserve"> </w:t>
      </w:r>
      <w:r>
        <w:t>consistently produces the governance cliff at the secondary</w:t>
      </w:r>
      <w:r w:rsidR="00467F87">
        <w:t xml:space="preserve"> </w:t>
      </w:r>
      <w:r>
        <w:t>location.</w:t>
      </w:r>
    </w:p>
    <w:p w14:paraId="3DEF6ACF" w14:textId="220D075B" w:rsidR="00734246" w:rsidRDefault="00734246" w:rsidP="00B1251F">
      <w:pPr>
        <w:spacing w:before="40" w:after="40" w:line="276" w:lineRule="auto"/>
        <w:jc w:val="both"/>
      </w:pPr>
    </w:p>
    <w:p w14:paraId="24E168E8" w14:textId="77777777" w:rsidR="00734246" w:rsidRDefault="00000000" w:rsidP="00B1251F">
      <w:pPr>
        <w:jc w:val="both"/>
      </w:pPr>
      <w:r>
        <w:br w:type="page"/>
      </w:r>
    </w:p>
    <w:p w14:paraId="768260B9" w14:textId="77777777" w:rsidR="00734246" w:rsidRDefault="00734246" w:rsidP="00B1251F">
      <w:pPr>
        <w:spacing w:before="120"/>
        <w:jc w:val="both"/>
      </w:pPr>
    </w:p>
    <w:tbl>
      <w:tblPr>
        <w:tblW w:w="106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0"/>
      </w:tblGrid>
      <w:tr w:rsidR="00734246" w14:paraId="6FEED63C" w14:textId="77777777" w:rsidTr="00232EF8">
        <w:tblPrEx>
          <w:tblCellMar>
            <w:top w:w="0" w:type="dxa"/>
            <w:bottom w:w="0" w:type="dxa"/>
          </w:tblCellMar>
        </w:tblPrEx>
        <w:trPr>
          <w:trHeight w:val="321"/>
        </w:trPr>
        <w:tc>
          <w:tcPr>
            <w:tcW w:w="10620" w:type="dxa"/>
            <w:shd w:val="clear" w:color="auto" w:fill="0D4A6B"/>
            <w:tcMar>
              <w:top w:w="200" w:type="dxa"/>
              <w:left w:w="360" w:type="dxa"/>
              <w:bottom w:w="200" w:type="dxa"/>
              <w:right w:w="360" w:type="dxa"/>
            </w:tcMar>
          </w:tcPr>
          <w:p w14:paraId="02C58E40" w14:textId="77777777" w:rsidR="00734246" w:rsidRDefault="00000000" w:rsidP="00232EF8">
            <w:pPr>
              <w:jc w:val="center"/>
            </w:pPr>
            <w:r>
              <w:rPr>
                <w:b/>
                <w:bCs/>
                <w:color w:val="FFFFFF"/>
                <w:sz w:val="28"/>
                <w:szCs w:val="28"/>
              </w:rPr>
              <w:t>PART II • CHAPTER EIGHT</w:t>
            </w:r>
          </w:p>
        </w:tc>
      </w:tr>
    </w:tbl>
    <w:p w14:paraId="29C78C26" w14:textId="1A83E4A1" w:rsidR="00232EF8" w:rsidRPr="003A1046" w:rsidRDefault="00232EF8" w:rsidP="00232EF8">
      <w:pPr>
        <w:spacing w:after="80"/>
        <w:jc w:val="center"/>
        <w:rPr>
          <w:rFonts w:ascii="Arial" w:eastAsia="Arial" w:hAnsi="Arial" w:cs="Arial"/>
          <w:b/>
          <w:bCs/>
          <w:color w:val="1B3A6B"/>
          <w:sz w:val="64"/>
          <w:szCs w:val="64"/>
        </w:rPr>
      </w:pPr>
      <w:r w:rsidRPr="003A1046">
        <w:rPr>
          <w:rFonts w:ascii="Arial" w:eastAsia="Arial" w:hAnsi="Arial" w:cs="Arial"/>
          <w:b/>
          <w:bCs/>
          <w:color w:val="1B3A6B"/>
          <w:sz w:val="64"/>
          <w:szCs w:val="64"/>
        </w:rPr>
        <w:t xml:space="preserve">Chapter </w:t>
      </w:r>
      <w:r>
        <w:rPr>
          <w:rFonts w:ascii="Arial" w:eastAsia="Arial" w:hAnsi="Arial" w:cs="Arial"/>
          <w:b/>
          <w:bCs/>
          <w:color w:val="1B3A6B"/>
          <w:sz w:val="64"/>
          <w:szCs w:val="64"/>
        </w:rPr>
        <w:t>8</w:t>
      </w:r>
      <w:r w:rsidRPr="003A1046">
        <w:rPr>
          <w:rFonts w:ascii="Arial" w:eastAsia="Arial" w:hAnsi="Arial" w:cs="Arial"/>
          <w:b/>
          <w:bCs/>
          <w:color w:val="1B3A6B"/>
          <w:sz w:val="64"/>
          <w:szCs w:val="64"/>
        </w:rPr>
        <w:t xml:space="preserve">: </w:t>
      </w:r>
      <w:r w:rsidRPr="00232EF8">
        <w:rPr>
          <w:rFonts w:ascii="Arial" w:eastAsia="Arial" w:hAnsi="Arial" w:cs="Arial"/>
          <w:b/>
          <w:bCs/>
          <w:color w:val="1B3A6B"/>
          <w:sz w:val="64"/>
          <w:szCs w:val="64"/>
        </w:rPr>
        <w:t>Validated Case Studies</w:t>
      </w:r>
    </w:p>
    <w:p w14:paraId="389DA35A" w14:textId="40AA822A" w:rsidR="00734246" w:rsidRDefault="00232EF8" w:rsidP="00232EF8">
      <w:pPr>
        <w:spacing w:before="240"/>
        <w:jc w:val="center"/>
      </w:pPr>
      <w:r w:rsidRPr="00232EF8">
        <w:rPr>
          <w:b/>
          <w:bCs/>
        </w:rPr>
        <w:t>Validated Case Studies - Nine GCC Builds Across All Size Tiers and Operating Models: With Specific Outcomes, Key Lessons, and Verified Source References</w:t>
      </w:r>
    </w:p>
    <w:p w14:paraId="42DA80C0" w14:textId="77777777" w:rsidR="00734246" w:rsidRDefault="00734246" w:rsidP="00B1251F">
      <w:pPr>
        <w:pBdr>
          <w:bottom w:val="single" w:sz="3" w:space="2" w:color="C5D8EC"/>
        </w:pBdr>
        <w:spacing w:before="100" w:after="100" w:line="276" w:lineRule="auto"/>
        <w:jc w:val="both"/>
      </w:pPr>
    </w:p>
    <w:p w14:paraId="538A226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These case studies are sourced exclusively from publicly available research, press releases, NASSCOM publications, and verified practitioner accounts. Every case study includes its source reference. Where outcome data is cited, the original source is identified. These are not promotional case studies: they include specific failures, course corrections, and honest assessments of what did and did not work.</w:t>
      </w:r>
    </w:p>
    <w:p w14:paraId="7557F09C" w14:textId="77777777" w:rsidR="00734246" w:rsidRDefault="00000000" w:rsidP="00B1251F">
      <w:pPr>
        <w:pStyle w:val="Heading1"/>
        <w:pBdr>
          <w:bottom w:val="single" w:sz="8" w:space="6" w:color="0D6E8A"/>
        </w:pBdr>
        <w:spacing w:line="276" w:lineRule="auto"/>
        <w:jc w:val="both"/>
      </w:pPr>
      <w:bookmarkStart w:id="44" w:name="_Toc224693397"/>
      <w:r>
        <w:t>Case Study 1: Walmart India Technology Hub: BOT to COCO Transition (Bengaluru)</w:t>
      </w:r>
      <w:bookmarkEnd w:id="44"/>
    </w:p>
    <w:p w14:paraId="49B68D4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065"/>
        <w:gridCol w:w="8725"/>
      </w:tblGrid>
      <w:tr w:rsidR="001C31BE" w:rsidRPr="001C31BE" w14:paraId="00A7B70D"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998C016" w14:textId="77777777" w:rsidR="001C31BE" w:rsidRPr="001C31BE" w:rsidRDefault="001C31BE" w:rsidP="006E69F2">
            <w:pPr>
              <w:spacing w:before="100" w:after="100" w:line="276" w:lineRule="auto"/>
              <w:jc w:val="both"/>
            </w:pPr>
            <w:r w:rsidRPr="001C31BE">
              <w:t>Enterprise</w:t>
            </w:r>
          </w:p>
        </w:tc>
        <w:tc>
          <w:tcPr>
            <w:tcW w:w="8725" w:type="dxa"/>
          </w:tcPr>
          <w:p w14:paraId="640DCE14" w14:textId="77777777" w:rsidR="001C31BE" w:rsidRPr="001C31BE" w:rsidRDefault="001C31BE" w:rsidP="006E69F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Walmart Inc. / Walmart Global Tech</w:t>
            </w:r>
          </w:p>
        </w:tc>
      </w:tr>
      <w:tr w:rsidR="001C31BE" w:rsidRPr="001C31BE" w14:paraId="4F1B0016"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D2622C6" w14:textId="77777777" w:rsidR="001C31BE" w:rsidRPr="001C31BE" w:rsidRDefault="001C31BE" w:rsidP="006E69F2">
            <w:pPr>
              <w:spacing w:before="100" w:after="100" w:line="276" w:lineRule="auto"/>
              <w:jc w:val="both"/>
            </w:pPr>
            <w:r w:rsidRPr="001C31BE">
              <w:t>GCC Size</w:t>
            </w:r>
          </w:p>
        </w:tc>
        <w:tc>
          <w:tcPr>
            <w:tcW w:w="8725" w:type="dxa"/>
          </w:tcPr>
          <w:p w14:paraId="7B10D07B" w14:textId="77777777" w:rsidR="001C31BE" w:rsidRPr="001C31BE" w:rsidRDefault="001C31BE" w:rsidP="006E69F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Large (est. 10,000+ employees at full scale)</w:t>
            </w:r>
          </w:p>
        </w:tc>
      </w:tr>
      <w:tr w:rsidR="001C31BE" w:rsidRPr="001C31BE" w14:paraId="54F9FB2B"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59DF1A24" w14:textId="77777777" w:rsidR="001C31BE" w:rsidRPr="001C31BE" w:rsidRDefault="001C31BE" w:rsidP="006E69F2">
            <w:pPr>
              <w:spacing w:before="100" w:after="100" w:line="276" w:lineRule="auto"/>
              <w:jc w:val="both"/>
            </w:pPr>
            <w:r w:rsidRPr="001C31BE">
              <w:t>Model</w:t>
            </w:r>
          </w:p>
        </w:tc>
        <w:tc>
          <w:tcPr>
            <w:tcW w:w="8725" w:type="dxa"/>
          </w:tcPr>
          <w:p w14:paraId="5EFAC239" w14:textId="77777777" w:rsidR="001C31BE" w:rsidRPr="001C31BE" w:rsidRDefault="001C31BE" w:rsidP="006E69F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BOT to COCO</w:t>
            </w:r>
          </w:p>
        </w:tc>
      </w:tr>
      <w:tr w:rsidR="001C31BE" w:rsidRPr="001C31BE" w14:paraId="1E2FA1CB"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5258122" w14:textId="77777777" w:rsidR="001C31BE" w:rsidRPr="001C31BE" w:rsidRDefault="001C31BE" w:rsidP="006E69F2">
            <w:pPr>
              <w:spacing w:before="100" w:after="100" w:line="276" w:lineRule="auto"/>
              <w:jc w:val="both"/>
            </w:pPr>
            <w:r w:rsidRPr="001C31BE">
              <w:t>Location</w:t>
            </w:r>
          </w:p>
        </w:tc>
        <w:tc>
          <w:tcPr>
            <w:tcW w:w="8725" w:type="dxa"/>
          </w:tcPr>
          <w:p w14:paraId="5AD7A707" w14:textId="77777777" w:rsidR="001C31BE" w:rsidRPr="001C31BE" w:rsidRDefault="001C31BE" w:rsidP="006E69F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Bengaluru</w:t>
            </w:r>
          </w:p>
        </w:tc>
      </w:tr>
      <w:tr w:rsidR="001C31BE" w:rsidRPr="001C31BE" w14:paraId="54BE3EEB"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245EB1F4" w14:textId="77777777" w:rsidR="001C31BE" w:rsidRPr="001C31BE" w:rsidRDefault="001C31BE" w:rsidP="006E69F2">
            <w:pPr>
              <w:spacing w:before="100" w:after="100" w:line="276" w:lineRule="auto"/>
              <w:jc w:val="both"/>
            </w:pPr>
            <w:r w:rsidRPr="001C31BE">
              <w:t>Domain</w:t>
            </w:r>
          </w:p>
        </w:tc>
        <w:tc>
          <w:tcPr>
            <w:tcW w:w="8725" w:type="dxa"/>
          </w:tcPr>
          <w:p w14:paraId="5FDDA2DF" w14:textId="77777777" w:rsidR="001C31BE" w:rsidRPr="001C31BE" w:rsidRDefault="001C31BE" w:rsidP="006E69F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E-commerce, supply chain, data engineering, retail technology platforms</w:t>
            </w:r>
          </w:p>
        </w:tc>
      </w:tr>
      <w:tr w:rsidR="001C31BE" w:rsidRPr="001C31BE" w14:paraId="2F423CA5"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180AB85" w14:textId="77777777" w:rsidR="001C31BE" w:rsidRPr="001C31BE" w:rsidRDefault="001C31BE" w:rsidP="006E69F2">
            <w:pPr>
              <w:spacing w:before="100" w:after="100" w:line="276" w:lineRule="auto"/>
              <w:jc w:val="both"/>
            </w:pPr>
            <w:r w:rsidRPr="001C31BE">
              <w:t>Validated Source</w:t>
            </w:r>
          </w:p>
        </w:tc>
        <w:tc>
          <w:tcPr>
            <w:tcW w:w="8725" w:type="dxa"/>
          </w:tcPr>
          <w:p w14:paraId="6040C13D" w14:textId="77777777" w:rsidR="001C31BE" w:rsidRPr="001C31BE" w:rsidRDefault="001C31BE" w:rsidP="006E69F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proofErr w:type="spellStart"/>
            <w:r w:rsidRPr="001C31BE">
              <w:t>SRKay</w:t>
            </w:r>
            <w:proofErr w:type="spellEnd"/>
            <w:r w:rsidRPr="001C31BE">
              <w:t xml:space="preserve"> Consulting, srkay.com; Inspiredgeit.com, Nov 2025; multiple press references</w:t>
            </w:r>
          </w:p>
        </w:tc>
      </w:tr>
    </w:tbl>
    <w:p w14:paraId="3824C165" w14:textId="77777777" w:rsidR="00734246" w:rsidRDefault="00000000" w:rsidP="00B1251F">
      <w:pPr>
        <w:pStyle w:val="Heading3"/>
        <w:spacing w:line="276" w:lineRule="auto"/>
        <w:jc w:val="both"/>
      </w:pPr>
      <w:r>
        <w:t>What Happened</w:t>
      </w:r>
    </w:p>
    <w:p w14:paraId="5D616F01" w14:textId="7A083377" w:rsidR="00734246" w:rsidRDefault="00000000" w:rsidP="00B1251F">
      <w:pPr>
        <w:pStyle w:val="ListParagraph"/>
        <w:numPr>
          <w:ilvl w:val="0"/>
          <w:numId w:val="24"/>
        </w:numPr>
        <w:spacing w:after="100" w:line="288" w:lineRule="auto"/>
        <w:jc w:val="both"/>
      </w:pPr>
      <w:r>
        <w:t>Walmart used the BOT model to establish its India technology hub in</w:t>
      </w:r>
      <w:r w:rsidR="001C31BE">
        <w:t xml:space="preserve"> </w:t>
      </w:r>
      <w:r>
        <w:t>Bengaluru. The BOT partner managed hiring, facilities, and legal</w:t>
      </w:r>
      <w:r w:rsidR="001C31BE">
        <w:t xml:space="preserve"> </w:t>
      </w:r>
      <w:r>
        <w:t xml:space="preserve">compliance during the Build and Operate phases. Within 24 </w:t>
      </w:r>
      <w:proofErr w:type="spellStart"/>
      <w:proofErr w:type="gramStart"/>
      <w:r>
        <w:t>months,Walmart</w:t>
      </w:r>
      <w:proofErr w:type="spellEnd"/>
      <w:proofErr w:type="gramEnd"/>
      <w:r>
        <w:t xml:space="preserve"> assumed full ownership, converting the </w:t>
      </w:r>
      <w:proofErr w:type="spellStart"/>
      <w:r>
        <w:t>center</w:t>
      </w:r>
      <w:proofErr w:type="spellEnd"/>
      <w:r>
        <w:t xml:space="preserve"> into a fully</w:t>
      </w:r>
      <w:r w:rsidR="001C31BE">
        <w:t xml:space="preserve"> </w:t>
      </w:r>
      <w:r>
        <w:t>integrated GCC: now known as Walmart Global Tech India: that</w:t>
      </w:r>
      <w:r w:rsidR="001C31BE">
        <w:t xml:space="preserve"> </w:t>
      </w:r>
      <w:r>
        <w:t>powers global e-commerce and supply chain platforms. This is cited as a</w:t>
      </w:r>
      <w:r w:rsidR="001C31BE">
        <w:t xml:space="preserve"> </w:t>
      </w:r>
      <w:r>
        <w:t>textbook BOT-to-COCO transition by multiple GCC advisory firms.</w:t>
      </w:r>
    </w:p>
    <w:p w14:paraId="7DEC61A9" w14:textId="77777777" w:rsidR="00734246" w:rsidRDefault="00000000" w:rsidP="00B1251F">
      <w:pPr>
        <w:pStyle w:val="Heading3"/>
        <w:spacing w:line="276" w:lineRule="auto"/>
        <w:jc w:val="both"/>
      </w:pPr>
      <w:r>
        <w:t>Outcomes (Validated)</w:t>
      </w:r>
    </w:p>
    <w:p w14:paraId="706B8A9A" w14:textId="77777777" w:rsidR="00734246" w:rsidRDefault="00000000" w:rsidP="00B1251F">
      <w:pPr>
        <w:pStyle w:val="ListParagraph"/>
        <w:numPr>
          <w:ilvl w:val="0"/>
          <w:numId w:val="2"/>
        </w:numPr>
        <w:spacing w:before="20" w:after="20" w:line="276" w:lineRule="auto"/>
        <w:jc w:val="both"/>
      </w:pPr>
      <w:r>
        <w:t>Full ownership transfer completed within 24 months of first hire</w:t>
      </w:r>
    </w:p>
    <w:p w14:paraId="6D32D2B1" w14:textId="3E3948E1" w:rsidR="00734246" w:rsidRDefault="00000000" w:rsidP="00B1251F">
      <w:pPr>
        <w:pStyle w:val="ListParagraph"/>
        <w:numPr>
          <w:ilvl w:val="0"/>
          <w:numId w:val="2"/>
        </w:numPr>
        <w:spacing w:before="20" w:after="100" w:line="288" w:lineRule="auto"/>
        <w:jc w:val="both"/>
      </w:pPr>
      <w:r>
        <w:t>Center now operates as a global tech hub running Walmart's</w:t>
      </w:r>
      <w:r w:rsidR="001C31BE">
        <w:t xml:space="preserve"> </w:t>
      </w:r>
      <w:r>
        <w:t>e-commerce and supply chain infrastructure</w:t>
      </w:r>
    </w:p>
    <w:p w14:paraId="46425755" w14:textId="4890BF36" w:rsidR="00734246" w:rsidRDefault="00000000" w:rsidP="00B1251F">
      <w:pPr>
        <w:pStyle w:val="ListParagraph"/>
        <w:numPr>
          <w:ilvl w:val="0"/>
          <w:numId w:val="2"/>
        </w:numPr>
        <w:spacing w:before="20" w:after="100" w:line="288" w:lineRule="auto"/>
        <w:jc w:val="both"/>
      </w:pPr>
      <w:r>
        <w:t>India team owns global product components, not just India-specific</w:t>
      </w:r>
      <w:r w:rsidR="001C31BE">
        <w:t xml:space="preserve"> </w:t>
      </w:r>
      <w:r>
        <w:t>implementations</w:t>
      </w:r>
    </w:p>
    <w:p w14:paraId="7A1D2D72" w14:textId="77777777" w:rsidR="00734246" w:rsidRDefault="00000000" w:rsidP="00B1251F">
      <w:pPr>
        <w:pStyle w:val="Heading3"/>
        <w:spacing w:line="276" w:lineRule="auto"/>
        <w:jc w:val="both"/>
      </w:pPr>
      <w:r>
        <w:t>Key Lesson</w:t>
      </w:r>
    </w:p>
    <w:p w14:paraId="4695CBCA" w14:textId="09DAC66E" w:rsidR="00734246" w:rsidRDefault="00000000" w:rsidP="00B1251F">
      <w:pPr>
        <w:pStyle w:val="ListParagraph"/>
        <w:numPr>
          <w:ilvl w:val="0"/>
          <w:numId w:val="24"/>
        </w:numPr>
        <w:spacing w:after="100" w:line="288" w:lineRule="auto"/>
        <w:jc w:val="both"/>
      </w:pPr>
      <w:r>
        <w:t>The BOT model works precisely when the client invests in the</w:t>
      </w:r>
      <w:r w:rsidR="001C31BE">
        <w:t xml:space="preserve"> </w:t>
      </w:r>
      <w:r>
        <w:t>organisational transfer (shadow leadership, client participation in</w:t>
      </w:r>
      <w:r w:rsidR="001C31BE">
        <w:t xml:space="preserve"> </w:t>
      </w:r>
      <w:r>
        <w:t>delivery governance, relationship building) from Month 1: not just</w:t>
      </w:r>
      <w:r w:rsidR="001C31BE">
        <w:t xml:space="preserve"> </w:t>
      </w:r>
      <w:r>
        <w:t>the contractual transfer at the end of the Operate phase. Walmart's</w:t>
      </w:r>
      <w:r w:rsidR="001C31BE">
        <w:t xml:space="preserve"> </w:t>
      </w:r>
      <w:r>
        <w:t>shadow leadership investment during Operate is credited by advisers as</w:t>
      </w:r>
      <w:r w:rsidR="001C31BE">
        <w:t xml:space="preserve"> </w:t>
      </w:r>
      <w:r>
        <w:t>the primary reason the 24-month transfer succeeded without service</w:t>
      </w:r>
      <w:r w:rsidR="001C31BE">
        <w:t xml:space="preserve"> </w:t>
      </w:r>
      <w:r>
        <w:t>disruption.</w:t>
      </w:r>
    </w:p>
    <w:p w14:paraId="7BB7DED1" w14:textId="77777777" w:rsidR="00734246" w:rsidRDefault="00000000" w:rsidP="00B1251F">
      <w:pPr>
        <w:pStyle w:val="Heading1"/>
        <w:pBdr>
          <w:bottom w:val="single" w:sz="8" w:space="6" w:color="0D6E8A"/>
        </w:pBdr>
        <w:spacing w:line="276" w:lineRule="auto"/>
        <w:jc w:val="both"/>
      </w:pPr>
      <w:bookmarkStart w:id="45" w:name="_Toc224693398"/>
      <w:r>
        <w:t xml:space="preserve">Case Study 2: </w:t>
      </w:r>
      <w:proofErr w:type="spellStart"/>
      <w:r>
        <w:t>iValuePlus</w:t>
      </w:r>
      <w:proofErr w:type="spellEnd"/>
      <w:r>
        <w:t xml:space="preserve"> Healthcare IT GCC: Nano BOT with HIPAA Compliance</w:t>
      </w:r>
      <w:bookmarkEnd w:id="45"/>
    </w:p>
    <w:p w14:paraId="57EC0158"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975"/>
        <w:gridCol w:w="8815"/>
      </w:tblGrid>
      <w:tr w:rsidR="001C31BE" w:rsidRPr="001C31BE" w14:paraId="019DFE0B"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ADB1F6C" w14:textId="77777777" w:rsidR="001C31BE" w:rsidRPr="001C31BE" w:rsidRDefault="001C31BE" w:rsidP="005D231A">
            <w:pPr>
              <w:spacing w:before="100" w:after="100" w:line="276" w:lineRule="auto"/>
              <w:jc w:val="both"/>
            </w:pPr>
            <w:r w:rsidRPr="001C31BE">
              <w:t>Enterprise</w:t>
            </w:r>
          </w:p>
        </w:tc>
        <w:tc>
          <w:tcPr>
            <w:tcW w:w="8815" w:type="dxa"/>
          </w:tcPr>
          <w:p w14:paraId="23515105" w14:textId="77777777" w:rsidR="001C31BE" w:rsidRPr="001C31BE" w:rsidRDefault="001C31BE" w:rsidP="005D231A">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US Healthcare Technology Company (name not publicly disclosed)</w:t>
            </w:r>
          </w:p>
        </w:tc>
      </w:tr>
      <w:tr w:rsidR="001C31BE" w:rsidRPr="001C31BE" w14:paraId="34A6A111"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5279B94" w14:textId="77777777" w:rsidR="001C31BE" w:rsidRPr="001C31BE" w:rsidRDefault="001C31BE" w:rsidP="005D231A">
            <w:pPr>
              <w:spacing w:before="100" w:after="100" w:line="276" w:lineRule="auto"/>
              <w:jc w:val="both"/>
            </w:pPr>
            <w:r w:rsidRPr="001C31BE">
              <w:t>GCC Size</w:t>
            </w:r>
          </w:p>
        </w:tc>
        <w:tc>
          <w:tcPr>
            <w:tcW w:w="8815" w:type="dxa"/>
          </w:tcPr>
          <w:p w14:paraId="7B883D5A" w14:textId="77777777" w:rsidR="001C31BE" w:rsidRPr="001C31BE" w:rsidRDefault="001C31BE" w:rsidP="005D231A">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Nano (18 dedicated resources at 10-month mark)</w:t>
            </w:r>
          </w:p>
        </w:tc>
      </w:tr>
      <w:tr w:rsidR="001C31BE" w:rsidRPr="001C31BE" w14:paraId="244B92DA"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777DD2AD" w14:textId="77777777" w:rsidR="001C31BE" w:rsidRPr="001C31BE" w:rsidRDefault="001C31BE" w:rsidP="005D231A">
            <w:pPr>
              <w:spacing w:before="100" w:after="100" w:line="276" w:lineRule="auto"/>
              <w:jc w:val="both"/>
            </w:pPr>
            <w:r w:rsidRPr="001C31BE">
              <w:t>Model</w:t>
            </w:r>
          </w:p>
        </w:tc>
        <w:tc>
          <w:tcPr>
            <w:tcW w:w="8815" w:type="dxa"/>
          </w:tcPr>
          <w:p w14:paraId="31083E52" w14:textId="77777777" w:rsidR="001C31BE" w:rsidRPr="001C31BE" w:rsidRDefault="001C31BE" w:rsidP="005D231A">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BOT (</w:t>
            </w:r>
            <w:proofErr w:type="spellStart"/>
            <w:r w:rsidRPr="001C31BE">
              <w:t>iValuePlus</w:t>
            </w:r>
            <w:proofErr w:type="spellEnd"/>
            <w:r w:rsidRPr="001C31BE">
              <w:t xml:space="preserve"> as partner)</w:t>
            </w:r>
          </w:p>
        </w:tc>
      </w:tr>
      <w:tr w:rsidR="001C31BE" w:rsidRPr="001C31BE" w14:paraId="1941161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24D7E7B" w14:textId="77777777" w:rsidR="001C31BE" w:rsidRPr="001C31BE" w:rsidRDefault="001C31BE" w:rsidP="005D231A">
            <w:pPr>
              <w:spacing w:before="100" w:after="100" w:line="276" w:lineRule="auto"/>
              <w:jc w:val="both"/>
            </w:pPr>
            <w:r w:rsidRPr="001C31BE">
              <w:t>Location</w:t>
            </w:r>
          </w:p>
        </w:tc>
        <w:tc>
          <w:tcPr>
            <w:tcW w:w="8815" w:type="dxa"/>
          </w:tcPr>
          <w:p w14:paraId="71F9DA85" w14:textId="77777777" w:rsidR="001C31BE" w:rsidRPr="001C31BE" w:rsidRDefault="001C31BE" w:rsidP="005D231A">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India (city not specified in public case study)</w:t>
            </w:r>
          </w:p>
        </w:tc>
      </w:tr>
      <w:tr w:rsidR="001C31BE" w:rsidRPr="001C31BE" w14:paraId="21C1A07D"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70F9E90A" w14:textId="77777777" w:rsidR="001C31BE" w:rsidRPr="001C31BE" w:rsidRDefault="001C31BE" w:rsidP="005D231A">
            <w:pPr>
              <w:spacing w:before="100" w:after="100" w:line="276" w:lineRule="auto"/>
              <w:jc w:val="both"/>
            </w:pPr>
            <w:r w:rsidRPr="001C31BE">
              <w:t>Domain</w:t>
            </w:r>
          </w:p>
        </w:tc>
        <w:tc>
          <w:tcPr>
            <w:tcW w:w="8815" w:type="dxa"/>
          </w:tcPr>
          <w:p w14:paraId="3E6E1FAA" w14:textId="77777777" w:rsidR="001C31BE" w:rsidRPr="001C31BE" w:rsidRDefault="001C31BE" w:rsidP="005D231A">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Healthcare IT, HIPAA compliance, HITRUST certification</w:t>
            </w:r>
          </w:p>
        </w:tc>
      </w:tr>
      <w:tr w:rsidR="001C31BE" w:rsidRPr="001C31BE" w14:paraId="3C110F5B"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C36AC2F" w14:textId="77777777" w:rsidR="001C31BE" w:rsidRPr="001C31BE" w:rsidRDefault="001C31BE" w:rsidP="005D231A">
            <w:pPr>
              <w:spacing w:before="100" w:after="100" w:line="276" w:lineRule="auto"/>
              <w:jc w:val="both"/>
            </w:pPr>
            <w:r w:rsidRPr="001C31BE">
              <w:t>Validated Source</w:t>
            </w:r>
          </w:p>
        </w:tc>
        <w:tc>
          <w:tcPr>
            <w:tcW w:w="8815" w:type="dxa"/>
          </w:tcPr>
          <w:p w14:paraId="78785991" w14:textId="77777777" w:rsidR="001C31BE" w:rsidRPr="001C31BE" w:rsidRDefault="001C31BE" w:rsidP="005D231A">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proofErr w:type="spellStart"/>
            <w:r w:rsidRPr="001C31BE">
              <w:t>iValuePlus</w:t>
            </w:r>
            <w:proofErr w:type="spellEnd"/>
            <w:r w:rsidRPr="001C31BE">
              <w:t xml:space="preserve"> case study, ivalueplus.com/how-to-start-a-gcc-in-india-2025-26-complete-guide-for-global-enterprises/</w:t>
            </w:r>
          </w:p>
        </w:tc>
      </w:tr>
    </w:tbl>
    <w:p w14:paraId="7787607B" w14:textId="77777777" w:rsidR="00734246" w:rsidRDefault="00000000" w:rsidP="00B1251F">
      <w:pPr>
        <w:pStyle w:val="Heading3"/>
        <w:spacing w:line="276" w:lineRule="auto"/>
        <w:jc w:val="both"/>
      </w:pPr>
      <w:r>
        <w:t xml:space="preserve">Outcomes (Published by </w:t>
      </w:r>
      <w:proofErr w:type="spellStart"/>
      <w:r>
        <w:t>iValuePlus</w:t>
      </w:r>
      <w:proofErr w:type="spellEnd"/>
      <w:r>
        <w:t>, verified against source)</w:t>
      </w:r>
    </w:p>
    <w:p w14:paraId="1F8D45E6"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18 dedicated resources within 10 months of engagement start (</w:t>
      </w:r>
      <w:proofErr w:type="spellStart"/>
      <w:r>
        <w:rPr>
          <w:i/>
          <w:iCs/>
          <w:color w:val="333344"/>
          <w:sz w:val="21"/>
          <w:szCs w:val="21"/>
        </w:rPr>
        <w:t>iValuePlus</w:t>
      </w:r>
      <w:proofErr w:type="spellEnd"/>
      <w:r>
        <w:rPr>
          <w:i/>
          <w:iCs/>
          <w:color w:val="333344"/>
          <w:sz w:val="21"/>
          <w:szCs w:val="21"/>
        </w:rPr>
        <w:t>, ivalueplus.com) 92% employee retention rate at 10-month mark (</w:t>
      </w:r>
      <w:proofErr w:type="spellStart"/>
      <w:r>
        <w:rPr>
          <w:i/>
          <w:iCs/>
          <w:color w:val="333344"/>
          <w:sz w:val="21"/>
          <w:szCs w:val="21"/>
        </w:rPr>
        <w:t>iValuePlus</w:t>
      </w:r>
      <w:proofErr w:type="spellEnd"/>
      <w:r>
        <w:rPr>
          <w:i/>
          <w:iCs/>
          <w:color w:val="333344"/>
          <w:sz w:val="21"/>
          <w:szCs w:val="21"/>
        </w:rPr>
        <w:t>, ivalueplus.com) 35% reduction in operational costs vs. pre-GCC baseline (</w:t>
      </w:r>
      <w:proofErr w:type="spellStart"/>
      <w:r>
        <w:rPr>
          <w:i/>
          <w:iCs/>
          <w:color w:val="333344"/>
          <w:sz w:val="21"/>
          <w:szCs w:val="21"/>
        </w:rPr>
        <w:t>iValuePlus</w:t>
      </w:r>
      <w:proofErr w:type="spellEnd"/>
      <w:r>
        <w:rPr>
          <w:i/>
          <w:iCs/>
          <w:color w:val="333344"/>
          <w:sz w:val="21"/>
          <w:szCs w:val="21"/>
        </w:rPr>
        <w:t>, ivalueplus.com) 96% client satisfaction score across delivered workstreams (</w:t>
      </w:r>
      <w:proofErr w:type="spellStart"/>
      <w:r>
        <w:rPr>
          <w:i/>
          <w:iCs/>
          <w:color w:val="333344"/>
          <w:sz w:val="21"/>
          <w:szCs w:val="21"/>
        </w:rPr>
        <w:t>iValuePlus</w:t>
      </w:r>
      <w:proofErr w:type="spellEnd"/>
      <w:r>
        <w:rPr>
          <w:i/>
          <w:iCs/>
          <w:color w:val="333344"/>
          <w:sz w:val="21"/>
          <w:szCs w:val="21"/>
        </w:rPr>
        <w:t>, ivalueplus.com) 100% HIPAA and HITRUST compliance maintained throughout (</w:t>
      </w:r>
      <w:proofErr w:type="spellStart"/>
      <w:r>
        <w:rPr>
          <w:i/>
          <w:iCs/>
          <w:color w:val="333344"/>
          <w:sz w:val="21"/>
          <w:szCs w:val="21"/>
        </w:rPr>
        <w:t>iValuePlus</w:t>
      </w:r>
      <w:proofErr w:type="spellEnd"/>
      <w:r>
        <w:rPr>
          <w:i/>
          <w:iCs/>
          <w:color w:val="333344"/>
          <w:sz w:val="21"/>
          <w:szCs w:val="21"/>
        </w:rPr>
        <w:t>, ivalueplus.com)</w:t>
      </w:r>
    </w:p>
    <w:p w14:paraId="09BF3BBC" w14:textId="77777777" w:rsidR="00734246" w:rsidRDefault="00000000" w:rsidP="00B1251F">
      <w:pPr>
        <w:pStyle w:val="Heading3"/>
        <w:spacing w:line="276" w:lineRule="auto"/>
        <w:jc w:val="both"/>
      </w:pPr>
      <w:r>
        <w:t>Key Lesson</w:t>
      </w:r>
    </w:p>
    <w:p w14:paraId="5F4AAE43" w14:textId="52C6FEDE" w:rsidR="00734246" w:rsidRDefault="00000000" w:rsidP="00B1251F">
      <w:pPr>
        <w:pStyle w:val="ListParagraph"/>
        <w:numPr>
          <w:ilvl w:val="0"/>
          <w:numId w:val="24"/>
        </w:numPr>
        <w:spacing w:after="100" w:line="288" w:lineRule="auto"/>
        <w:jc w:val="both"/>
      </w:pPr>
      <w:r>
        <w:t>Compliance-heavy sectors (healthcare, BFSI, defence) benefit</w:t>
      </w:r>
      <w:r w:rsidR="001C31BE">
        <w:t xml:space="preserve"> </w:t>
      </w:r>
      <w:r>
        <w:t>disproportionately from BOT models whose partners have pre-established</w:t>
      </w:r>
      <w:r w:rsidR="001C31BE">
        <w:t xml:space="preserve"> </w:t>
      </w:r>
      <w:r>
        <w:t>compliance infrastructure. The 100% HIPAA/HITRUST compliance at Nano</w:t>
      </w:r>
      <w:r w:rsidR="001C31BE">
        <w:t xml:space="preserve"> </w:t>
      </w:r>
      <w:r>
        <w:t>scale within 10 months would typically require 12-18 months and USD</w:t>
      </w:r>
      <w:r w:rsidR="001C31BE">
        <w:t xml:space="preserve"> </w:t>
      </w:r>
      <w:r>
        <w:t>150-300K in standalone compliance investment for a first-time India</w:t>
      </w:r>
      <w:r w:rsidR="001C31BE">
        <w:t xml:space="preserve"> </w:t>
      </w:r>
      <w:r>
        <w:t>entrant. The BOT model compressed this to near-zero incremental</w:t>
      </w:r>
      <w:r w:rsidR="001C31BE">
        <w:t xml:space="preserve"> </w:t>
      </w:r>
      <w:r>
        <w:t>compliance investment by using the partner's existing</w:t>
      </w:r>
      <w:r w:rsidR="001C31BE">
        <w:t xml:space="preserve"> </w:t>
      </w:r>
      <w:r>
        <w:t>certification infrastructure.</w:t>
      </w:r>
    </w:p>
    <w:p w14:paraId="4F0C32AE" w14:textId="77777777" w:rsidR="00734246" w:rsidRDefault="00000000" w:rsidP="00B1251F">
      <w:pPr>
        <w:pStyle w:val="Heading1"/>
        <w:pBdr>
          <w:bottom w:val="single" w:sz="8" w:space="6" w:color="0D6E8A"/>
        </w:pBdr>
        <w:spacing w:line="276" w:lineRule="auto"/>
        <w:jc w:val="both"/>
      </w:pPr>
      <w:bookmarkStart w:id="46" w:name="_Toc224693399"/>
      <w:r>
        <w:t>Case Study 3: DAZN India CoE: Sports Technology, Hyderabad</w:t>
      </w:r>
      <w:bookmarkEnd w:id="46"/>
    </w:p>
    <w:p w14:paraId="22011E18"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065"/>
        <w:gridCol w:w="8725"/>
      </w:tblGrid>
      <w:tr w:rsidR="001C31BE" w:rsidRPr="001C31BE" w14:paraId="7FAEBF89"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A0BE4CB" w14:textId="77777777" w:rsidR="001C31BE" w:rsidRPr="001C31BE" w:rsidRDefault="001C31BE" w:rsidP="00756271">
            <w:pPr>
              <w:spacing w:before="100" w:after="100" w:line="276" w:lineRule="auto"/>
              <w:jc w:val="both"/>
            </w:pPr>
            <w:r w:rsidRPr="001C31BE">
              <w:t>Enterprise</w:t>
            </w:r>
          </w:p>
        </w:tc>
        <w:tc>
          <w:tcPr>
            <w:tcW w:w="8725" w:type="dxa"/>
          </w:tcPr>
          <w:p w14:paraId="15552D12" w14:textId="77777777" w:rsidR="001C31BE" w:rsidRPr="001C31BE" w:rsidRDefault="001C31BE" w:rsidP="00756271">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DAZN (UK-based sports streaming platform)</w:t>
            </w:r>
          </w:p>
        </w:tc>
      </w:tr>
      <w:tr w:rsidR="001C31BE" w:rsidRPr="001C31BE" w14:paraId="1137280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DF6ED38" w14:textId="77777777" w:rsidR="001C31BE" w:rsidRPr="001C31BE" w:rsidRDefault="001C31BE" w:rsidP="00756271">
            <w:pPr>
              <w:spacing w:before="100" w:after="100" w:line="276" w:lineRule="auto"/>
              <w:jc w:val="both"/>
            </w:pPr>
            <w:r w:rsidRPr="001C31BE">
              <w:t>GCC Size</w:t>
            </w:r>
          </w:p>
        </w:tc>
        <w:tc>
          <w:tcPr>
            <w:tcW w:w="8725" w:type="dxa"/>
          </w:tcPr>
          <w:p w14:paraId="34F76053" w14:textId="77777777" w:rsidR="001C31BE" w:rsidRPr="001C31BE" w:rsidRDefault="001C31BE" w:rsidP="0075627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Medium to Large (3,000+ target by end 2026)</w:t>
            </w:r>
          </w:p>
        </w:tc>
      </w:tr>
      <w:tr w:rsidR="001C31BE" w:rsidRPr="001C31BE" w14:paraId="73A95849"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0C080A50" w14:textId="77777777" w:rsidR="001C31BE" w:rsidRPr="001C31BE" w:rsidRDefault="001C31BE" w:rsidP="00756271">
            <w:pPr>
              <w:spacing w:before="100" w:after="100" w:line="276" w:lineRule="auto"/>
              <w:jc w:val="both"/>
            </w:pPr>
            <w:r w:rsidRPr="001C31BE">
              <w:t>Model</w:t>
            </w:r>
          </w:p>
        </w:tc>
        <w:tc>
          <w:tcPr>
            <w:tcW w:w="8725" w:type="dxa"/>
          </w:tcPr>
          <w:p w14:paraId="2B804A26" w14:textId="77777777" w:rsidR="001C31BE" w:rsidRPr="001C31BE" w:rsidRDefault="001C31BE" w:rsidP="0075627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COCO with CoE architecture</w:t>
            </w:r>
          </w:p>
        </w:tc>
      </w:tr>
      <w:tr w:rsidR="001C31BE" w:rsidRPr="001C31BE" w14:paraId="6531DDE7"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2ACE979" w14:textId="77777777" w:rsidR="001C31BE" w:rsidRPr="001C31BE" w:rsidRDefault="001C31BE" w:rsidP="00756271">
            <w:pPr>
              <w:spacing w:before="100" w:after="100" w:line="276" w:lineRule="auto"/>
              <w:jc w:val="both"/>
            </w:pPr>
            <w:r w:rsidRPr="001C31BE">
              <w:t>Location</w:t>
            </w:r>
          </w:p>
        </w:tc>
        <w:tc>
          <w:tcPr>
            <w:tcW w:w="8725" w:type="dxa"/>
          </w:tcPr>
          <w:p w14:paraId="7E8591A8" w14:textId="77777777" w:rsidR="001C31BE" w:rsidRPr="001C31BE" w:rsidRDefault="001C31BE" w:rsidP="0075627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Hyderabad</w:t>
            </w:r>
          </w:p>
        </w:tc>
      </w:tr>
      <w:tr w:rsidR="001C31BE" w:rsidRPr="001C31BE" w14:paraId="13B4B8B6"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451ADB22" w14:textId="77777777" w:rsidR="001C31BE" w:rsidRPr="001C31BE" w:rsidRDefault="001C31BE" w:rsidP="00756271">
            <w:pPr>
              <w:spacing w:before="100" w:after="100" w:line="276" w:lineRule="auto"/>
              <w:jc w:val="both"/>
            </w:pPr>
            <w:r w:rsidRPr="001C31BE">
              <w:t>Domain</w:t>
            </w:r>
          </w:p>
        </w:tc>
        <w:tc>
          <w:tcPr>
            <w:tcW w:w="8725" w:type="dxa"/>
          </w:tcPr>
          <w:p w14:paraId="325576A0" w14:textId="77777777" w:rsidR="001C31BE" w:rsidRPr="001C31BE" w:rsidRDefault="001C31BE" w:rsidP="0075627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Engineering, data science, sports operations, AI-driven personalisation</w:t>
            </w:r>
          </w:p>
        </w:tc>
      </w:tr>
      <w:tr w:rsidR="001C31BE" w:rsidRPr="001C31BE" w14:paraId="4F26DFA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71ED6C4" w14:textId="77777777" w:rsidR="001C31BE" w:rsidRPr="001C31BE" w:rsidRDefault="001C31BE" w:rsidP="00756271">
            <w:pPr>
              <w:spacing w:before="100" w:after="100" w:line="276" w:lineRule="auto"/>
              <w:jc w:val="both"/>
            </w:pPr>
            <w:r w:rsidRPr="001C31BE">
              <w:t>Validated Source</w:t>
            </w:r>
          </w:p>
        </w:tc>
        <w:tc>
          <w:tcPr>
            <w:tcW w:w="8725" w:type="dxa"/>
          </w:tcPr>
          <w:p w14:paraId="1521DCF8" w14:textId="77777777" w:rsidR="001C31BE" w:rsidRPr="001C31BE" w:rsidRDefault="001C31BE" w:rsidP="0075627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Analytics India Magazine, analyticsindiamag.com, Oct 2025</w:t>
            </w:r>
          </w:p>
        </w:tc>
      </w:tr>
    </w:tbl>
    <w:p w14:paraId="3B4DAB0E" w14:textId="77777777" w:rsidR="00734246" w:rsidRDefault="00000000" w:rsidP="00B1251F">
      <w:pPr>
        <w:pStyle w:val="Heading3"/>
        <w:spacing w:line="276" w:lineRule="auto"/>
        <w:jc w:val="both"/>
      </w:pPr>
      <w:r>
        <w:t>What Happened</w:t>
      </w:r>
    </w:p>
    <w:p w14:paraId="15FDB266" w14:textId="7C46C77B" w:rsidR="00734246" w:rsidRDefault="00000000" w:rsidP="00B1251F">
      <w:pPr>
        <w:pStyle w:val="ListParagraph"/>
        <w:numPr>
          <w:ilvl w:val="0"/>
          <w:numId w:val="24"/>
        </w:numPr>
        <w:spacing w:after="100" w:line="288" w:lineRule="auto"/>
        <w:jc w:val="both"/>
      </w:pPr>
      <w:r>
        <w:t>DAZN launched and subsequently expanded its Centre of Excellence in</w:t>
      </w:r>
      <w:r w:rsidR="001C31BE">
        <w:t xml:space="preserve"> </w:t>
      </w:r>
      <w:r>
        <w:t>Hyderabad, establishing the world's first global sports operations</w:t>
      </w:r>
      <w:r w:rsidR="001C31BE">
        <w:t xml:space="preserve"> </w:t>
      </w:r>
      <w:r>
        <w:t>centre at the facility. The expansion targets 3,000+ jobs by end of</w:t>
      </w:r>
      <w:r w:rsidR="001C31BE">
        <w:t xml:space="preserve"> </w:t>
      </w:r>
      <w:r>
        <w:t>2026, backed by a total investment of INR 500 crore across its existing</w:t>
      </w:r>
      <w:r w:rsidR="001C31BE">
        <w:t xml:space="preserve"> </w:t>
      </w:r>
      <w:r>
        <w:t>and new Hyderabad operations. The CoE employs engineers, data</w:t>
      </w:r>
      <w:r w:rsidR="001C31BE">
        <w:t xml:space="preserve"> </w:t>
      </w:r>
      <w:r>
        <w:t>scientists, and developers working on platform architecture and</w:t>
      </w:r>
      <w:r w:rsidR="001C31BE">
        <w:t xml:space="preserve"> </w:t>
      </w:r>
      <w:r>
        <w:t>real-time sports content delivery.</w:t>
      </w:r>
    </w:p>
    <w:p w14:paraId="40B19DC4" w14:textId="77777777" w:rsidR="00734246" w:rsidRDefault="00000000" w:rsidP="00B1251F">
      <w:pPr>
        <w:pStyle w:val="Heading3"/>
        <w:spacing w:line="276" w:lineRule="auto"/>
        <w:jc w:val="both"/>
      </w:pPr>
      <w:r>
        <w:t>Key Lesson</w:t>
      </w:r>
    </w:p>
    <w:p w14:paraId="59D26CDB" w14:textId="2420CF5B" w:rsidR="00734246" w:rsidRDefault="00000000" w:rsidP="00B1251F">
      <w:pPr>
        <w:pStyle w:val="ListParagraph"/>
        <w:numPr>
          <w:ilvl w:val="0"/>
          <w:numId w:val="24"/>
        </w:numPr>
        <w:spacing w:after="100" w:line="288" w:lineRule="auto"/>
        <w:jc w:val="both"/>
      </w:pPr>
      <w:r>
        <w:t>Domain specificity at scale: DAZN's CoE is not a general technology</w:t>
      </w:r>
      <w:r w:rsidR="001C31BE">
        <w:t xml:space="preserve"> </w:t>
      </w:r>
      <w:proofErr w:type="spellStart"/>
      <w:r>
        <w:t>center</w:t>
      </w:r>
      <w:proofErr w:type="spellEnd"/>
      <w:r>
        <w:t>; it is specifically positioned around sports technology and</w:t>
      </w:r>
      <w:r w:rsidR="001C31BE">
        <w:t xml:space="preserve"> </w:t>
      </w:r>
      <w:r>
        <w:t>real-time streaming infrastructure, creating a hiring moat in a domain</w:t>
      </w:r>
      <w:r w:rsidR="001C31BE">
        <w:t xml:space="preserve"> </w:t>
      </w:r>
      <w:r>
        <w:t>where India's engineering talent pool is deep but the employer brand</w:t>
      </w:r>
      <w:r w:rsidR="001C31BE">
        <w:t xml:space="preserve"> </w:t>
      </w:r>
      <w:r>
        <w:t>competition is lower than in generic cloud or fintech engineering.</w:t>
      </w:r>
    </w:p>
    <w:p w14:paraId="78A6F974" w14:textId="77777777" w:rsidR="00734246" w:rsidRDefault="00000000" w:rsidP="00B1251F">
      <w:pPr>
        <w:pStyle w:val="Heading1"/>
        <w:pBdr>
          <w:bottom w:val="single" w:sz="8" w:space="6" w:color="0D6E8A"/>
        </w:pBdr>
        <w:spacing w:line="276" w:lineRule="auto"/>
        <w:jc w:val="both"/>
      </w:pPr>
      <w:bookmarkStart w:id="47" w:name="_Toc224693400"/>
      <w:r>
        <w:t>Case Study 4: Swiss Re India Hub: BFSI Reinsurance, 2,400+ Professionals</w:t>
      </w:r>
      <w:bookmarkEnd w:id="47"/>
    </w:p>
    <w:p w14:paraId="38BCC68F"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065"/>
        <w:gridCol w:w="8725"/>
      </w:tblGrid>
      <w:tr w:rsidR="001C31BE" w:rsidRPr="001C31BE" w14:paraId="4A54D178"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DCB6595" w14:textId="77777777" w:rsidR="001C31BE" w:rsidRPr="001C31BE" w:rsidRDefault="001C31BE" w:rsidP="001B427C">
            <w:pPr>
              <w:spacing w:before="100" w:after="100" w:line="276" w:lineRule="auto"/>
              <w:jc w:val="both"/>
            </w:pPr>
            <w:r w:rsidRPr="001C31BE">
              <w:t>Enterprise</w:t>
            </w:r>
          </w:p>
        </w:tc>
        <w:tc>
          <w:tcPr>
            <w:tcW w:w="8725" w:type="dxa"/>
          </w:tcPr>
          <w:p w14:paraId="0F04E86A" w14:textId="77777777" w:rsidR="001C31BE" w:rsidRPr="001C31BE" w:rsidRDefault="001C31BE" w:rsidP="001B427C">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Swiss Re (Swiss reinsurance company)</w:t>
            </w:r>
          </w:p>
        </w:tc>
      </w:tr>
      <w:tr w:rsidR="001C31BE" w:rsidRPr="001C31BE" w14:paraId="372E1FA9"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2F4D3D1" w14:textId="77777777" w:rsidR="001C31BE" w:rsidRPr="001C31BE" w:rsidRDefault="001C31BE" w:rsidP="001B427C">
            <w:pPr>
              <w:spacing w:before="100" w:after="100" w:line="276" w:lineRule="auto"/>
              <w:jc w:val="both"/>
            </w:pPr>
            <w:r w:rsidRPr="001C31BE">
              <w:t>GCC Size</w:t>
            </w:r>
          </w:p>
        </w:tc>
        <w:tc>
          <w:tcPr>
            <w:tcW w:w="8725" w:type="dxa"/>
          </w:tcPr>
          <w:p w14:paraId="756ECFFD" w14:textId="77777777" w:rsidR="001C31BE" w:rsidRPr="001C31BE" w:rsidRDefault="001C31BE" w:rsidP="001B427C">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Medium (2,400+ professionals)</w:t>
            </w:r>
          </w:p>
        </w:tc>
      </w:tr>
      <w:tr w:rsidR="001C31BE" w:rsidRPr="001C31BE" w14:paraId="2A2285F4"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7F816EE2" w14:textId="77777777" w:rsidR="001C31BE" w:rsidRPr="001C31BE" w:rsidRDefault="001C31BE" w:rsidP="001B427C">
            <w:pPr>
              <w:spacing w:before="100" w:after="100" w:line="276" w:lineRule="auto"/>
              <w:jc w:val="both"/>
            </w:pPr>
            <w:r w:rsidRPr="001C31BE">
              <w:t>Model</w:t>
            </w:r>
          </w:p>
        </w:tc>
        <w:tc>
          <w:tcPr>
            <w:tcW w:w="8725" w:type="dxa"/>
          </w:tcPr>
          <w:p w14:paraId="2387C1CC" w14:textId="77777777" w:rsidR="001C31BE" w:rsidRPr="001C31BE" w:rsidRDefault="001C31BE" w:rsidP="001B427C">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COCO</w:t>
            </w:r>
          </w:p>
        </w:tc>
      </w:tr>
      <w:tr w:rsidR="001C31BE" w:rsidRPr="001C31BE" w14:paraId="6434383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979A920" w14:textId="77777777" w:rsidR="001C31BE" w:rsidRPr="001C31BE" w:rsidRDefault="001C31BE" w:rsidP="001B427C">
            <w:pPr>
              <w:spacing w:before="100" w:after="100" w:line="276" w:lineRule="auto"/>
              <w:jc w:val="both"/>
            </w:pPr>
            <w:r w:rsidRPr="001C31BE">
              <w:t>Location</w:t>
            </w:r>
          </w:p>
        </w:tc>
        <w:tc>
          <w:tcPr>
            <w:tcW w:w="8725" w:type="dxa"/>
          </w:tcPr>
          <w:p w14:paraId="1B59EF0B" w14:textId="77777777" w:rsidR="001C31BE" w:rsidRPr="001C31BE" w:rsidRDefault="001C31BE" w:rsidP="001B427C">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Bengaluru (primary)</w:t>
            </w:r>
          </w:p>
        </w:tc>
      </w:tr>
      <w:tr w:rsidR="001C31BE" w:rsidRPr="001C31BE" w14:paraId="6778D1CC"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425E3B53" w14:textId="77777777" w:rsidR="001C31BE" w:rsidRPr="001C31BE" w:rsidRDefault="001C31BE" w:rsidP="001B427C">
            <w:pPr>
              <w:spacing w:before="100" w:after="100" w:line="276" w:lineRule="auto"/>
              <w:jc w:val="both"/>
            </w:pPr>
            <w:r w:rsidRPr="001C31BE">
              <w:t>Domain</w:t>
            </w:r>
          </w:p>
        </w:tc>
        <w:tc>
          <w:tcPr>
            <w:tcW w:w="8725" w:type="dxa"/>
          </w:tcPr>
          <w:p w14:paraId="3416BDB7" w14:textId="77777777" w:rsidR="001C31BE" w:rsidRPr="001C31BE" w:rsidRDefault="001C31BE" w:rsidP="001B427C">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Reinsurance analytics, actuarial, economic research, technology, R&amp;D</w:t>
            </w:r>
          </w:p>
        </w:tc>
      </w:tr>
      <w:tr w:rsidR="001C31BE" w:rsidRPr="001C31BE" w14:paraId="5BA4884F"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115616B" w14:textId="77777777" w:rsidR="001C31BE" w:rsidRPr="001C31BE" w:rsidRDefault="001C31BE" w:rsidP="001B427C">
            <w:pPr>
              <w:spacing w:before="100" w:after="100" w:line="276" w:lineRule="auto"/>
              <w:jc w:val="both"/>
            </w:pPr>
            <w:r w:rsidRPr="001C31BE">
              <w:t>Leadership</w:t>
            </w:r>
          </w:p>
        </w:tc>
        <w:tc>
          <w:tcPr>
            <w:tcW w:w="8725" w:type="dxa"/>
          </w:tcPr>
          <w:p w14:paraId="4C470556" w14:textId="77777777" w:rsidR="001C31BE" w:rsidRPr="001C31BE" w:rsidRDefault="001C31BE" w:rsidP="001B427C">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Amit (Head, India Global Capability Hub): AIM Top 25 GCC Heads India 2025</w:t>
            </w:r>
          </w:p>
        </w:tc>
      </w:tr>
      <w:tr w:rsidR="001C31BE" w:rsidRPr="001C31BE" w14:paraId="48BF4A66" w14:textId="77777777" w:rsidTr="001C31BE">
        <w:tc>
          <w:tcPr>
            <w:cnfStyle w:val="001000000000" w:firstRow="0" w:lastRow="0" w:firstColumn="1" w:lastColumn="0" w:oddVBand="0" w:evenVBand="0" w:oddHBand="0" w:evenHBand="0" w:firstRowFirstColumn="0" w:firstRowLastColumn="0" w:lastRowFirstColumn="0" w:lastRowLastColumn="0"/>
            <w:tcW w:w="2065" w:type="dxa"/>
          </w:tcPr>
          <w:p w14:paraId="520E3742" w14:textId="77777777" w:rsidR="001C31BE" w:rsidRPr="001C31BE" w:rsidRDefault="001C31BE" w:rsidP="001B427C">
            <w:pPr>
              <w:spacing w:before="100" w:after="100" w:line="276" w:lineRule="auto"/>
              <w:jc w:val="both"/>
            </w:pPr>
            <w:r w:rsidRPr="001C31BE">
              <w:t>Validated Source</w:t>
            </w:r>
          </w:p>
        </w:tc>
        <w:tc>
          <w:tcPr>
            <w:tcW w:w="8725" w:type="dxa"/>
          </w:tcPr>
          <w:p w14:paraId="066AC2C9" w14:textId="77777777" w:rsidR="001C31BE" w:rsidRPr="001C31BE" w:rsidRDefault="001C31BE" w:rsidP="001B427C">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Analytics India Magazine, Top 25 GCC Heads India 2025, analyticsindiamag.com</w:t>
            </w:r>
          </w:p>
        </w:tc>
      </w:tr>
    </w:tbl>
    <w:p w14:paraId="30D70281" w14:textId="77777777" w:rsidR="00734246" w:rsidRDefault="00000000" w:rsidP="00B1251F">
      <w:pPr>
        <w:pStyle w:val="Heading3"/>
        <w:spacing w:line="276" w:lineRule="auto"/>
        <w:jc w:val="both"/>
      </w:pPr>
      <w:r>
        <w:t>What Happened</w:t>
      </w:r>
    </w:p>
    <w:p w14:paraId="1539B955" w14:textId="2E089785" w:rsidR="00734246" w:rsidRDefault="00000000" w:rsidP="00B1251F">
      <w:pPr>
        <w:pStyle w:val="ListParagraph"/>
        <w:numPr>
          <w:ilvl w:val="0"/>
          <w:numId w:val="24"/>
        </w:numPr>
        <w:spacing w:after="100" w:line="288" w:lineRule="auto"/>
        <w:jc w:val="both"/>
      </w:pPr>
      <w:r>
        <w:t>Swiss Re's India hub has grown to 2,400+ professionals across the</w:t>
      </w:r>
      <w:r w:rsidR="001C31BE">
        <w:t xml:space="preserve"> </w:t>
      </w:r>
      <w:r>
        <w:t>re/insurance value chain under leadership that began with Economic</w:t>
      </w:r>
      <w:r w:rsidR="001C31BE">
        <w:t xml:space="preserve"> </w:t>
      </w:r>
      <w:r>
        <w:t>Research and Consulting India, then incubated analytics and actuarial</w:t>
      </w:r>
      <w:r w:rsidR="001C31BE">
        <w:t xml:space="preserve"> </w:t>
      </w:r>
      <w:r>
        <w:t>teams, then led the broader India strategy. The hub's evolution from a</w:t>
      </w:r>
      <w:r w:rsidR="001C31BE">
        <w:t xml:space="preserve"> </w:t>
      </w:r>
      <w:r>
        <w:t>focused analytics unit to a multi-function capability hub delivering</w:t>
      </w:r>
      <w:r w:rsidR="001C31BE">
        <w:t xml:space="preserve"> </w:t>
      </w:r>
      <w:r>
        <w:t>core business and technology across reinsurance is a canonical example</w:t>
      </w:r>
      <w:r w:rsidR="001C31BE">
        <w:t xml:space="preserve"> </w:t>
      </w:r>
      <w:r>
        <w:t>of a BFSI GCC executed well across 15+ years.</w:t>
      </w:r>
    </w:p>
    <w:p w14:paraId="6287A966" w14:textId="77777777" w:rsidR="00734246" w:rsidRDefault="00000000" w:rsidP="00B1251F">
      <w:pPr>
        <w:pStyle w:val="Heading3"/>
        <w:spacing w:line="276" w:lineRule="auto"/>
        <w:jc w:val="both"/>
      </w:pPr>
      <w:r>
        <w:t>Key Lesson</w:t>
      </w:r>
    </w:p>
    <w:p w14:paraId="09A742D9" w14:textId="131B69BB" w:rsidR="00734246" w:rsidRDefault="00000000" w:rsidP="00B1251F">
      <w:pPr>
        <w:pStyle w:val="ListParagraph"/>
        <w:numPr>
          <w:ilvl w:val="0"/>
          <w:numId w:val="24"/>
        </w:numPr>
        <w:spacing w:after="100" w:line="288" w:lineRule="auto"/>
        <w:jc w:val="both"/>
      </w:pPr>
      <w:r>
        <w:t>The most durable GCCs in regulated industries are built by leaders who</w:t>
      </w:r>
      <w:r w:rsidR="001C31BE">
        <w:t xml:space="preserve"> </w:t>
      </w:r>
      <w:r>
        <w:t>understand the domain deeply enough to make hiring decisions that</w:t>
      </w:r>
      <w:r w:rsidR="001C31BE">
        <w:t xml:space="preserve"> </w:t>
      </w:r>
      <w:r>
        <w:t>non-domain-expert leaders cannot make. Swiss Re India's actuarial and</w:t>
      </w:r>
      <w:r w:rsidR="001C31BE">
        <w:t xml:space="preserve"> </w:t>
      </w:r>
      <w:r>
        <w:t>economic research capability required the founding leader to understand</w:t>
      </w:r>
      <w:r w:rsidR="001C31BE">
        <w:t xml:space="preserve"> </w:t>
      </w:r>
      <w:r>
        <w:t>what 'good' looked like in reinsurance analytics: and to hire</w:t>
      </w:r>
      <w:r w:rsidR="001C31BE">
        <w:t xml:space="preserve"> </w:t>
      </w:r>
      <w:r>
        <w:t xml:space="preserve">accordingly. Generic GCC leadership at this </w:t>
      </w:r>
      <w:proofErr w:type="spellStart"/>
      <w:r>
        <w:t>center</w:t>
      </w:r>
      <w:proofErr w:type="spellEnd"/>
      <w:r>
        <w:t xml:space="preserve"> would have produced a</w:t>
      </w:r>
      <w:r w:rsidR="001C31BE">
        <w:t xml:space="preserve"> </w:t>
      </w:r>
      <w:r>
        <w:t>generic analytics team.</w:t>
      </w:r>
    </w:p>
    <w:p w14:paraId="70BC3D3F" w14:textId="77777777" w:rsidR="00734246" w:rsidRDefault="00000000" w:rsidP="00B1251F">
      <w:pPr>
        <w:pStyle w:val="Heading1"/>
        <w:pBdr>
          <w:bottom w:val="single" w:sz="8" w:space="6" w:color="0D6E8A"/>
        </w:pBdr>
        <w:spacing w:line="276" w:lineRule="auto"/>
        <w:jc w:val="both"/>
      </w:pPr>
      <w:bookmarkStart w:id="48" w:name="_Toc224693401"/>
      <w:r>
        <w:t>Case Study 5: Terex Corporation India: Mid-Market ER&amp;D, Hyderabad</w:t>
      </w:r>
      <w:bookmarkEnd w:id="48"/>
    </w:p>
    <w:p w14:paraId="00867F7E"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245"/>
        <w:gridCol w:w="8545"/>
      </w:tblGrid>
      <w:tr w:rsidR="001C31BE" w:rsidRPr="001C31BE" w14:paraId="1F3E8275"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0483E13" w14:textId="77777777" w:rsidR="001C31BE" w:rsidRPr="001C31BE" w:rsidRDefault="001C31BE" w:rsidP="00724530">
            <w:pPr>
              <w:spacing w:before="100" w:after="100" w:line="276" w:lineRule="auto"/>
              <w:jc w:val="both"/>
            </w:pPr>
            <w:r w:rsidRPr="001C31BE">
              <w:t>Enterprise</w:t>
            </w:r>
          </w:p>
        </w:tc>
        <w:tc>
          <w:tcPr>
            <w:tcW w:w="8545" w:type="dxa"/>
          </w:tcPr>
          <w:p w14:paraId="3E8213CD" w14:textId="77777777" w:rsidR="001C31BE" w:rsidRPr="001C31BE" w:rsidRDefault="001C31BE" w:rsidP="00724530">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Terex Corporation (global heavy equipment manufacturer, under USD 1B revenue at GCC entry)</w:t>
            </w:r>
          </w:p>
        </w:tc>
      </w:tr>
      <w:tr w:rsidR="001C31BE" w:rsidRPr="001C31BE" w14:paraId="107A52E7"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C1F73F5" w14:textId="77777777" w:rsidR="001C31BE" w:rsidRPr="001C31BE" w:rsidRDefault="001C31BE" w:rsidP="00724530">
            <w:pPr>
              <w:spacing w:before="100" w:after="100" w:line="276" w:lineRule="auto"/>
              <w:jc w:val="both"/>
            </w:pPr>
            <w:r w:rsidRPr="001C31BE">
              <w:t>GCC Size</w:t>
            </w:r>
          </w:p>
        </w:tc>
        <w:tc>
          <w:tcPr>
            <w:tcW w:w="8545" w:type="dxa"/>
          </w:tcPr>
          <w:p w14:paraId="1DB0535A" w14:textId="77777777" w:rsidR="001C31BE" w:rsidRPr="001C31BE" w:rsidRDefault="001C31BE" w:rsidP="00724530">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Micro to Small</w:t>
            </w:r>
          </w:p>
        </w:tc>
      </w:tr>
      <w:tr w:rsidR="001C31BE" w:rsidRPr="001C31BE" w14:paraId="69F173E6" w14:textId="77777777" w:rsidTr="001C31BE">
        <w:tc>
          <w:tcPr>
            <w:cnfStyle w:val="001000000000" w:firstRow="0" w:lastRow="0" w:firstColumn="1" w:lastColumn="0" w:oddVBand="0" w:evenVBand="0" w:oddHBand="0" w:evenHBand="0" w:firstRowFirstColumn="0" w:firstRowLastColumn="0" w:lastRowFirstColumn="0" w:lastRowLastColumn="0"/>
            <w:tcW w:w="2245" w:type="dxa"/>
          </w:tcPr>
          <w:p w14:paraId="3FCB2C07" w14:textId="77777777" w:rsidR="001C31BE" w:rsidRPr="001C31BE" w:rsidRDefault="001C31BE" w:rsidP="00724530">
            <w:pPr>
              <w:spacing w:before="100" w:after="100" w:line="276" w:lineRule="auto"/>
              <w:jc w:val="both"/>
            </w:pPr>
            <w:r w:rsidRPr="001C31BE">
              <w:t>Model</w:t>
            </w:r>
          </w:p>
        </w:tc>
        <w:tc>
          <w:tcPr>
            <w:tcW w:w="8545" w:type="dxa"/>
          </w:tcPr>
          <w:p w14:paraId="7064E6A6" w14:textId="77777777" w:rsidR="001C31BE" w:rsidRPr="001C31BE" w:rsidRDefault="001C31BE" w:rsidP="00724530">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BOOT / COCO transition</w:t>
            </w:r>
          </w:p>
        </w:tc>
      </w:tr>
      <w:tr w:rsidR="001C31BE" w:rsidRPr="001C31BE" w14:paraId="0F1CECC8"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EF839A9" w14:textId="77777777" w:rsidR="001C31BE" w:rsidRPr="001C31BE" w:rsidRDefault="001C31BE" w:rsidP="00724530">
            <w:pPr>
              <w:spacing w:before="100" w:after="100" w:line="276" w:lineRule="auto"/>
              <w:jc w:val="both"/>
            </w:pPr>
            <w:r w:rsidRPr="001C31BE">
              <w:t>Location</w:t>
            </w:r>
          </w:p>
        </w:tc>
        <w:tc>
          <w:tcPr>
            <w:tcW w:w="8545" w:type="dxa"/>
          </w:tcPr>
          <w:p w14:paraId="43C8F2F1" w14:textId="77777777" w:rsidR="001C31BE" w:rsidRPr="001C31BE" w:rsidRDefault="001C31BE" w:rsidP="00724530">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Hyderabad</w:t>
            </w:r>
          </w:p>
        </w:tc>
      </w:tr>
      <w:tr w:rsidR="001C31BE" w:rsidRPr="001C31BE" w14:paraId="1C8F6160" w14:textId="77777777" w:rsidTr="001C31BE">
        <w:tc>
          <w:tcPr>
            <w:cnfStyle w:val="001000000000" w:firstRow="0" w:lastRow="0" w:firstColumn="1" w:lastColumn="0" w:oddVBand="0" w:evenVBand="0" w:oddHBand="0" w:evenHBand="0" w:firstRowFirstColumn="0" w:firstRowLastColumn="0" w:lastRowFirstColumn="0" w:lastRowLastColumn="0"/>
            <w:tcW w:w="2245" w:type="dxa"/>
          </w:tcPr>
          <w:p w14:paraId="63B47757" w14:textId="77777777" w:rsidR="001C31BE" w:rsidRPr="001C31BE" w:rsidRDefault="001C31BE" w:rsidP="00724530">
            <w:pPr>
              <w:spacing w:before="100" w:after="100" w:line="276" w:lineRule="auto"/>
              <w:jc w:val="both"/>
            </w:pPr>
            <w:r w:rsidRPr="001C31BE">
              <w:t>Domain</w:t>
            </w:r>
          </w:p>
        </w:tc>
        <w:tc>
          <w:tcPr>
            <w:tcW w:w="8545" w:type="dxa"/>
          </w:tcPr>
          <w:p w14:paraId="1D5337C6" w14:textId="77777777" w:rsidR="001C31BE" w:rsidRPr="001C31BE" w:rsidRDefault="001C31BE" w:rsidP="00724530">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Engineering, digital innovation, supply chain analytics</w:t>
            </w:r>
          </w:p>
        </w:tc>
      </w:tr>
      <w:tr w:rsidR="001C31BE" w:rsidRPr="001C31BE" w14:paraId="7A0C627C"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3976D6D" w14:textId="77777777" w:rsidR="001C31BE" w:rsidRPr="001C31BE" w:rsidRDefault="001C31BE" w:rsidP="00724530">
            <w:pPr>
              <w:spacing w:before="100" w:after="100" w:line="276" w:lineRule="auto"/>
              <w:jc w:val="both"/>
            </w:pPr>
            <w:r w:rsidRPr="001C31BE">
              <w:t>Validated Source</w:t>
            </w:r>
          </w:p>
        </w:tc>
        <w:tc>
          <w:tcPr>
            <w:tcW w:w="8545" w:type="dxa"/>
          </w:tcPr>
          <w:p w14:paraId="234DC85D" w14:textId="77777777" w:rsidR="001C31BE" w:rsidRPr="001C31BE" w:rsidRDefault="001C31BE" w:rsidP="00724530">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Pratiti Technologies, pratititech.com, Dec 2025</w:t>
            </w:r>
          </w:p>
        </w:tc>
      </w:tr>
    </w:tbl>
    <w:p w14:paraId="5808B05F" w14:textId="77777777" w:rsidR="00734246" w:rsidRDefault="00000000" w:rsidP="00B1251F">
      <w:pPr>
        <w:pStyle w:val="Heading3"/>
        <w:spacing w:line="276" w:lineRule="auto"/>
        <w:jc w:val="both"/>
      </w:pPr>
      <w:r>
        <w:t>What Happened</w:t>
      </w:r>
    </w:p>
    <w:p w14:paraId="145506E2" w14:textId="66FA067B" w:rsidR="00734246" w:rsidRDefault="00000000" w:rsidP="00B1251F">
      <w:pPr>
        <w:pStyle w:val="ListParagraph"/>
        <w:numPr>
          <w:ilvl w:val="0"/>
          <w:numId w:val="24"/>
        </w:numPr>
        <w:spacing w:after="100" w:line="288" w:lineRule="auto"/>
        <w:jc w:val="both"/>
      </w:pPr>
      <w:r>
        <w:t>Terex Corporation: a global heavy equipment manufacturer with</w:t>
      </w:r>
      <w:r w:rsidR="001C31BE">
        <w:t xml:space="preserve"> </w:t>
      </w:r>
      <w:r>
        <w:t>revenues under USD 1B at the time of GCC entry: established a</w:t>
      </w:r>
      <w:r w:rsidR="001C31BE">
        <w:t xml:space="preserve"> </w:t>
      </w:r>
      <w:r>
        <w:t xml:space="preserve">Hyderabad </w:t>
      </w:r>
      <w:proofErr w:type="spellStart"/>
      <w:r>
        <w:t>center</w:t>
      </w:r>
      <w:proofErr w:type="spellEnd"/>
      <w:r>
        <w:t xml:space="preserve"> focused on engineering and digital innovation to</w:t>
      </w:r>
      <w:r w:rsidR="001C31BE">
        <w:t xml:space="preserve"> </w:t>
      </w:r>
      <w:r>
        <w:t xml:space="preserve">support manufacturing and supply chain improvements. The </w:t>
      </w:r>
      <w:proofErr w:type="spellStart"/>
      <w:r>
        <w:t>center</w:t>
      </w:r>
      <w:proofErr w:type="spellEnd"/>
      <w:r>
        <w:t xml:space="preserve"> was</w:t>
      </w:r>
      <w:r w:rsidR="001C31BE">
        <w:t xml:space="preserve"> </w:t>
      </w:r>
      <w:r>
        <w:t>established using a capital-efficient model appropriate for a mid-market</w:t>
      </w:r>
      <w:r w:rsidR="001C31BE">
        <w:t xml:space="preserve"> </w:t>
      </w:r>
      <w:r>
        <w:t>enterprise, focusing on 10-15% cost savings and measurable productivity</w:t>
      </w:r>
      <w:r w:rsidR="001C31BE">
        <w:t xml:space="preserve"> </w:t>
      </w:r>
      <w:r>
        <w:t>gains in engineering and analytics functions.</w:t>
      </w:r>
    </w:p>
    <w:p w14:paraId="1CF5CBDE" w14:textId="77777777" w:rsidR="00734246" w:rsidRDefault="00000000" w:rsidP="00B1251F">
      <w:pPr>
        <w:pStyle w:val="Heading3"/>
        <w:spacing w:line="276" w:lineRule="auto"/>
        <w:jc w:val="both"/>
      </w:pPr>
      <w:r>
        <w:t>Key Lesson</w:t>
      </w:r>
    </w:p>
    <w:p w14:paraId="21EC23A3" w14:textId="70198A1D" w:rsidR="00734246" w:rsidRDefault="00000000" w:rsidP="00B1251F">
      <w:pPr>
        <w:pStyle w:val="ListParagraph"/>
        <w:numPr>
          <w:ilvl w:val="0"/>
          <w:numId w:val="24"/>
        </w:numPr>
        <w:spacing w:after="100" w:line="288" w:lineRule="auto"/>
        <w:jc w:val="both"/>
      </w:pPr>
      <w:r>
        <w:t>Mid-market enterprises (sub-USD 1B) can build high-impact GCCs at</w:t>
      </w:r>
      <w:r w:rsidR="001C31BE">
        <w:t xml:space="preserve"> </w:t>
      </w:r>
      <w:r>
        <w:t>Micro-to-</w:t>
      </w:r>
      <w:proofErr w:type="gramStart"/>
      <w:r>
        <w:t>Small</w:t>
      </w:r>
      <w:proofErr w:type="gramEnd"/>
      <w:r>
        <w:t xml:space="preserve"> scale using BOOT models that match their capital</w:t>
      </w:r>
      <w:r w:rsidR="001C31BE">
        <w:t xml:space="preserve"> </w:t>
      </w:r>
      <w:r>
        <w:t>constraints. The Terex model demonstrates that manufacturing and</w:t>
      </w:r>
      <w:r w:rsidR="001C31BE">
        <w:t xml:space="preserve"> </w:t>
      </w:r>
      <w:r>
        <w:t>industrial enterprises: not just technology companies: can build</w:t>
      </w:r>
      <w:r w:rsidR="001C31BE">
        <w:t xml:space="preserve"> </w:t>
      </w:r>
      <w:r>
        <w:t>genuine innovation capability in India, specifically in domains where</w:t>
      </w:r>
      <w:r w:rsidR="001C31BE">
        <w:t xml:space="preserve"> </w:t>
      </w:r>
      <w:r>
        <w:t>India's engineering education system produces high-quality</w:t>
      </w:r>
      <w:r w:rsidR="001C31BE">
        <w:t xml:space="preserve"> </w:t>
      </w:r>
      <w:r>
        <w:t>professionals: supply chain optimisation, industrial analytics, and</w:t>
      </w:r>
      <w:r w:rsidR="001C31BE">
        <w:t xml:space="preserve"> </w:t>
      </w:r>
      <w:r>
        <w:t>digital manufacturing.</w:t>
      </w:r>
    </w:p>
    <w:p w14:paraId="7B1FE70C" w14:textId="77777777" w:rsidR="00734246" w:rsidRDefault="00000000" w:rsidP="00B1251F">
      <w:pPr>
        <w:pStyle w:val="Heading1"/>
        <w:pBdr>
          <w:bottom w:val="single" w:sz="8" w:space="6" w:color="0D6E8A"/>
        </w:pBdr>
        <w:spacing w:line="276" w:lineRule="auto"/>
        <w:jc w:val="both"/>
      </w:pPr>
      <w:bookmarkStart w:id="49" w:name="_Toc224693402"/>
      <w:r>
        <w:t>Case Study 6: HERE Technologies: Location Data, Bengaluru</w:t>
      </w:r>
      <w:bookmarkEnd w:id="49"/>
    </w:p>
    <w:p w14:paraId="11EFB877"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975"/>
        <w:gridCol w:w="8815"/>
      </w:tblGrid>
      <w:tr w:rsidR="001C31BE" w:rsidRPr="001C31BE" w14:paraId="2EE8E017"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976E314" w14:textId="77777777" w:rsidR="001C31BE" w:rsidRPr="001C31BE" w:rsidRDefault="001C31BE" w:rsidP="00DD2F22">
            <w:pPr>
              <w:spacing w:before="100" w:after="100" w:line="276" w:lineRule="auto"/>
              <w:jc w:val="both"/>
            </w:pPr>
            <w:r w:rsidRPr="001C31BE">
              <w:t>Enterprise</w:t>
            </w:r>
          </w:p>
        </w:tc>
        <w:tc>
          <w:tcPr>
            <w:tcW w:w="8815" w:type="dxa"/>
          </w:tcPr>
          <w:p w14:paraId="40F26A68" w14:textId="77777777" w:rsidR="001C31BE" w:rsidRPr="001C31BE" w:rsidRDefault="001C31BE" w:rsidP="00DD2F22">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HERE Technologies (location data and mapping company)</w:t>
            </w:r>
          </w:p>
        </w:tc>
      </w:tr>
      <w:tr w:rsidR="001C31BE" w:rsidRPr="001C31BE" w14:paraId="53C9DC42"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6E990B2" w14:textId="77777777" w:rsidR="001C31BE" w:rsidRPr="001C31BE" w:rsidRDefault="001C31BE" w:rsidP="00DD2F22">
            <w:pPr>
              <w:spacing w:before="100" w:after="100" w:line="276" w:lineRule="auto"/>
              <w:jc w:val="both"/>
            </w:pPr>
            <w:r w:rsidRPr="001C31BE">
              <w:t>GCC Size</w:t>
            </w:r>
          </w:p>
        </w:tc>
        <w:tc>
          <w:tcPr>
            <w:tcW w:w="8815" w:type="dxa"/>
          </w:tcPr>
          <w:p w14:paraId="3960DB4D" w14:textId="77777777" w:rsidR="001C31BE" w:rsidRPr="001C31BE" w:rsidRDefault="001C31BE" w:rsidP="00DD2F2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Small to Medium</w:t>
            </w:r>
          </w:p>
        </w:tc>
      </w:tr>
      <w:tr w:rsidR="001C31BE" w:rsidRPr="001C31BE" w14:paraId="3F872CA2"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0213AE2A" w14:textId="77777777" w:rsidR="001C31BE" w:rsidRPr="001C31BE" w:rsidRDefault="001C31BE" w:rsidP="00DD2F22">
            <w:pPr>
              <w:spacing w:before="100" w:after="100" w:line="276" w:lineRule="auto"/>
              <w:jc w:val="both"/>
            </w:pPr>
            <w:r w:rsidRPr="001C31BE">
              <w:t>Model</w:t>
            </w:r>
          </w:p>
        </w:tc>
        <w:tc>
          <w:tcPr>
            <w:tcW w:w="8815" w:type="dxa"/>
          </w:tcPr>
          <w:p w14:paraId="480D4119" w14:textId="77777777" w:rsidR="001C31BE" w:rsidRPr="001C31BE" w:rsidRDefault="001C31BE" w:rsidP="00DD2F2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COCO: Innovation and Digital Transformation CoE</w:t>
            </w:r>
          </w:p>
        </w:tc>
      </w:tr>
      <w:tr w:rsidR="001C31BE" w:rsidRPr="001C31BE" w14:paraId="5CEFCC80"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FC81772" w14:textId="77777777" w:rsidR="001C31BE" w:rsidRPr="001C31BE" w:rsidRDefault="001C31BE" w:rsidP="00DD2F22">
            <w:pPr>
              <w:spacing w:before="100" w:after="100" w:line="276" w:lineRule="auto"/>
              <w:jc w:val="both"/>
            </w:pPr>
            <w:r w:rsidRPr="001C31BE">
              <w:t>Location</w:t>
            </w:r>
          </w:p>
        </w:tc>
        <w:tc>
          <w:tcPr>
            <w:tcW w:w="8815" w:type="dxa"/>
          </w:tcPr>
          <w:p w14:paraId="7A384D06" w14:textId="77777777" w:rsidR="001C31BE" w:rsidRPr="001C31BE" w:rsidRDefault="001C31BE" w:rsidP="00DD2F2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Bengaluru</w:t>
            </w:r>
          </w:p>
        </w:tc>
      </w:tr>
      <w:tr w:rsidR="001C31BE" w:rsidRPr="001C31BE" w14:paraId="724E9F74"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768524EF" w14:textId="77777777" w:rsidR="001C31BE" w:rsidRPr="001C31BE" w:rsidRDefault="001C31BE" w:rsidP="00DD2F22">
            <w:pPr>
              <w:spacing w:before="100" w:after="100" w:line="276" w:lineRule="auto"/>
              <w:jc w:val="both"/>
            </w:pPr>
            <w:r w:rsidRPr="001C31BE">
              <w:t>Domain</w:t>
            </w:r>
          </w:p>
        </w:tc>
        <w:tc>
          <w:tcPr>
            <w:tcW w:w="8815" w:type="dxa"/>
          </w:tcPr>
          <w:p w14:paraId="6CE6EE3E" w14:textId="77777777" w:rsidR="001C31BE" w:rsidRPr="001C31BE" w:rsidRDefault="001C31BE" w:rsidP="00DD2F22">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Product development, location data analytics, mapping technology</w:t>
            </w:r>
          </w:p>
        </w:tc>
      </w:tr>
      <w:tr w:rsidR="001C31BE" w:rsidRPr="001C31BE" w14:paraId="5F847EF7"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D482ABD" w14:textId="77777777" w:rsidR="001C31BE" w:rsidRPr="001C31BE" w:rsidRDefault="001C31BE" w:rsidP="00DD2F22">
            <w:pPr>
              <w:spacing w:before="100" w:after="100" w:line="276" w:lineRule="auto"/>
              <w:jc w:val="both"/>
            </w:pPr>
            <w:r w:rsidRPr="001C31BE">
              <w:t>Validated Source</w:t>
            </w:r>
          </w:p>
        </w:tc>
        <w:tc>
          <w:tcPr>
            <w:tcW w:w="8815" w:type="dxa"/>
          </w:tcPr>
          <w:p w14:paraId="649C6967" w14:textId="77777777" w:rsidR="001C31BE" w:rsidRPr="001C31BE" w:rsidRDefault="001C31BE" w:rsidP="00DD2F22">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Pratiti Technologies, pratititech.com, Dec 2025; HERE Technologies press releases</w:t>
            </w:r>
          </w:p>
        </w:tc>
      </w:tr>
    </w:tbl>
    <w:p w14:paraId="69FD33F9" w14:textId="77777777" w:rsidR="00734246" w:rsidRDefault="00000000" w:rsidP="00B1251F">
      <w:pPr>
        <w:pStyle w:val="Heading3"/>
        <w:spacing w:line="276" w:lineRule="auto"/>
        <w:jc w:val="both"/>
      </w:pPr>
      <w:r>
        <w:t>What Happened</w:t>
      </w:r>
    </w:p>
    <w:p w14:paraId="1A9D912E" w14:textId="73BD965F" w:rsidR="00734246" w:rsidRDefault="00000000" w:rsidP="00B1251F">
      <w:pPr>
        <w:pStyle w:val="ListParagraph"/>
        <w:numPr>
          <w:ilvl w:val="0"/>
          <w:numId w:val="24"/>
        </w:numPr>
        <w:spacing w:after="100" w:line="288" w:lineRule="auto"/>
        <w:jc w:val="both"/>
      </w:pPr>
      <w:r>
        <w:t>HERE Technologies operates a significant Innovation and Digital</w:t>
      </w:r>
      <w:r w:rsidR="001C31BE">
        <w:t xml:space="preserve"> </w:t>
      </w:r>
      <w:r>
        <w:t>Transformation GCC in Bengaluru, focused on product development and</w:t>
      </w:r>
      <w:r w:rsidR="001C31BE">
        <w:t xml:space="preserve"> </w:t>
      </w:r>
      <w:r>
        <w:t xml:space="preserve">analytics for its global location data platform. The Bengaluru </w:t>
      </w:r>
      <w:proofErr w:type="spellStart"/>
      <w:r>
        <w:t>center</w:t>
      </w:r>
      <w:proofErr w:type="spellEnd"/>
      <w:r>
        <w:t xml:space="preserve"> is</w:t>
      </w:r>
      <w:r w:rsidR="001C31BE">
        <w:t xml:space="preserve"> </w:t>
      </w:r>
      <w:r>
        <w:t>not a support function: it is an innovation hub contributing to</w:t>
      </w:r>
      <w:r w:rsidR="001C31BE">
        <w:t xml:space="preserve"> </w:t>
      </w:r>
      <w:r>
        <w:t>global product roadmaps, reflecting HERE's recognition that India's</w:t>
      </w:r>
      <w:r w:rsidR="001C31BE">
        <w:t xml:space="preserve"> </w:t>
      </w:r>
      <w:r>
        <w:t>deep engineering talent in data science and mapping technology is</w:t>
      </w:r>
      <w:r w:rsidR="001C31BE">
        <w:t xml:space="preserve"> </w:t>
      </w:r>
      <w:r>
        <w:t>globally competitive.</w:t>
      </w:r>
    </w:p>
    <w:p w14:paraId="29D74EC7" w14:textId="77777777" w:rsidR="00734246" w:rsidRDefault="00000000" w:rsidP="00B1251F">
      <w:pPr>
        <w:pStyle w:val="Heading3"/>
        <w:spacing w:line="276" w:lineRule="auto"/>
        <w:jc w:val="both"/>
      </w:pPr>
      <w:r>
        <w:t>Key Lesson</w:t>
      </w:r>
    </w:p>
    <w:p w14:paraId="06CEE03F" w14:textId="7D59E32C" w:rsidR="00734246" w:rsidRDefault="00000000" w:rsidP="00B1251F">
      <w:pPr>
        <w:pStyle w:val="ListParagraph"/>
        <w:numPr>
          <w:ilvl w:val="0"/>
          <w:numId w:val="24"/>
        </w:numPr>
        <w:spacing w:after="100" w:line="288" w:lineRule="auto"/>
        <w:jc w:val="both"/>
      </w:pPr>
      <w:r>
        <w:t>Technology companies in specialist domains (location data, mapping,</w:t>
      </w:r>
      <w:r w:rsidR="001C31BE">
        <w:t xml:space="preserve"> </w:t>
      </w:r>
      <w:r>
        <w:t>geospatial analytics) find that India's talent pool is deep in the</w:t>
      </w:r>
      <w:r w:rsidR="001C31BE">
        <w:t xml:space="preserve"> </w:t>
      </w:r>
      <w:r>
        <w:t>specific technical skills their products require. The specialisation</w:t>
      </w:r>
      <w:r w:rsidR="001C31BE">
        <w:t xml:space="preserve"> </w:t>
      </w:r>
      <w:r>
        <w:t>that creates the hiring moat also creates the employer brand: 'work</w:t>
      </w:r>
      <w:r w:rsidR="001C31BE">
        <w:t xml:space="preserve"> </w:t>
      </w:r>
      <w:r>
        <w:t>on global mapping platforms used by hundreds of millions' is a</w:t>
      </w:r>
      <w:r w:rsidR="001C31BE">
        <w:t xml:space="preserve"> </w:t>
      </w:r>
      <w:r>
        <w:t>compelling EVP in a talent market full of generic software engineering</w:t>
      </w:r>
      <w:r w:rsidR="001C31BE">
        <w:t xml:space="preserve"> </w:t>
      </w:r>
      <w:r>
        <w:t>propositions.</w:t>
      </w:r>
    </w:p>
    <w:p w14:paraId="497D8184" w14:textId="77777777" w:rsidR="00734246" w:rsidRDefault="00000000" w:rsidP="00B1251F">
      <w:pPr>
        <w:pStyle w:val="Heading1"/>
        <w:pBdr>
          <w:bottom w:val="single" w:sz="8" w:space="6" w:color="0D6E8A"/>
        </w:pBdr>
        <w:spacing w:line="276" w:lineRule="auto"/>
        <w:jc w:val="both"/>
      </w:pPr>
      <w:bookmarkStart w:id="50" w:name="_Toc224693403"/>
      <w:r>
        <w:t>Case Study 7: Optum India (UnitedHealth Group): Healthcare, Mega GCC</w:t>
      </w:r>
      <w:bookmarkEnd w:id="50"/>
    </w:p>
    <w:p w14:paraId="6EDE7A5E"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2515"/>
        <w:gridCol w:w="8275"/>
      </w:tblGrid>
      <w:tr w:rsidR="001C31BE" w:rsidRPr="001C31BE" w14:paraId="16CD7DAD"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5105A474" w14:textId="77777777" w:rsidR="001C31BE" w:rsidRPr="001C31BE" w:rsidRDefault="001C31BE" w:rsidP="004C00AE">
            <w:pPr>
              <w:spacing w:after="100" w:line="288" w:lineRule="auto"/>
              <w:jc w:val="both"/>
            </w:pPr>
            <w:r w:rsidRPr="001C31BE">
              <w:t>Enterprise</w:t>
            </w:r>
          </w:p>
        </w:tc>
        <w:tc>
          <w:tcPr>
            <w:tcW w:w="8275" w:type="dxa"/>
          </w:tcPr>
          <w:p w14:paraId="6082D90C" w14:textId="77777777" w:rsidR="001C31BE" w:rsidRPr="001C31BE" w:rsidRDefault="001C31BE" w:rsidP="004C00AE">
            <w:pPr>
              <w:spacing w:after="100" w:line="288" w:lineRule="auto"/>
              <w:jc w:val="both"/>
              <w:cnfStyle w:val="100000000000" w:firstRow="1" w:lastRow="0" w:firstColumn="0" w:lastColumn="0" w:oddVBand="0" w:evenVBand="0" w:oddHBand="0" w:evenHBand="0" w:firstRowFirstColumn="0" w:firstRowLastColumn="0" w:lastRowFirstColumn="0" w:lastRowLastColumn="0"/>
            </w:pPr>
            <w:r w:rsidRPr="001C31BE">
              <w:t>Optum / UnitedHealth Group (Fortune 4)</w:t>
            </w:r>
          </w:p>
        </w:tc>
      </w:tr>
      <w:tr w:rsidR="001C31BE" w:rsidRPr="001C31BE" w14:paraId="2C4FD24A"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45B00EE" w14:textId="77777777" w:rsidR="001C31BE" w:rsidRPr="001C31BE" w:rsidRDefault="001C31BE" w:rsidP="004C00AE">
            <w:pPr>
              <w:spacing w:after="100" w:line="288" w:lineRule="auto"/>
              <w:jc w:val="both"/>
            </w:pPr>
            <w:r w:rsidRPr="001C31BE">
              <w:t>GCC Size</w:t>
            </w:r>
          </w:p>
        </w:tc>
        <w:tc>
          <w:tcPr>
            <w:tcW w:w="8275" w:type="dxa"/>
          </w:tcPr>
          <w:p w14:paraId="123F9550" w14:textId="77777777" w:rsidR="001C31BE" w:rsidRPr="001C31BE" w:rsidRDefault="001C31BE" w:rsidP="004C00AE">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1C31BE">
              <w:t>Mega (est. 30,000+ in India)</w:t>
            </w:r>
          </w:p>
        </w:tc>
      </w:tr>
      <w:tr w:rsidR="001C31BE" w:rsidRPr="001C31BE" w14:paraId="5D294552" w14:textId="77777777" w:rsidTr="001C31BE">
        <w:tc>
          <w:tcPr>
            <w:cnfStyle w:val="001000000000" w:firstRow="0" w:lastRow="0" w:firstColumn="1" w:lastColumn="0" w:oddVBand="0" w:evenVBand="0" w:oddHBand="0" w:evenHBand="0" w:firstRowFirstColumn="0" w:firstRowLastColumn="0" w:lastRowFirstColumn="0" w:lastRowLastColumn="0"/>
            <w:tcW w:w="2515" w:type="dxa"/>
          </w:tcPr>
          <w:p w14:paraId="0D432B84" w14:textId="77777777" w:rsidR="001C31BE" w:rsidRPr="001C31BE" w:rsidRDefault="001C31BE" w:rsidP="004C00AE">
            <w:pPr>
              <w:spacing w:after="100" w:line="288" w:lineRule="auto"/>
              <w:jc w:val="both"/>
            </w:pPr>
            <w:r w:rsidRPr="001C31BE">
              <w:t>Model</w:t>
            </w:r>
          </w:p>
        </w:tc>
        <w:tc>
          <w:tcPr>
            <w:tcW w:w="8275" w:type="dxa"/>
          </w:tcPr>
          <w:p w14:paraId="64E91721" w14:textId="77777777" w:rsidR="001C31BE" w:rsidRPr="001C31BE" w:rsidRDefault="001C31BE" w:rsidP="004C00AE">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1C31BE">
              <w:t>COCO: Mega strategic hub</w:t>
            </w:r>
          </w:p>
        </w:tc>
      </w:tr>
      <w:tr w:rsidR="001C31BE" w:rsidRPr="001C31BE" w14:paraId="7D602043"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1355500E" w14:textId="77777777" w:rsidR="001C31BE" w:rsidRPr="001C31BE" w:rsidRDefault="001C31BE" w:rsidP="004C00AE">
            <w:pPr>
              <w:spacing w:after="100" w:line="288" w:lineRule="auto"/>
              <w:jc w:val="both"/>
            </w:pPr>
            <w:r w:rsidRPr="001C31BE">
              <w:t>Location</w:t>
            </w:r>
          </w:p>
        </w:tc>
        <w:tc>
          <w:tcPr>
            <w:tcW w:w="8275" w:type="dxa"/>
          </w:tcPr>
          <w:p w14:paraId="4AECE6D4" w14:textId="77777777" w:rsidR="001C31BE" w:rsidRPr="001C31BE" w:rsidRDefault="001C31BE" w:rsidP="004C00AE">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1C31BE">
              <w:t>Hyderabad (primary), Bengaluru, Gurugram</w:t>
            </w:r>
          </w:p>
        </w:tc>
      </w:tr>
      <w:tr w:rsidR="001C31BE" w:rsidRPr="001C31BE" w14:paraId="7E8B51A0" w14:textId="77777777" w:rsidTr="001C31BE">
        <w:tc>
          <w:tcPr>
            <w:cnfStyle w:val="001000000000" w:firstRow="0" w:lastRow="0" w:firstColumn="1" w:lastColumn="0" w:oddVBand="0" w:evenVBand="0" w:oddHBand="0" w:evenHBand="0" w:firstRowFirstColumn="0" w:firstRowLastColumn="0" w:lastRowFirstColumn="0" w:lastRowLastColumn="0"/>
            <w:tcW w:w="2515" w:type="dxa"/>
          </w:tcPr>
          <w:p w14:paraId="6BC2B4F4" w14:textId="77777777" w:rsidR="001C31BE" w:rsidRPr="001C31BE" w:rsidRDefault="001C31BE" w:rsidP="004C00AE">
            <w:pPr>
              <w:spacing w:after="100" w:line="288" w:lineRule="auto"/>
              <w:jc w:val="both"/>
            </w:pPr>
            <w:r w:rsidRPr="001C31BE">
              <w:t>Domain</w:t>
            </w:r>
          </w:p>
        </w:tc>
        <w:tc>
          <w:tcPr>
            <w:tcW w:w="8275" w:type="dxa"/>
          </w:tcPr>
          <w:p w14:paraId="27A4F658" w14:textId="77777777" w:rsidR="001C31BE" w:rsidRPr="001C31BE" w:rsidRDefault="001C31BE" w:rsidP="004C00AE">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1C31BE">
              <w:t>Healthcare technology, clinical analytics, operations, IT platform engineering</w:t>
            </w:r>
          </w:p>
        </w:tc>
      </w:tr>
      <w:tr w:rsidR="001C31BE" w:rsidRPr="001C31BE" w14:paraId="2B65FE5E"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41C76827" w14:textId="77777777" w:rsidR="001C31BE" w:rsidRPr="001C31BE" w:rsidRDefault="001C31BE" w:rsidP="004C00AE">
            <w:pPr>
              <w:spacing w:after="100" w:line="288" w:lineRule="auto"/>
              <w:jc w:val="both"/>
            </w:pPr>
            <w:r w:rsidRPr="001C31BE">
              <w:t>Leadership</w:t>
            </w:r>
          </w:p>
        </w:tc>
        <w:tc>
          <w:tcPr>
            <w:tcW w:w="8275" w:type="dxa"/>
          </w:tcPr>
          <w:p w14:paraId="19F371EB" w14:textId="77777777" w:rsidR="001C31BE" w:rsidRPr="001C31BE" w:rsidRDefault="001C31BE" w:rsidP="004C00AE">
            <w:pPr>
              <w:spacing w:after="100" w:line="288" w:lineRule="auto"/>
              <w:jc w:val="both"/>
              <w:cnfStyle w:val="000000100000" w:firstRow="0" w:lastRow="0" w:firstColumn="0" w:lastColumn="0" w:oddVBand="0" w:evenVBand="0" w:oddHBand="1" w:evenHBand="0" w:firstRowFirstColumn="0" w:firstRowLastColumn="0" w:lastRowFirstColumn="0" w:lastRowLastColumn="0"/>
            </w:pPr>
            <w:r w:rsidRPr="001C31BE">
              <w:t>Uma Ratnam Krishnan (Managing Director, Optum India): AIM Top 25 GCC Heads India 2025</w:t>
            </w:r>
          </w:p>
        </w:tc>
      </w:tr>
      <w:tr w:rsidR="001C31BE" w:rsidRPr="001C31BE" w14:paraId="6B96DC7B" w14:textId="77777777" w:rsidTr="001C31BE">
        <w:tc>
          <w:tcPr>
            <w:cnfStyle w:val="001000000000" w:firstRow="0" w:lastRow="0" w:firstColumn="1" w:lastColumn="0" w:oddVBand="0" w:evenVBand="0" w:oddHBand="0" w:evenHBand="0" w:firstRowFirstColumn="0" w:firstRowLastColumn="0" w:lastRowFirstColumn="0" w:lastRowLastColumn="0"/>
            <w:tcW w:w="2515" w:type="dxa"/>
          </w:tcPr>
          <w:p w14:paraId="02DC2642" w14:textId="77777777" w:rsidR="001C31BE" w:rsidRPr="001C31BE" w:rsidRDefault="001C31BE" w:rsidP="004C00AE">
            <w:pPr>
              <w:spacing w:after="100" w:line="288" w:lineRule="auto"/>
              <w:jc w:val="both"/>
            </w:pPr>
            <w:r w:rsidRPr="001C31BE">
              <w:t>Validated Source</w:t>
            </w:r>
          </w:p>
        </w:tc>
        <w:tc>
          <w:tcPr>
            <w:tcW w:w="8275" w:type="dxa"/>
          </w:tcPr>
          <w:p w14:paraId="52B457BD" w14:textId="77777777" w:rsidR="001C31BE" w:rsidRPr="001C31BE" w:rsidRDefault="001C31BE" w:rsidP="004C00AE">
            <w:pPr>
              <w:spacing w:after="100" w:line="288" w:lineRule="auto"/>
              <w:jc w:val="both"/>
              <w:cnfStyle w:val="000000000000" w:firstRow="0" w:lastRow="0" w:firstColumn="0" w:lastColumn="0" w:oddVBand="0" w:evenVBand="0" w:oddHBand="0" w:evenHBand="0" w:firstRowFirstColumn="0" w:firstRowLastColumn="0" w:lastRowFirstColumn="0" w:lastRowLastColumn="0"/>
            </w:pPr>
            <w:r w:rsidRPr="001C31BE">
              <w:t>Analytics India Magazine, Top 25 GCC Heads India 2025; UnitedHealth Group public disclosures</w:t>
            </w:r>
          </w:p>
        </w:tc>
      </w:tr>
    </w:tbl>
    <w:p w14:paraId="14FEA21A" w14:textId="77777777" w:rsidR="00734246" w:rsidRDefault="00734246" w:rsidP="00B1251F">
      <w:pPr>
        <w:pBdr>
          <w:bottom w:val="single" w:sz="3" w:space="2" w:color="C5D8EC"/>
        </w:pBdr>
        <w:spacing w:before="100" w:after="100" w:line="276" w:lineRule="auto"/>
        <w:jc w:val="both"/>
      </w:pPr>
    </w:p>
    <w:p w14:paraId="079D8462" w14:textId="77777777" w:rsidR="00734246" w:rsidRDefault="00000000" w:rsidP="00B1251F">
      <w:pPr>
        <w:pStyle w:val="Heading3"/>
        <w:spacing w:line="276" w:lineRule="auto"/>
        <w:jc w:val="both"/>
      </w:pPr>
      <w:r>
        <w:t>What Happened</w:t>
      </w:r>
    </w:p>
    <w:p w14:paraId="2395D200" w14:textId="38FA11D1" w:rsidR="00734246" w:rsidRDefault="00000000" w:rsidP="001C31BE">
      <w:pPr>
        <w:pStyle w:val="ListParagraph"/>
        <w:numPr>
          <w:ilvl w:val="0"/>
          <w:numId w:val="24"/>
        </w:numPr>
        <w:spacing w:after="100" w:line="288" w:lineRule="auto"/>
        <w:jc w:val="both"/>
      </w:pPr>
      <w:r>
        <w:t>Optum India is one of the largest and most strategically integrated GCCs</w:t>
      </w:r>
      <w:r w:rsidR="001C31BE">
        <w:t xml:space="preserve"> </w:t>
      </w:r>
      <w:r>
        <w:t xml:space="preserve">in the world. As the global capability </w:t>
      </w:r>
      <w:proofErr w:type="spellStart"/>
      <w:r>
        <w:t>center</w:t>
      </w:r>
      <w:proofErr w:type="spellEnd"/>
      <w:r>
        <w:t xml:space="preserve"> of UnitedHealth Group: the world's largest health care organisation: the India </w:t>
      </w:r>
      <w:proofErr w:type="spellStart"/>
      <w:r>
        <w:t>center</w:t>
      </w:r>
      <w:proofErr w:type="spellEnd"/>
      <w:r w:rsidR="001C31BE">
        <w:t xml:space="preserve"> </w:t>
      </w:r>
      <w:r>
        <w:t>operates strategy, execution, delivery, and governance across healthcare</w:t>
      </w:r>
      <w:r w:rsidR="001C31BE">
        <w:t xml:space="preserve"> </w:t>
      </w:r>
      <w:r>
        <w:t>technology, clinical analytics, and operational functions that serve</w:t>
      </w:r>
      <w:r w:rsidR="001C31BE">
        <w:t xml:space="preserve"> </w:t>
      </w:r>
      <w:r>
        <w:t>UnitedHealth's global customer base. Uma Ratnam Krishnan leads the</w:t>
      </w:r>
      <w:r w:rsidR="001C31BE">
        <w:t xml:space="preserve"> </w:t>
      </w:r>
      <w:proofErr w:type="spellStart"/>
      <w:r>
        <w:t>center</w:t>
      </w:r>
      <w:proofErr w:type="spellEnd"/>
      <w:r>
        <w:t xml:space="preserve"> as Managing Director, overseeing strategy and execution in close</w:t>
      </w:r>
      <w:r w:rsidR="001C31BE">
        <w:t xml:space="preserve"> </w:t>
      </w:r>
      <w:r>
        <w:t>partnership with global teams.</w:t>
      </w:r>
    </w:p>
    <w:p w14:paraId="45A6117B" w14:textId="77777777" w:rsidR="00734246" w:rsidRDefault="00000000" w:rsidP="00B1251F">
      <w:pPr>
        <w:pStyle w:val="Heading3"/>
        <w:spacing w:line="276" w:lineRule="auto"/>
        <w:jc w:val="both"/>
      </w:pPr>
      <w:r>
        <w:t>Key Lesson</w:t>
      </w:r>
    </w:p>
    <w:p w14:paraId="36ACCCAA" w14:textId="3B0EBE1D" w:rsidR="00734246" w:rsidRDefault="00000000" w:rsidP="00B1251F">
      <w:pPr>
        <w:pStyle w:val="ListParagraph"/>
        <w:numPr>
          <w:ilvl w:val="0"/>
          <w:numId w:val="24"/>
        </w:numPr>
        <w:spacing w:after="100" w:line="288" w:lineRule="auto"/>
        <w:jc w:val="both"/>
      </w:pPr>
      <w:r>
        <w:t>The Optum India model demonstrates the Dual-HQ concept in its fullest</w:t>
      </w:r>
      <w:r w:rsidR="001C31BE">
        <w:t xml:space="preserve"> </w:t>
      </w:r>
      <w:r>
        <w:t>expression: strategy and execution are co-located between the US</w:t>
      </w:r>
      <w:r w:rsidR="001C31BE">
        <w:t xml:space="preserve"> </w:t>
      </w:r>
      <w:r>
        <w:t>headquarters and the India operations at a level of integration that</w:t>
      </w:r>
      <w:r w:rsidR="001C31BE">
        <w:t xml:space="preserve"> </w:t>
      </w:r>
      <w:r>
        <w:t xml:space="preserve">makes the 'HQ vs. India' framing meaningless. The </w:t>
      </w:r>
      <w:proofErr w:type="spellStart"/>
      <w:r>
        <w:t>center</w:t>
      </w:r>
      <w:proofErr w:type="spellEnd"/>
      <w:r>
        <w:t xml:space="preserve"> is not run</w:t>
      </w:r>
      <w:r w:rsidR="001C31BE">
        <w:t xml:space="preserve"> </w:t>
      </w:r>
      <w:r>
        <w:t>from the US and supported by India: it is co-run by a genuinely</w:t>
      </w:r>
      <w:r w:rsidR="001C31BE">
        <w:t xml:space="preserve"> </w:t>
      </w:r>
      <w:r>
        <w:t>global leadership team where India-based leaders carry global decision</w:t>
      </w:r>
      <w:r w:rsidR="001C31BE">
        <w:t xml:space="preserve"> </w:t>
      </w:r>
      <w:r>
        <w:t>authority.</w:t>
      </w:r>
    </w:p>
    <w:p w14:paraId="1E346A94" w14:textId="77777777" w:rsidR="00734246" w:rsidRDefault="00000000" w:rsidP="00B1251F">
      <w:pPr>
        <w:pStyle w:val="Heading1"/>
        <w:pBdr>
          <w:bottom w:val="single" w:sz="8" w:space="6" w:color="0D6E8A"/>
        </w:pBdr>
        <w:spacing w:line="276" w:lineRule="auto"/>
        <w:jc w:val="both"/>
      </w:pPr>
      <w:bookmarkStart w:id="51" w:name="_Toc224693404"/>
      <w:r>
        <w:t>Case Study 8: Intuit India: Technology, Bengaluru</w:t>
      </w:r>
      <w:bookmarkEnd w:id="51"/>
    </w:p>
    <w:p w14:paraId="5BE97AEB"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975"/>
        <w:gridCol w:w="8815"/>
      </w:tblGrid>
      <w:tr w:rsidR="001C31BE" w:rsidRPr="001C31BE" w14:paraId="6A676193" w14:textId="77777777" w:rsidTr="001C3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9EFD364" w14:textId="77777777" w:rsidR="001C31BE" w:rsidRPr="001C31BE" w:rsidRDefault="001C31BE" w:rsidP="005C4DEF">
            <w:pPr>
              <w:spacing w:before="100" w:after="100" w:line="276" w:lineRule="auto"/>
              <w:jc w:val="both"/>
            </w:pPr>
            <w:r w:rsidRPr="001C31BE">
              <w:t>Enterprise</w:t>
            </w:r>
          </w:p>
        </w:tc>
        <w:tc>
          <w:tcPr>
            <w:tcW w:w="8815" w:type="dxa"/>
          </w:tcPr>
          <w:p w14:paraId="208D5E4D" w14:textId="77777777" w:rsidR="001C31BE" w:rsidRPr="001C31BE" w:rsidRDefault="001C31BE" w:rsidP="005C4DEF">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r w:rsidRPr="001C31BE">
              <w:t>Intuit Inc. (financial technology platform)</w:t>
            </w:r>
          </w:p>
        </w:tc>
      </w:tr>
      <w:tr w:rsidR="001C31BE" w:rsidRPr="001C31BE" w14:paraId="39392FC7"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B1727AF" w14:textId="77777777" w:rsidR="001C31BE" w:rsidRPr="001C31BE" w:rsidRDefault="001C31BE" w:rsidP="005C4DEF">
            <w:pPr>
              <w:spacing w:before="100" w:after="100" w:line="276" w:lineRule="auto"/>
              <w:jc w:val="both"/>
            </w:pPr>
            <w:r w:rsidRPr="001C31BE">
              <w:t>GCC Size</w:t>
            </w:r>
          </w:p>
        </w:tc>
        <w:tc>
          <w:tcPr>
            <w:tcW w:w="8815" w:type="dxa"/>
          </w:tcPr>
          <w:p w14:paraId="625A31E6" w14:textId="77777777" w:rsidR="001C31BE" w:rsidRPr="001C31BE" w:rsidRDefault="001C31BE" w:rsidP="005C4DE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Large (est. 3,000+ in India)</w:t>
            </w:r>
          </w:p>
        </w:tc>
      </w:tr>
      <w:tr w:rsidR="001C31BE" w:rsidRPr="001C31BE" w14:paraId="5A716A9D"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61EABC5C" w14:textId="77777777" w:rsidR="001C31BE" w:rsidRPr="001C31BE" w:rsidRDefault="001C31BE" w:rsidP="005C4DEF">
            <w:pPr>
              <w:spacing w:before="100" w:after="100" w:line="276" w:lineRule="auto"/>
              <w:jc w:val="both"/>
            </w:pPr>
            <w:r w:rsidRPr="001C31BE">
              <w:t>Model</w:t>
            </w:r>
          </w:p>
        </w:tc>
        <w:tc>
          <w:tcPr>
            <w:tcW w:w="8815" w:type="dxa"/>
          </w:tcPr>
          <w:p w14:paraId="0548F1D0" w14:textId="77777777" w:rsidR="001C31BE" w:rsidRPr="001C31BE" w:rsidRDefault="001C31BE" w:rsidP="005C4DE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COCO: Product engineering CoE</w:t>
            </w:r>
          </w:p>
        </w:tc>
      </w:tr>
      <w:tr w:rsidR="001C31BE" w:rsidRPr="001C31BE" w14:paraId="7C6033F1"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C13EFC3" w14:textId="77777777" w:rsidR="001C31BE" w:rsidRPr="001C31BE" w:rsidRDefault="001C31BE" w:rsidP="005C4DEF">
            <w:pPr>
              <w:spacing w:before="100" w:after="100" w:line="276" w:lineRule="auto"/>
              <w:jc w:val="both"/>
            </w:pPr>
            <w:r w:rsidRPr="001C31BE">
              <w:t>Location</w:t>
            </w:r>
          </w:p>
        </w:tc>
        <w:tc>
          <w:tcPr>
            <w:tcW w:w="8815" w:type="dxa"/>
          </w:tcPr>
          <w:p w14:paraId="33E1E6CE" w14:textId="77777777" w:rsidR="001C31BE" w:rsidRPr="001C31BE" w:rsidRDefault="001C31BE" w:rsidP="005C4DE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Bengaluru</w:t>
            </w:r>
          </w:p>
        </w:tc>
      </w:tr>
      <w:tr w:rsidR="001C31BE" w:rsidRPr="001C31BE" w14:paraId="1F56724A"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11B58CDB" w14:textId="77777777" w:rsidR="001C31BE" w:rsidRPr="001C31BE" w:rsidRDefault="001C31BE" w:rsidP="005C4DEF">
            <w:pPr>
              <w:spacing w:before="100" w:after="100" w:line="276" w:lineRule="auto"/>
              <w:jc w:val="both"/>
            </w:pPr>
            <w:r w:rsidRPr="001C31BE">
              <w:t>Domain</w:t>
            </w:r>
          </w:p>
        </w:tc>
        <w:tc>
          <w:tcPr>
            <w:tcW w:w="8815" w:type="dxa"/>
          </w:tcPr>
          <w:p w14:paraId="7CE95B09" w14:textId="77777777" w:rsidR="001C31BE" w:rsidRPr="001C31BE" w:rsidRDefault="001C31BE" w:rsidP="005C4DE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Product engineering, AI/ML, data science, financial technology platforms</w:t>
            </w:r>
          </w:p>
        </w:tc>
      </w:tr>
      <w:tr w:rsidR="001C31BE" w:rsidRPr="001C31BE" w14:paraId="48D0AC4F" w14:textId="77777777" w:rsidTr="001C31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26B4AD6" w14:textId="77777777" w:rsidR="001C31BE" w:rsidRPr="001C31BE" w:rsidRDefault="001C31BE" w:rsidP="005C4DEF">
            <w:pPr>
              <w:spacing w:before="100" w:after="100" w:line="276" w:lineRule="auto"/>
              <w:jc w:val="both"/>
            </w:pPr>
            <w:r w:rsidRPr="001C31BE">
              <w:t>Leadership</w:t>
            </w:r>
          </w:p>
        </w:tc>
        <w:tc>
          <w:tcPr>
            <w:tcW w:w="8815" w:type="dxa"/>
          </w:tcPr>
          <w:p w14:paraId="7922D84B" w14:textId="77777777" w:rsidR="001C31BE" w:rsidRPr="001C31BE" w:rsidRDefault="001C31BE" w:rsidP="005C4DEF">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1C31BE">
              <w:t>Saurabh Bhatia (VP and Site Leader, Intuit India): AIM Top 25 GCC Heads India 2025</w:t>
            </w:r>
          </w:p>
        </w:tc>
      </w:tr>
      <w:tr w:rsidR="001C31BE" w:rsidRPr="001C31BE" w14:paraId="1DB3D000" w14:textId="77777777" w:rsidTr="001C31BE">
        <w:tc>
          <w:tcPr>
            <w:cnfStyle w:val="001000000000" w:firstRow="0" w:lastRow="0" w:firstColumn="1" w:lastColumn="0" w:oddVBand="0" w:evenVBand="0" w:oddHBand="0" w:evenHBand="0" w:firstRowFirstColumn="0" w:firstRowLastColumn="0" w:lastRowFirstColumn="0" w:lastRowLastColumn="0"/>
            <w:tcW w:w="1975" w:type="dxa"/>
          </w:tcPr>
          <w:p w14:paraId="086F1E4E" w14:textId="77777777" w:rsidR="001C31BE" w:rsidRPr="001C31BE" w:rsidRDefault="001C31BE" w:rsidP="005C4DEF">
            <w:pPr>
              <w:spacing w:before="100" w:after="100" w:line="276" w:lineRule="auto"/>
              <w:jc w:val="both"/>
            </w:pPr>
            <w:r w:rsidRPr="001C31BE">
              <w:t>Validated Source</w:t>
            </w:r>
          </w:p>
        </w:tc>
        <w:tc>
          <w:tcPr>
            <w:tcW w:w="8815" w:type="dxa"/>
          </w:tcPr>
          <w:p w14:paraId="29EA5461" w14:textId="77777777" w:rsidR="001C31BE" w:rsidRPr="001C31BE" w:rsidRDefault="001C31BE" w:rsidP="005C4DEF">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1C31BE">
              <w:t>Analytics India Magazine, Top 25 GCC Heads India 2025; Intuit press releases</w:t>
            </w:r>
          </w:p>
        </w:tc>
      </w:tr>
    </w:tbl>
    <w:p w14:paraId="74A8B94B" w14:textId="77777777" w:rsidR="00734246" w:rsidRDefault="00000000" w:rsidP="00B1251F">
      <w:pPr>
        <w:pStyle w:val="Heading3"/>
        <w:spacing w:line="276" w:lineRule="auto"/>
        <w:jc w:val="both"/>
      </w:pPr>
      <w:r>
        <w:t>What Happened</w:t>
      </w:r>
    </w:p>
    <w:p w14:paraId="55D056D2" w14:textId="5CF4FFFA" w:rsidR="00734246" w:rsidRDefault="00000000" w:rsidP="00B1251F">
      <w:pPr>
        <w:pStyle w:val="ListParagraph"/>
        <w:numPr>
          <w:ilvl w:val="0"/>
          <w:numId w:val="24"/>
        </w:numPr>
        <w:spacing w:after="100" w:line="288" w:lineRule="auto"/>
        <w:jc w:val="both"/>
      </w:pPr>
      <w:r>
        <w:t>Intuit India, led by Saurabh Bhatia, has built one of the most</w:t>
      </w:r>
      <w:r w:rsidR="001C31BE">
        <w:t xml:space="preserve"> </w:t>
      </w:r>
      <w:r>
        <w:t>recognised employer brands in India's GCC ecosystem. Under his</w:t>
      </w:r>
      <w:r w:rsidR="001C31BE">
        <w:t xml:space="preserve"> </w:t>
      </w:r>
      <w:r>
        <w:t xml:space="preserve">leadership, the </w:t>
      </w:r>
      <w:proofErr w:type="spellStart"/>
      <w:r>
        <w:t>center</w:t>
      </w:r>
      <w:proofErr w:type="spellEnd"/>
      <w:r>
        <w:t xml:space="preserve"> has earned recognition as one of India's Best</w:t>
      </w:r>
      <w:r w:rsidR="001C31BE">
        <w:t xml:space="preserve"> </w:t>
      </w:r>
      <w:r>
        <w:t>Companies to Work For (Great Place to Work), one of the Top 10 Best</w:t>
      </w:r>
      <w:r w:rsidR="001C31BE">
        <w:t xml:space="preserve"> </w:t>
      </w:r>
      <w:r>
        <w:t>Firms for Data Scientists (AIM), and a Top Employer for LGBTQ+</w:t>
      </w:r>
      <w:r w:rsidR="001C31BE">
        <w:t xml:space="preserve"> </w:t>
      </w:r>
      <w:r>
        <w:t>inclusion. Bhatia has been recognised as one of India's Most Trusted</w:t>
      </w:r>
      <w:r w:rsidR="001C31BE">
        <w:t xml:space="preserve"> </w:t>
      </w:r>
      <w:r>
        <w:t>Leaders by the Great Place to Work Institute and Top 25 GCC Head by AIM.</w:t>
      </w:r>
    </w:p>
    <w:p w14:paraId="349F973F" w14:textId="77777777" w:rsidR="00734246" w:rsidRDefault="00000000" w:rsidP="00B1251F">
      <w:pPr>
        <w:pStyle w:val="Heading3"/>
        <w:spacing w:line="276" w:lineRule="auto"/>
        <w:jc w:val="both"/>
      </w:pPr>
      <w:r>
        <w:t>Key Lesson</w:t>
      </w:r>
    </w:p>
    <w:p w14:paraId="4E5B3A37" w14:textId="0D91A2FC" w:rsidR="00734246" w:rsidRDefault="00000000" w:rsidP="00B1251F">
      <w:pPr>
        <w:pStyle w:val="ListParagraph"/>
        <w:numPr>
          <w:ilvl w:val="0"/>
          <w:numId w:val="24"/>
        </w:numPr>
        <w:spacing w:after="100" w:line="288" w:lineRule="auto"/>
        <w:jc w:val="both"/>
      </w:pPr>
      <w:r>
        <w:t>The employer brand investment that Intuit India has made: documented</w:t>
      </w:r>
      <w:r w:rsidR="001C31BE">
        <w:t xml:space="preserve"> </w:t>
      </w:r>
      <w:r>
        <w:t>with specific external recognition rather than self-reported claims: demonstrates the compounding return of consistent, authentic employer</w:t>
      </w:r>
      <w:r w:rsidR="001C31BE">
        <w:t xml:space="preserve"> </w:t>
      </w:r>
      <w:r>
        <w:t>branding over time. The AIM Top Firms for Data Scientists recognition</w:t>
      </w:r>
      <w:r w:rsidR="001C31BE">
        <w:t xml:space="preserve"> </w:t>
      </w:r>
      <w:r>
        <w:t>directly impacts the quality of data science hiring in a talent market</w:t>
      </w:r>
      <w:r w:rsidR="001C31BE">
        <w:t xml:space="preserve"> </w:t>
      </w:r>
      <w:r>
        <w:t>where Bengaluru competes for the same profiles as Google, Microsoft, and</w:t>
      </w:r>
      <w:r w:rsidR="001C31BE">
        <w:t xml:space="preserve"> </w:t>
      </w:r>
      <w:r>
        <w:t>every AI-first startup.</w:t>
      </w:r>
    </w:p>
    <w:p w14:paraId="1CD53AC1" w14:textId="77777777" w:rsidR="00734246" w:rsidRDefault="00000000" w:rsidP="00B1251F">
      <w:pPr>
        <w:pStyle w:val="Heading1"/>
        <w:pBdr>
          <w:bottom w:val="single" w:sz="8" w:space="6" w:color="0D6E8A"/>
        </w:pBdr>
        <w:spacing w:line="276" w:lineRule="auto"/>
        <w:jc w:val="both"/>
      </w:pPr>
      <w:bookmarkStart w:id="52" w:name="_Toc224693405"/>
      <w:r>
        <w:t xml:space="preserve">Case Study 9: </w:t>
      </w:r>
      <w:proofErr w:type="spellStart"/>
      <w:r>
        <w:t>MiQ</w:t>
      </w:r>
      <w:proofErr w:type="spellEnd"/>
      <w:r>
        <w:t xml:space="preserve"> India CoE: Programmatic Advertising, Bengaluru</w:t>
      </w:r>
      <w:bookmarkEnd w:id="52"/>
    </w:p>
    <w:p w14:paraId="3B3BD1BC" w14:textId="77777777" w:rsidR="00734246" w:rsidRDefault="00734246" w:rsidP="00B1251F">
      <w:pPr>
        <w:pBdr>
          <w:bottom w:val="single" w:sz="3" w:space="2" w:color="C5D8EC"/>
        </w:pBdr>
        <w:spacing w:before="100" w:after="100" w:line="276" w:lineRule="auto"/>
        <w:jc w:val="both"/>
      </w:pPr>
    </w:p>
    <w:tbl>
      <w:tblPr>
        <w:tblStyle w:val="GridTable4-Accent1"/>
        <w:tblW w:w="0" w:type="auto"/>
        <w:tblLook w:val="04A0" w:firstRow="1" w:lastRow="0" w:firstColumn="1" w:lastColumn="0" w:noHBand="0" w:noVBand="1"/>
      </w:tblPr>
      <w:tblGrid>
        <w:gridCol w:w="1795"/>
        <w:gridCol w:w="8995"/>
      </w:tblGrid>
      <w:tr w:rsidR="00DA1F9C" w:rsidRPr="00DA1F9C" w14:paraId="293B9F48" w14:textId="77777777" w:rsidTr="00DA1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AE9B985" w14:textId="77777777" w:rsidR="00DA1F9C" w:rsidRPr="00DA1F9C" w:rsidRDefault="00DA1F9C" w:rsidP="00EB3191">
            <w:pPr>
              <w:spacing w:before="100" w:after="100" w:line="276" w:lineRule="auto"/>
              <w:jc w:val="both"/>
            </w:pPr>
            <w:r w:rsidRPr="00DA1F9C">
              <w:t>Enterprise</w:t>
            </w:r>
          </w:p>
        </w:tc>
        <w:tc>
          <w:tcPr>
            <w:tcW w:w="8995" w:type="dxa"/>
          </w:tcPr>
          <w:p w14:paraId="337EF9A3" w14:textId="77777777" w:rsidR="00DA1F9C" w:rsidRPr="00DA1F9C" w:rsidRDefault="00DA1F9C" w:rsidP="00EB3191">
            <w:pPr>
              <w:spacing w:before="100" w:after="100" w:line="276" w:lineRule="auto"/>
              <w:jc w:val="both"/>
              <w:cnfStyle w:val="100000000000" w:firstRow="1" w:lastRow="0" w:firstColumn="0" w:lastColumn="0" w:oddVBand="0" w:evenVBand="0" w:oddHBand="0" w:evenHBand="0" w:firstRowFirstColumn="0" w:firstRowLastColumn="0" w:lastRowFirstColumn="0" w:lastRowLastColumn="0"/>
            </w:pPr>
            <w:proofErr w:type="spellStart"/>
            <w:r w:rsidRPr="00DA1F9C">
              <w:t>MiQ</w:t>
            </w:r>
            <w:proofErr w:type="spellEnd"/>
            <w:r w:rsidRPr="00DA1F9C">
              <w:t xml:space="preserve"> (UK-based programmatic advertising company)</w:t>
            </w:r>
          </w:p>
        </w:tc>
      </w:tr>
      <w:tr w:rsidR="00DA1F9C" w:rsidRPr="00DA1F9C" w14:paraId="04548A17" w14:textId="77777777" w:rsidTr="00DA1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F5A686B" w14:textId="77777777" w:rsidR="00DA1F9C" w:rsidRPr="00DA1F9C" w:rsidRDefault="00DA1F9C" w:rsidP="00EB3191">
            <w:pPr>
              <w:spacing w:before="100" w:after="100" w:line="276" w:lineRule="auto"/>
              <w:jc w:val="both"/>
            </w:pPr>
            <w:r w:rsidRPr="00DA1F9C">
              <w:t>GCC Size</w:t>
            </w:r>
          </w:p>
        </w:tc>
        <w:tc>
          <w:tcPr>
            <w:tcW w:w="8995" w:type="dxa"/>
          </w:tcPr>
          <w:p w14:paraId="7A64B3D9" w14:textId="77777777" w:rsidR="00DA1F9C" w:rsidRPr="00DA1F9C" w:rsidRDefault="00DA1F9C" w:rsidP="00EB319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DA1F9C">
              <w:t>Small to Medium CoE</w:t>
            </w:r>
          </w:p>
        </w:tc>
      </w:tr>
      <w:tr w:rsidR="00DA1F9C" w:rsidRPr="00DA1F9C" w14:paraId="692C4464" w14:textId="77777777" w:rsidTr="00DA1F9C">
        <w:tc>
          <w:tcPr>
            <w:cnfStyle w:val="001000000000" w:firstRow="0" w:lastRow="0" w:firstColumn="1" w:lastColumn="0" w:oddVBand="0" w:evenVBand="0" w:oddHBand="0" w:evenHBand="0" w:firstRowFirstColumn="0" w:firstRowLastColumn="0" w:lastRowFirstColumn="0" w:lastRowLastColumn="0"/>
            <w:tcW w:w="1795" w:type="dxa"/>
          </w:tcPr>
          <w:p w14:paraId="3A424A61" w14:textId="77777777" w:rsidR="00DA1F9C" w:rsidRPr="00DA1F9C" w:rsidRDefault="00DA1F9C" w:rsidP="00EB3191">
            <w:pPr>
              <w:spacing w:before="100" w:after="100" w:line="276" w:lineRule="auto"/>
              <w:jc w:val="both"/>
            </w:pPr>
            <w:r w:rsidRPr="00DA1F9C">
              <w:t>Model</w:t>
            </w:r>
          </w:p>
        </w:tc>
        <w:tc>
          <w:tcPr>
            <w:tcW w:w="8995" w:type="dxa"/>
          </w:tcPr>
          <w:p w14:paraId="1C2C43A8" w14:textId="77777777" w:rsidR="00DA1F9C" w:rsidRPr="00DA1F9C" w:rsidRDefault="00DA1F9C" w:rsidP="00EB319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DA1F9C">
              <w:t>COCO: CoE with embedded analytics</w:t>
            </w:r>
          </w:p>
        </w:tc>
      </w:tr>
      <w:tr w:rsidR="00DA1F9C" w:rsidRPr="00DA1F9C" w14:paraId="7ED3C403" w14:textId="77777777" w:rsidTr="00DA1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248B1A7" w14:textId="77777777" w:rsidR="00DA1F9C" w:rsidRPr="00DA1F9C" w:rsidRDefault="00DA1F9C" w:rsidP="00EB3191">
            <w:pPr>
              <w:spacing w:before="100" w:after="100" w:line="276" w:lineRule="auto"/>
              <w:jc w:val="both"/>
            </w:pPr>
            <w:r w:rsidRPr="00DA1F9C">
              <w:t>Location</w:t>
            </w:r>
          </w:p>
        </w:tc>
        <w:tc>
          <w:tcPr>
            <w:tcW w:w="8995" w:type="dxa"/>
          </w:tcPr>
          <w:p w14:paraId="19D44124" w14:textId="77777777" w:rsidR="00DA1F9C" w:rsidRPr="00DA1F9C" w:rsidRDefault="00DA1F9C" w:rsidP="00EB319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DA1F9C">
              <w:t>Bengaluru</w:t>
            </w:r>
          </w:p>
        </w:tc>
      </w:tr>
      <w:tr w:rsidR="00DA1F9C" w:rsidRPr="00DA1F9C" w14:paraId="7EBC0E60" w14:textId="77777777" w:rsidTr="00DA1F9C">
        <w:tc>
          <w:tcPr>
            <w:cnfStyle w:val="001000000000" w:firstRow="0" w:lastRow="0" w:firstColumn="1" w:lastColumn="0" w:oddVBand="0" w:evenVBand="0" w:oddHBand="0" w:evenHBand="0" w:firstRowFirstColumn="0" w:firstRowLastColumn="0" w:lastRowFirstColumn="0" w:lastRowLastColumn="0"/>
            <w:tcW w:w="1795" w:type="dxa"/>
          </w:tcPr>
          <w:p w14:paraId="1D13A14D" w14:textId="77777777" w:rsidR="00DA1F9C" w:rsidRPr="00DA1F9C" w:rsidRDefault="00DA1F9C" w:rsidP="00EB3191">
            <w:pPr>
              <w:spacing w:before="100" w:after="100" w:line="276" w:lineRule="auto"/>
              <w:jc w:val="both"/>
            </w:pPr>
            <w:r w:rsidRPr="00DA1F9C">
              <w:t>Domain</w:t>
            </w:r>
          </w:p>
        </w:tc>
        <w:tc>
          <w:tcPr>
            <w:tcW w:w="8995" w:type="dxa"/>
          </w:tcPr>
          <w:p w14:paraId="151FC458" w14:textId="77777777" w:rsidR="00DA1F9C" w:rsidRPr="00DA1F9C" w:rsidRDefault="00DA1F9C" w:rsidP="00EB319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DA1F9C">
              <w:t>Data and analytics, digital media, AI-driven advertising operations, CoE operations</w:t>
            </w:r>
          </w:p>
        </w:tc>
      </w:tr>
      <w:tr w:rsidR="00DA1F9C" w:rsidRPr="00DA1F9C" w14:paraId="5E11B829" w14:textId="77777777" w:rsidTr="00DA1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F8071BD" w14:textId="77777777" w:rsidR="00DA1F9C" w:rsidRPr="00DA1F9C" w:rsidRDefault="00DA1F9C" w:rsidP="00EB3191">
            <w:pPr>
              <w:spacing w:before="100" w:after="100" w:line="276" w:lineRule="auto"/>
              <w:jc w:val="both"/>
            </w:pPr>
            <w:r w:rsidRPr="00DA1F9C">
              <w:t>Leadership</w:t>
            </w:r>
          </w:p>
        </w:tc>
        <w:tc>
          <w:tcPr>
            <w:tcW w:w="8995" w:type="dxa"/>
          </w:tcPr>
          <w:p w14:paraId="4D9812B0" w14:textId="77777777" w:rsidR="00DA1F9C" w:rsidRPr="00DA1F9C" w:rsidRDefault="00DA1F9C" w:rsidP="00EB3191">
            <w:pPr>
              <w:spacing w:before="100" w:after="100" w:line="276" w:lineRule="auto"/>
              <w:jc w:val="both"/>
              <w:cnfStyle w:val="000000100000" w:firstRow="0" w:lastRow="0" w:firstColumn="0" w:lastColumn="0" w:oddVBand="0" w:evenVBand="0" w:oddHBand="1" w:evenHBand="0" w:firstRowFirstColumn="0" w:firstRowLastColumn="0" w:lastRowFirstColumn="0" w:lastRowLastColumn="0"/>
            </w:pPr>
            <w:r w:rsidRPr="00DA1F9C">
              <w:t xml:space="preserve">Ramya (COO, </w:t>
            </w:r>
            <w:proofErr w:type="spellStart"/>
            <w:r w:rsidRPr="00DA1F9C">
              <w:t>MiQ</w:t>
            </w:r>
            <w:proofErr w:type="spellEnd"/>
            <w:r w:rsidRPr="00DA1F9C">
              <w:t xml:space="preserve"> India CoE): AIM Top 25 GCC Heads India 2025</w:t>
            </w:r>
          </w:p>
        </w:tc>
      </w:tr>
      <w:tr w:rsidR="00DA1F9C" w:rsidRPr="00DA1F9C" w14:paraId="3F49F70F" w14:textId="77777777" w:rsidTr="00DA1F9C">
        <w:tc>
          <w:tcPr>
            <w:cnfStyle w:val="001000000000" w:firstRow="0" w:lastRow="0" w:firstColumn="1" w:lastColumn="0" w:oddVBand="0" w:evenVBand="0" w:oddHBand="0" w:evenHBand="0" w:firstRowFirstColumn="0" w:firstRowLastColumn="0" w:lastRowFirstColumn="0" w:lastRowLastColumn="0"/>
            <w:tcW w:w="1795" w:type="dxa"/>
          </w:tcPr>
          <w:p w14:paraId="68D2EF02" w14:textId="77777777" w:rsidR="00DA1F9C" w:rsidRPr="00DA1F9C" w:rsidRDefault="00DA1F9C" w:rsidP="00EB3191">
            <w:pPr>
              <w:spacing w:before="100" w:after="100" w:line="276" w:lineRule="auto"/>
              <w:jc w:val="both"/>
            </w:pPr>
            <w:r w:rsidRPr="00DA1F9C">
              <w:t>Validated Source</w:t>
            </w:r>
          </w:p>
        </w:tc>
        <w:tc>
          <w:tcPr>
            <w:tcW w:w="8995" w:type="dxa"/>
          </w:tcPr>
          <w:p w14:paraId="7F281210" w14:textId="77777777" w:rsidR="00DA1F9C" w:rsidRPr="00DA1F9C" w:rsidRDefault="00DA1F9C" w:rsidP="00EB3191">
            <w:pPr>
              <w:spacing w:before="100" w:after="100" w:line="276" w:lineRule="auto"/>
              <w:jc w:val="both"/>
              <w:cnfStyle w:val="000000000000" w:firstRow="0" w:lastRow="0" w:firstColumn="0" w:lastColumn="0" w:oddVBand="0" w:evenVBand="0" w:oddHBand="0" w:evenHBand="0" w:firstRowFirstColumn="0" w:firstRowLastColumn="0" w:lastRowFirstColumn="0" w:lastRowLastColumn="0"/>
            </w:pPr>
            <w:r w:rsidRPr="00DA1F9C">
              <w:t>Analytics India Magazine, Top 25 GCC Heads India 2025, analyticsindiamag.com</w:t>
            </w:r>
          </w:p>
        </w:tc>
      </w:tr>
    </w:tbl>
    <w:p w14:paraId="59E13D98" w14:textId="77777777" w:rsidR="00734246" w:rsidRDefault="00000000" w:rsidP="00B1251F">
      <w:pPr>
        <w:pStyle w:val="Heading3"/>
        <w:spacing w:line="276" w:lineRule="auto"/>
        <w:jc w:val="both"/>
      </w:pPr>
      <w:r>
        <w:t>What Happened</w:t>
      </w:r>
    </w:p>
    <w:p w14:paraId="3792B9A3" w14:textId="650B3A3B" w:rsidR="00734246" w:rsidRDefault="00000000" w:rsidP="00B1251F">
      <w:pPr>
        <w:pStyle w:val="ListParagraph"/>
        <w:numPr>
          <w:ilvl w:val="0"/>
          <w:numId w:val="24"/>
        </w:numPr>
        <w:spacing w:after="100" w:line="288" w:lineRule="auto"/>
        <w:jc w:val="both"/>
      </w:pPr>
      <w:r>
        <w:t xml:space="preserve">Ramya leads </w:t>
      </w:r>
      <w:proofErr w:type="spellStart"/>
      <w:r>
        <w:t>MiQ's</w:t>
      </w:r>
      <w:proofErr w:type="spellEnd"/>
      <w:r>
        <w:t xml:space="preserve"> India CoE with a focus on scaling high-impact</w:t>
      </w:r>
      <w:r w:rsidR="00DA1F9C">
        <w:t xml:space="preserve"> </w:t>
      </w:r>
      <w:r>
        <w:t>analytics teams, embedding data-driven decision making into core</w:t>
      </w:r>
      <w:r w:rsidR="00DA1F9C">
        <w:t xml:space="preserve"> </w:t>
      </w:r>
      <w:r>
        <w:t>business operations, and enhancing operational agility. She is a member</w:t>
      </w:r>
      <w:r w:rsidR="00DA1F9C">
        <w:t xml:space="preserve"> </w:t>
      </w:r>
      <w:r>
        <w:t xml:space="preserve">of </w:t>
      </w:r>
      <w:proofErr w:type="spellStart"/>
      <w:r>
        <w:t>MiQ's</w:t>
      </w:r>
      <w:proofErr w:type="spellEnd"/>
      <w:r>
        <w:t xml:space="preserve"> Global Executive Board and has been recognised as a Women COO</w:t>
      </w:r>
      <w:r w:rsidR="00DA1F9C">
        <w:t xml:space="preserve"> </w:t>
      </w:r>
      <w:r>
        <w:t>(2022), Leader 2.0: 40 Under 40, and Iconic Women of Excellence by</w:t>
      </w:r>
      <w:r w:rsidR="00DA1F9C">
        <w:t xml:space="preserve"> </w:t>
      </w:r>
      <w:r>
        <w:t>Fortune India. Her leadership demonstrates the Small GCC CoE model</w:t>
      </w:r>
      <w:r w:rsidR="00DA1F9C">
        <w:t xml:space="preserve"> </w:t>
      </w:r>
      <w:r>
        <w:t>executed by a leader who carries both India site leadership and global</w:t>
      </w:r>
      <w:r w:rsidR="00DA1F9C">
        <w:t xml:space="preserve"> </w:t>
      </w:r>
      <w:r>
        <w:t>executive board membership simultaneously.</w:t>
      </w:r>
    </w:p>
    <w:p w14:paraId="12E881FA" w14:textId="77777777" w:rsidR="00734246" w:rsidRDefault="00000000" w:rsidP="00B1251F">
      <w:pPr>
        <w:pStyle w:val="Heading3"/>
        <w:spacing w:line="276" w:lineRule="auto"/>
        <w:jc w:val="both"/>
      </w:pPr>
      <w:r>
        <w:t>Key Lesson</w:t>
      </w:r>
    </w:p>
    <w:p w14:paraId="7FFFD1E3" w14:textId="5C69DF71" w:rsidR="00734246" w:rsidRDefault="00000000" w:rsidP="00B1251F">
      <w:pPr>
        <w:pStyle w:val="ListParagraph"/>
        <w:numPr>
          <w:ilvl w:val="0"/>
          <w:numId w:val="24"/>
        </w:numPr>
        <w:spacing w:after="100" w:line="288" w:lineRule="auto"/>
        <w:jc w:val="both"/>
      </w:pPr>
      <w:r>
        <w:t>GCC leaders who carry global board-level roles bring a perspective to</w:t>
      </w:r>
      <w:r w:rsidR="00DA1F9C">
        <w:t xml:space="preserve"> </w:t>
      </w:r>
      <w:r>
        <w:t>India operations that site-only leaders cannot. Ramya's Global</w:t>
      </w:r>
      <w:r w:rsidR="00DA1F9C">
        <w:t xml:space="preserve"> </w:t>
      </w:r>
      <w:r>
        <w:t xml:space="preserve">Executive Board membership means that </w:t>
      </w:r>
      <w:proofErr w:type="spellStart"/>
      <w:r>
        <w:t>MiQ</w:t>
      </w:r>
      <w:proofErr w:type="spellEnd"/>
      <w:r>
        <w:t xml:space="preserve"> India's analytics strategy is</w:t>
      </w:r>
      <w:r w:rsidR="00DA1F9C">
        <w:t xml:space="preserve"> </w:t>
      </w:r>
      <w:r>
        <w:t>directly input into global business decisions: the feedback loop</w:t>
      </w:r>
      <w:r w:rsidR="00DA1F9C">
        <w:t xml:space="preserve"> </w:t>
      </w:r>
      <w:r>
        <w:t>between India output and global strategy is compressed to near-zero</w:t>
      </w:r>
      <w:r w:rsidR="00DA1F9C">
        <w:t xml:space="preserve"> </w:t>
      </w:r>
      <w:r>
        <w:t>latency.</w:t>
      </w:r>
    </w:p>
    <w:p w14:paraId="1423E95A" w14:textId="77777777" w:rsidR="00734246" w:rsidRDefault="00734246" w:rsidP="00B1251F">
      <w:pPr>
        <w:pBdr>
          <w:bottom w:val="single" w:sz="3" w:space="2" w:color="C5D8EC"/>
        </w:pBdr>
        <w:spacing w:before="100" w:after="100" w:line="276" w:lineRule="auto"/>
        <w:jc w:val="both"/>
      </w:pPr>
    </w:p>
    <w:p w14:paraId="40BBED26" w14:textId="77777777" w:rsidR="00734246" w:rsidRDefault="00734246" w:rsidP="00B1251F">
      <w:pPr>
        <w:pBdr>
          <w:bottom w:val="single" w:sz="3" w:space="2" w:color="C5D8EC"/>
        </w:pBdr>
        <w:spacing w:before="100" w:after="100" w:line="276" w:lineRule="auto"/>
        <w:jc w:val="both"/>
      </w:pPr>
    </w:p>
    <w:p w14:paraId="1588C570" w14:textId="77777777" w:rsidR="00734246" w:rsidRDefault="00000000" w:rsidP="00B1251F">
      <w:pPr>
        <w:jc w:val="both"/>
      </w:pPr>
      <w:r>
        <w:br w:type="page"/>
      </w:r>
    </w:p>
    <w:p w14:paraId="3B0B0658" w14:textId="77777777" w:rsidR="00734246" w:rsidRDefault="00734246" w:rsidP="00B1251F">
      <w:pPr>
        <w:spacing w:before="120"/>
        <w:jc w:val="both"/>
      </w:pPr>
    </w:p>
    <w:tbl>
      <w:tblPr>
        <w:tblW w:w="105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0"/>
      </w:tblGrid>
      <w:tr w:rsidR="00734246" w14:paraId="4B8840CD" w14:textId="77777777" w:rsidTr="00232EF8">
        <w:tblPrEx>
          <w:tblCellMar>
            <w:top w:w="0" w:type="dxa"/>
            <w:bottom w:w="0" w:type="dxa"/>
          </w:tblCellMar>
        </w:tblPrEx>
        <w:trPr>
          <w:trHeight w:val="349"/>
        </w:trPr>
        <w:tc>
          <w:tcPr>
            <w:tcW w:w="10540" w:type="dxa"/>
            <w:shd w:val="clear" w:color="auto" w:fill="0D4A6B"/>
            <w:tcMar>
              <w:top w:w="200" w:type="dxa"/>
              <w:left w:w="360" w:type="dxa"/>
              <w:bottom w:w="200" w:type="dxa"/>
              <w:right w:w="360" w:type="dxa"/>
            </w:tcMar>
          </w:tcPr>
          <w:p w14:paraId="30FF41B3" w14:textId="77777777" w:rsidR="00734246" w:rsidRDefault="00000000" w:rsidP="003A1046">
            <w:pPr>
              <w:jc w:val="center"/>
            </w:pPr>
            <w:r>
              <w:rPr>
                <w:b/>
                <w:bCs/>
                <w:color w:val="FFFFFF"/>
                <w:sz w:val="28"/>
                <w:szCs w:val="28"/>
              </w:rPr>
              <w:t>PART II • CHAPTER NINE</w:t>
            </w:r>
          </w:p>
        </w:tc>
      </w:tr>
    </w:tbl>
    <w:p w14:paraId="134FC27A" w14:textId="77777777" w:rsidR="00DA1F9C" w:rsidRPr="00FD678F" w:rsidRDefault="00DA1F9C" w:rsidP="00232EF8">
      <w:pPr>
        <w:pStyle w:val="TOCHeading"/>
        <w:jc w:val="center"/>
        <w:rPr>
          <w:rFonts w:ascii="Arial" w:eastAsia="Arial" w:hAnsi="Arial" w:cs="Arial"/>
          <w:b/>
          <w:bCs/>
          <w:color w:val="1B3A6B"/>
          <w:sz w:val="64"/>
          <w:szCs w:val="64"/>
          <w:lang w:val="en-IN" w:eastAsia="en-IN"/>
        </w:rPr>
      </w:pPr>
      <w:r w:rsidRPr="00FD678F">
        <w:rPr>
          <w:rFonts w:ascii="Arial" w:eastAsia="Arial" w:hAnsi="Arial" w:cs="Arial"/>
          <w:b/>
          <w:bCs/>
          <w:color w:val="1B3A6B"/>
          <w:sz w:val="64"/>
          <w:szCs w:val="64"/>
          <w:lang w:val="en-IN" w:eastAsia="en-IN"/>
        </w:rPr>
        <w:t xml:space="preserve">Chapter 9: Who's </w:t>
      </w:r>
      <w:proofErr w:type="gramStart"/>
      <w:r w:rsidRPr="00FD678F">
        <w:rPr>
          <w:rFonts w:ascii="Arial" w:eastAsia="Arial" w:hAnsi="Arial" w:cs="Arial"/>
          <w:b/>
          <w:bCs/>
          <w:color w:val="1B3A6B"/>
          <w:sz w:val="64"/>
          <w:szCs w:val="64"/>
          <w:lang w:val="en-IN" w:eastAsia="en-IN"/>
        </w:rPr>
        <w:t>Who  -</w:t>
      </w:r>
      <w:proofErr w:type="gramEnd"/>
      <w:r w:rsidRPr="00FD678F">
        <w:rPr>
          <w:rFonts w:ascii="Arial" w:eastAsia="Arial" w:hAnsi="Arial" w:cs="Arial"/>
          <w:b/>
          <w:bCs/>
          <w:color w:val="1B3A6B"/>
          <w:sz w:val="64"/>
          <w:szCs w:val="64"/>
          <w:lang w:val="en-IN" w:eastAsia="en-IN"/>
        </w:rPr>
        <w:t xml:space="preserve">  Top GCC Leaders in India</w:t>
      </w:r>
    </w:p>
    <w:p w14:paraId="04743468" w14:textId="1E3E7796" w:rsidR="00734246" w:rsidRPr="003A1046" w:rsidRDefault="003A1046" w:rsidP="003A1046">
      <w:pPr>
        <w:spacing w:before="80" w:after="400"/>
        <w:jc w:val="center"/>
        <w:rPr>
          <w:b/>
          <w:bCs/>
        </w:rPr>
      </w:pPr>
      <w:r>
        <w:rPr>
          <w:b/>
          <w:bCs/>
        </w:rPr>
        <w:t>T</w:t>
      </w:r>
      <w:r w:rsidR="00000000" w:rsidRPr="003A1046">
        <w:rPr>
          <w:b/>
          <w:bCs/>
        </w:rPr>
        <w:t xml:space="preserve">op GCC Leaders in </w:t>
      </w:r>
      <w:proofErr w:type="gramStart"/>
      <w:r w:rsidR="00000000" w:rsidRPr="003A1046">
        <w:rPr>
          <w:b/>
          <w:bCs/>
        </w:rPr>
        <w:t>India  -</w:t>
      </w:r>
      <w:proofErr w:type="gramEnd"/>
      <w:r w:rsidR="00000000" w:rsidRPr="003A1046">
        <w:rPr>
          <w:b/>
          <w:bCs/>
        </w:rPr>
        <w:t xml:space="preserve">  The Practitioners Shaping the Ecosystem in 2025-2026</w:t>
      </w:r>
    </w:p>
    <w:p w14:paraId="790B234A" w14:textId="77777777" w:rsidR="00734246" w:rsidRDefault="00734246" w:rsidP="00B1251F">
      <w:pPr>
        <w:pBdr>
          <w:bottom w:val="single" w:sz="3" w:space="2" w:color="C5D8EC"/>
        </w:pBdr>
        <w:spacing w:before="100" w:after="100" w:line="276" w:lineRule="auto"/>
        <w:jc w:val="both"/>
      </w:pPr>
    </w:p>
    <w:p w14:paraId="3B55BFD9" w14:textId="77777777" w:rsidR="00734246" w:rsidRDefault="00000000" w:rsidP="00B1251F">
      <w:pPr>
        <w:spacing w:after="100" w:line="288" w:lineRule="auto"/>
        <w:jc w:val="both"/>
      </w:pPr>
      <w:r>
        <w:t>This chapter profiles 100+ GCC leaders operating across India's global capability ecosystem. All profiles are drawn from publicly available sources: AIM Top 25 GCC Heads India 2025, AIM Top Retail GCC Heads 2025, NASSCOM community publications, ET Edge recognition programs, company press releases, and verified LinkedIn profiles. This is not a ranked list. Leaders are grouped by sector and recognition cohort. No entry reflects a personal endorsement.</w:t>
      </w:r>
    </w:p>
    <w:p w14:paraId="63ADCC4F" w14:textId="77777777" w:rsidR="00734246" w:rsidRDefault="00000000" w:rsidP="00B1251F">
      <w:pPr>
        <w:spacing w:before="120" w:after="60" w:line="276" w:lineRule="auto"/>
        <w:jc w:val="both"/>
      </w:pPr>
      <w:r>
        <w:rPr>
          <w:b/>
          <w:bCs/>
        </w:rPr>
        <w:t>Source Basis</w:t>
      </w:r>
    </w:p>
    <w:p w14:paraId="1D83E2CB" w14:textId="77777777" w:rsidR="00734246" w:rsidRDefault="00000000" w:rsidP="00B1251F">
      <w:pPr>
        <w:spacing w:after="100" w:line="288" w:lineRule="auto"/>
        <w:jc w:val="both"/>
      </w:pPr>
      <w:r>
        <w:t>Primary source: Analytics India Magazine Top 25 GCC Heads India 2025 (analyticsindiamag.com, Aug 2025) and Top Retail GCC Heads India 2025 (analyticsindiamag.com, Dec 2025). Secondary sources: ET Edge Impactful GCC Leaders 2025, NASSCOM community recognition, Great Place to Work Institute India, and individual company communications. All entries publicly verifiable.</w:t>
      </w:r>
    </w:p>
    <w:p w14:paraId="67A05565" w14:textId="77777777" w:rsidR="00734246" w:rsidRDefault="00734246" w:rsidP="00B1251F">
      <w:pPr>
        <w:pBdr>
          <w:bottom w:val="single" w:sz="3" w:space="2" w:color="C5D8EC"/>
        </w:pBdr>
        <w:spacing w:before="100" w:after="100" w:line="276" w:lineRule="auto"/>
        <w:jc w:val="both"/>
      </w:pPr>
    </w:p>
    <w:p w14:paraId="0CF8E0C1" w14:textId="77777777" w:rsidR="00734246" w:rsidRDefault="00000000" w:rsidP="00B1251F">
      <w:pPr>
        <w:pStyle w:val="Heading1"/>
        <w:pBdr>
          <w:bottom w:val="single" w:sz="8" w:space="6" w:color="0D6E8A"/>
        </w:pBdr>
        <w:spacing w:line="276" w:lineRule="auto"/>
        <w:jc w:val="both"/>
      </w:pPr>
      <w:bookmarkStart w:id="53" w:name="_Toc224693406"/>
      <w:r>
        <w:t>9.1 Extended Profiles: AIM Top 25 GCC Heads India 2025</w:t>
      </w:r>
      <w:bookmarkEnd w:id="53"/>
    </w:p>
    <w:p w14:paraId="42D31684" w14:textId="77777777" w:rsidR="00734246" w:rsidRDefault="00000000" w:rsidP="00DA1F9C">
      <w:pPr>
        <w:pStyle w:val="ListParagraph"/>
        <w:numPr>
          <w:ilvl w:val="0"/>
          <w:numId w:val="24"/>
        </w:numPr>
        <w:spacing w:before="120" w:after="60" w:line="276" w:lineRule="auto"/>
        <w:jc w:val="both"/>
      </w:pPr>
      <w:r w:rsidRPr="00DA1F9C">
        <w:rPr>
          <w:b/>
          <w:bCs/>
        </w:rPr>
        <w:t xml:space="preserve">Saurabh </w:t>
      </w:r>
      <w:proofErr w:type="gramStart"/>
      <w:r w:rsidRPr="00DA1F9C">
        <w:rPr>
          <w:b/>
          <w:bCs/>
        </w:rPr>
        <w:t>Bhatia  -</w:t>
      </w:r>
      <w:proofErr w:type="gramEnd"/>
      <w:r w:rsidRPr="00DA1F9C">
        <w:rPr>
          <w:b/>
          <w:bCs/>
        </w:rPr>
        <w:t xml:space="preserve">  VP and Site Leader, Intuit India, Bengaluru</w:t>
      </w:r>
    </w:p>
    <w:p w14:paraId="67EBA199" w14:textId="77777777" w:rsidR="00DA1F9C" w:rsidRDefault="00000000" w:rsidP="00B1251F">
      <w:pPr>
        <w:pStyle w:val="ListParagraph"/>
        <w:numPr>
          <w:ilvl w:val="1"/>
          <w:numId w:val="24"/>
        </w:numPr>
        <w:spacing w:after="100" w:line="288" w:lineRule="auto"/>
        <w:jc w:val="both"/>
      </w:pPr>
      <w:r>
        <w:t xml:space="preserve">Leads Intuit India's product engineering and data science </w:t>
      </w:r>
      <w:proofErr w:type="spellStart"/>
      <w:r>
        <w:t>center</w:t>
      </w:r>
      <w:proofErr w:type="spellEnd"/>
      <w:r>
        <w:t xml:space="preserve">. Tenure: 10+ years at Intuit. Under his leadership, Intuit India achieved recognition as India's Best Company to Work For (Great Place to Work), a Top Employer for LGBTQ+ inclusion (India Workplace Equality Index), and India's Top 10 Best Firms for Data Scientists (AIM). Every employer brand claim is independently </w:t>
      </w:r>
      <w:proofErr w:type="gramStart"/>
      <w:r>
        <w:t>validated  -</w:t>
      </w:r>
      <w:proofErr w:type="gramEnd"/>
      <w:r>
        <w:t xml:space="preserve">  a discipline that builds market credibility over time.</w:t>
      </w:r>
    </w:p>
    <w:p w14:paraId="090547FB" w14:textId="037984E3" w:rsidR="00734246" w:rsidRDefault="00000000" w:rsidP="00B1251F">
      <w:pPr>
        <w:pStyle w:val="ListParagraph"/>
        <w:numPr>
          <w:ilvl w:val="1"/>
          <w:numId w:val="24"/>
        </w:numPr>
        <w:spacing w:after="100" w:line="288" w:lineRule="auto"/>
        <w:jc w:val="both"/>
      </w:pPr>
      <w:r>
        <w:t>Recognition: AIM Top 25 GCC Heads 2025. India's Most Trusted Leaders (GPTW). Visionary Leader, AI100 Awards 2023. Scott Cook Innovation Award (Intuit).</w:t>
      </w:r>
    </w:p>
    <w:p w14:paraId="2AA70F99"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Uma Ratnam </w:t>
      </w:r>
      <w:proofErr w:type="gramStart"/>
      <w:r>
        <w:rPr>
          <w:b/>
          <w:bCs/>
        </w:rPr>
        <w:t>Krishnan  -</w:t>
      </w:r>
      <w:proofErr w:type="gramEnd"/>
      <w:r>
        <w:rPr>
          <w:b/>
          <w:bCs/>
        </w:rPr>
        <w:t xml:space="preserve">  Managing Director, Optum India, Hyderabad/Bengaluru/Gurugram</w:t>
      </w:r>
    </w:p>
    <w:p w14:paraId="660E28E3" w14:textId="77777777" w:rsidR="00734246" w:rsidRDefault="00000000" w:rsidP="00DA1F9C">
      <w:pPr>
        <w:pStyle w:val="ListParagraph"/>
        <w:numPr>
          <w:ilvl w:val="1"/>
          <w:numId w:val="24"/>
        </w:numPr>
        <w:spacing w:after="100" w:line="288" w:lineRule="auto"/>
        <w:jc w:val="both"/>
      </w:pPr>
      <w:r>
        <w:t xml:space="preserve">Leads Optum </w:t>
      </w:r>
      <w:proofErr w:type="gramStart"/>
      <w:r>
        <w:t>India  -</w:t>
      </w:r>
      <w:proofErr w:type="gramEnd"/>
      <w:r>
        <w:t xml:space="preserve">  the global capability </w:t>
      </w:r>
      <w:proofErr w:type="spellStart"/>
      <w:r>
        <w:t>center</w:t>
      </w:r>
      <w:proofErr w:type="spellEnd"/>
      <w:r>
        <w:t xml:space="preserve"> of Fortune 4 company UnitedHealth </w:t>
      </w:r>
      <w:proofErr w:type="gramStart"/>
      <w:r>
        <w:t>Group  -</w:t>
      </w:r>
      <w:proofErr w:type="gramEnd"/>
      <w:r>
        <w:t xml:space="preserve">  across healthcare technology, clinical analytics, and operations. One of India's largest GCC operations. Known for strategy-to-execution precision: she bridges global enterprise mandates and India delivery at a scale that most large-</w:t>
      </w:r>
      <w:proofErr w:type="spellStart"/>
      <w:r>
        <w:t>center</w:t>
      </w:r>
      <w:proofErr w:type="spellEnd"/>
      <w:r>
        <w:t xml:space="preserve"> leaders do not achieve.</w:t>
      </w:r>
    </w:p>
    <w:p w14:paraId="4843712B" w14:textId="77777777" w:rsidR="00734246" w:rsidRDefault="00000000" w:rsidP="00DA1F9C">
      <w:pPr>
        <w:pStyle w:val="ListParagraph"/>
        <w:numPr>
          <w:ilvl w:val="1"/>
          <w:numId w:val="24"/>
        </w:numPr>
        <w:spacing w:after="100" w:line="288" w:lineRule="auto"/>
        <w:jc w:val="both"/>
      </w:pPr>
      <w:r>
        <w:t>Recognition: AIM Top 25 GCC Heads 2025.</w:t>
      </w:r>
    </w:p>
    <w:p w14:paraId="5E595D41" w14:textId="77777777" w:rsidR="00734246" w:rsidRDefault="00000000" w:rsidP="00DA1F9C">
      <w:pPr>
        <w:pStyle w:val="ListParagraph"/>
        <w:numPr>
          <w:ilvl w:val="0"/>
          <w:numId w:val="24"/>
        </w:numPr>
        <w:spacing w:before="120" w:after="60" w:line="276" w:lineRule="auto"/>
        <w:jc w:val="both"/>
      </w:pPr>
      <w:r w:rsidRPr="00DA1F9C">
        <w:rPr>
          <w:b/>
          <w:bCs/>
        </w:rPr>
        <w:t xml:space="preserve">Uday </w:t>
      </w:r>
      <w:proofErr w:type="gramStart"/>
      <w:r w:rsidRPr="00DA1F9C">
        <w:rPr>
          <w:b/>
          <w:bCs/>
        </w:rPr>
        <w:t>Sareen  -</w:t>
      </w:r>
      <w:proofErr w:type="gramEnd"/>
      <w:r w:rsidRPr="00DA1F9C">
        <w:rPr>
          <w:b/>
          <w:bCs/>
        </w:rPr>
        <w:t xml:space="preserve">  CEO India, Wells Fargo</w:t>
      </w:r>
    </w:p>
    <w:p w14:paraId="255B7044" w14:textId="77777777" w:rsidR="00734246" w:rsidRDefault="00000000" w:rsidP="00DA1F9C">
      <w:pPr>
        <w:pStyle w:val="ListParagraph"/>
        <w:numPr>
          <w:ilvl w:val="1"/>
          <w:numId w:val="24"/>
        </w:numPr>
        <w:spacing w:after="100" w:line="288" w:lineRule="auto"/>
        <w:jc w:val="both"/>
      </w:pPr>
      <w:r>
        <w:t>Leads Wells Fargo India across Bengaluru, Hyderabad, and Chennai, with an estimated 37,000+ employees. Previously CEO of UBS India and CIO for Asia at UBS, with 25+ years in investment banking and technology. His profile is rare: a global financial services CIO who transitioned to India GCC CEO, combining enterprise strategy credibility with India operations authority.</w:t>
      </w:r>
    </w:p>
    <w:p w14:paraId="3FEE9886" w14:textId="77777777" w:rsidR="00734246" w:rsidRDefault="00000000" w:rsidP="00DA1F9C">
      <w:pPr>
        <w:pStyle w:val="ListParagraph"/>
        <w:numPr>
          <w:ilvl w:val="1"/>
          <w:numId w:val="24"/>
        </w:numPr>
        <w:spacing w:after="100" w:line="288" w:lineRule="auto"/>
        <w:jc w:val="both"/>
      </w:pPr>
      <w:r>
        <w:t>Recognition: AIM Top 25 GCC Heads 2025.</w:t>
      </w:r>
    </w:p>
    <w:p w14:paraId="3F5E32E2" w14:textId="77777777" w:rsidR="00734246" w:rsidRDefault="00000000" w:rsidP="00DA1F9C">
      <w:pPr>
        <w:pStyle w:val="ListParagraph"/>
        <w:numPr>
          <w:ilvl w:val="0"/>
          <w:numId w:val="24"/>
        </w:numPr>
        <w:spacing w:before="120" w:after="60" w:line="276" w:lineRule="auto"/>
        <w:jc w:val="both"/>
      </w:pPr>
      <w:proofErr w:type="gramStart"/>
      <w:r w:rsidRPr="00DA1F9C">
        <w:rPr>
          <w:b/>
          <w:bCs/>
        </w:rPr>
        <w:t>Amit  -</w:t>
      </w:r>
      <w:proofErr w:type="gramEnd"/>
      <w:r w:rsidRPr="00DA1F9C">
        <w:rPr>
          <w:b/>
          <w:bCs/>
        </w:rPr>
        <w:t xml:space="preserve">  Head, India Global Capability Hub, Swiss Re, Bengaluru</w:t>
      </w:r>
    </w:p>
    <w:p w14:paraId="1BD2D8A7" w14:textId="77777777" w:rsidR="00734246" w:rsidRDefault="00000000" w:rsidP="00DA1F9C">
      <w:pPr>
        <w:pStyle w:val="ListParagraph"/>
        <w:numPr>
          <w:ilvl w:val="1"/>
          <w:numId w:val="24"/>
        </w:numPr>
        <w:spacing w:after="100" w:line="288" w:lineRule="auto"/>
        <w:jc w:val="both"/>
      </w:pPr>
      <w:r>
        <w:t xml:space="preserve">Leads Swiss Re's India hub of 2,400+ professionals across the reinsurance value chain. An 18-year Swiss Re career progressing from Economic Research and Consulting India to Head Strategy India to his current role. Grew with the </w:t>
      </w:r>
      <w:proofErr w:type="spellStart"/>
      <w:proofErr w:type="gramStart"/>
      <w:r>
        <w:t>center</w:t>
      </w:r>
      <w:proofErr w:type="spellEnd"/>
      <w:r>
        <w:t xml:space="preserve">  -</w:t>
      </w:r>
      <w:proofErr w:type="gramEnd"/>
      <w:r>
        <w:t xml:space="preserve">  a pattern consistent with the most effective large-GCC leaders, who carry institutional depth that external hires take years to match.</w:t>
      </w:r>
    </w:p>
    <w:p w14:paraId="02CE3C43" w14:textId="77777777" w:rsidR="00734246" w:rsidRDefault="00000000" w:rsidP="00DA1F9C">
      <w:pPr>
        <w:pStyle w:val="ListParagraph"/>
        <w:numPr>
          <w:ilvl w:val="1"/>
          <w:numId w:val="24"/>
        </w:numPr>
        <w:spacing w:after="100" w:line="288" w:lineRule="auto"/>
        <w:jc w:val="both"/>
      </w:pPr>
      <w:r>
        <w:t>Recognition: AIM Top 25 GCC Heads 2025.</w:t>
      </w:r>
    </w:p>
    <w:p w14:paraId="3CEA95A8"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Dr. Rajesh </w:t>
      </w:r>
      <w:proofErr w:type="spellStart"/>
      <w:proofErr w:type="gramStart"/>
      <w:r>
        <w:rPr>
          <w:b/>
          <w:bCs/>
        </w:rPr>
        <w:t>Puneyani</w:t>
      </w:r>
      <w:proofErr w:type="spellEnd"/>
      <w:r>
        <w:rPr>
          <w:b/>
          <w:bCs/>
        </w:rPr>
        <w:t xml:space="preserve">  -</w:t>
      </w:r>
      <w:proofErr w:type="gramEnd"/>
      <w:r>
        <w:rPr>
          <w:b/>
          <w:bCs/>
        </w:rPr>
        <w:t xml:space="preserve">  Technology Leader, </w:t>
      </w:r>
      <w:proofErr w:type="spellStart"/>
      <w:r>
        <w:rPr>
          <w:b/>
          <w:bCs/>
        </w:rPr>
        <w:t>Kenvue</w:t>
      </w:r>
      <w:proofErr w:type="spellEnd"/>
      <w:r>
        <w:rPr>
          <w:b/>
          <w:bCs/>
        </w:rPr>
        <w:t xml:space="preserve"> India</w:t>
      </w:r>
    </w:p>
    <w:p w14:paraId="0E7C142B" w14:textId="77777777" w:rsidR="00734246" w:rsidRDefault="00000000" w:rsidP="00DA1F9C">
      <w:pPr>
        <w:pStyle w:val="ListParagraph"/>
        <w:numPr>
          <w:ilvl w:val="1"/>
          <w:numId w:val="24"/>
        </w:numPr>
        <w:spacing w:after="100" w:line="288" w:lineRule="auto"/>
        <w:jc w:val="both"/>
      </w:pPr>
      <w:r>
        <w:t xml:space="preserve">Twenty-eight years of global GCC leadership across Lowe's, Wells Fargo, Oracle, IBM, Dell, and </w:t>
      </w:r>
      <w:proofErr w:type="spellStart"/>
      <w:r>
        <w:t>Kenvue</w:t>
      </w:r>
      <w:proofErr w:type="spellEnd"/>
      <w:r>
        <w:t xml:space="preserve">. Expertise in infrastructure technology, service management, and operational excellence. His cross-GCC </w:t>
      </w:r>
      <w:proofErr w:type="gramStart"/>
      <w:r>
        <w:t>perspective  -</w:t>
      </w:r>
      <w:proofErr w:type="gramEnd"/>
      <w:r>
        <w:t xml:space="preserve">  spanning five global enterprises in different </w:t>
      </w:r>
      <w:proofErr w:type="gramStart"/>
      <w:r>
        <w:t>sectors  -</w:t>
      </w:r>
      <w:proofErr w:type="gramEnd"/>
      <w:r>
        <w:t xml:space="preserve">  offers clarity on which patterns are universal versus sector-specific.</w:t>
      </w:r>
    </w:p>
    <w:p w14:paraId="491E80B3" w14:textId="77777777" w:rsidR="00734246" w:rsidRDefault="00000000" w:rsidP="00DA1F9C">
      <w:pPr>
        <w:pStyle w:val="ListParagraph"/>
        <w:numPr>
          <w:ilvl w:val="1"/>
          <w:numId w:val="24"/>
        </w:numPr>
        <w:spacing w:after="100" w:line="288" w:lineRule="auto"/>
        <w:jc w:val="both"/>
      </w:pPr>
      <w:r>
        <w:t>Recognition: AIM Top 25 GCC Heads 2025.</w:t>
      </w:r>
    </w:p>
    <w:p w14:paraId="323C2D04" w14:textId="77777777" w:rsidR="00734246" w:rsidRPr="00DA1F9C" w:rsidRDefault="00000000" w:rsidP="00DA1F9C">
      <w:pPr>
        <w:pStyle w:val="ListParagraph"/>
        <w:numPr>
          <w:ilvl w:val="0"/>
          <w:numId w:val="24"/>
        </w:numPr>
        <w:spacing w:before="120" w:after="60" w:line="276" w:lineRule="auto"/>
        <w:jc w:val="both"/>
        <w:rPr>
          <w:b/>
          <w:bCs/>
        </w:rPr>
      </w:pPr>
      <w:proofErr w:type="gramStart"/>
      <w:r>
        <w:rPr>
          <w:b/>
          <w:bCs/>
        </w:rPr>
        <w:t>Ramya  -</w:t>
      </w:r>
      <w:proofErr w:type="gramEnd"/>
      <w:r>
        <w:rPr>
          <w:b/>
          <w:bCs/>
        </w:rPr>
        <w:t xml:space="preserve">  COO, </w:t>
      </w:r>
      <w:proofErr w:type="spellStart"/>
      <w:r>
        <w:rPr>
          <w:b/>
          <w:bCs/>
        </w:rPr>
        <w:t>MiQ</w:t>
      </w:r>
      <w:proofErr w:type="spellEnd"/>
      <w:r>
        <w:rPr>
          <w:b/>
          <w:bCs/>
        </w:rPr>
        <w:t xml:space="preserve"> India CoE, Bengaluru</w:t>
      </w:r>
    </w:p>
    <w:p w14:paraId="4997D210" w14:textId="77777777" w:rsidR="00734246" w:rsidRDefault="00000000" w:rsidP="00DA1F9C">
      <w:pPr>
        <w:pStyle w:val="ListParagraph"/>
        <w:numPr>
          <w:ilvl w:val="1"/>
          <w:numId w:val="24"/>
        </w:numPr>
        <w:spacing w:after="100" w:line="288" w:lineRule="auto"/>
        <w:jc w:val="both"/>
      </w:pPr>
      <w:r>
        <w:t xml:space="preserve">Leads </w:t>
      </w:r>
      <w:proofErr w:type="spellStart"/>
      <w:r>
        <w:t>MiQ's</w:t>
      </w:r>
      <w:proofErr w:type="spellEnd"/>
      <w:r>
        <w:t xml:space="preserve"> India Center of Excellence as COO and sits on </w:t>
      </w:r>
      <w:proofErr w:type="spellStart"/>
      <w:r>
        <w:t>MiQ's</w:t>
      </w:r>
      <w:proofErr w:type="spellEnd"/>
      <w:r>
        <w:t xml:space="preserve"> Global Executive Board. Prior leadership at JCPenney, FireEye, and Monsanto. Her Global Executive Board seat from an India CoE role is a direct expression of the Dual-HQ model: decision authority spanning both India operations and global strategy.</w:t>
      </w:r>
    </w:p>
    <w:p w14:paraId="606280F5" w14:textId="77777777" w:rsidR="00734246" w:rsidRDefault="00000000" w:rsidP="00DA1F9C">
      <w:pPr>
        <w:pStyle w:val="ListParagraph"/>
        <w:numPr>
          <w:ilvl w:val="1"/>
          <w:numId w:val="24"/>
        </w:numPr>
        <w:spacing w:after="100" w:line="288" w:lineRule="auto"/>
        <w:jc w:val="both"/>
      </w:pPr>
      <w:r>
        <w:t xml:space="preserve">Recognition: AIM Top 25 GCC Heads 2025. Women COO 2022. Leader </w:t>
      </w:r>
      <w:proofErr w:type="gramStart"/>
      <w:r>
        <w:t>2.0  -</w:t>
      </w:r>
      <w:proofErr w:type="gramEnd"/>
      <w:r>
        <w:t xml:space="preserve">  40 Under 40. Iconic Women of Excellence (Fortune India).</w:t>
      </w:r>
    </w:p>
    <w:p w14:paraId="3DFA2C58" w14:textId="77777777" w:rsidR="00734246" w:rsidRDefault="00000000" w:rsidP="00DA1F9C">
      <w:pPr>
        <w:pStyle w:val="ListParagraph"/>
        <w:numPr>
          <w:ilvl w:val="0"/>
          <w:numId w:val="24"/>
        </w:numPr>
        <w:spacing w:before="120" w:after="60" w:line="276" w:lineRule="auto"/>
        <w:jc w:val="both"/>
      </w:pPr>
      <w:r>
        <w:rPr>
          <w:b/>
          <w:bCs/>
        </w:rPr>
        <w:t xml:space="preserve">Ashish </w:t>
      </w:r>
      <w:proofErr w:type="gramStart"/>
      <w:r>
        <w:rPr>
          <w:b/>
          <w:bCs/>
        </w:rPr>
        <w:t>Patel  -</w:t>
      </w:r>
      <w:proofErr w:type="gramEnd"/>
      <w:r>
        <w:rPr>
          <w:b/>
          <w:bCs/>
        </w:rPr>
        <w:t xml:space="preserve">  Managing Director, CBA India (Commonwealth Bank of Australia)</w:t>
      </w:r>
    </w:p>
    <w:p w14:paraId="4183F0AE" w14:textId="77777777" w:rsidR="00734246" w:rsidRDefault="00000000" w:rsidP="00DA1F9C">
      <w:pPr>
        <w:pStyle w:val="ListParagraph"/>
        <w:numPr>
          <w:ilvl w:val="1"/>
          <w:numId w:val="24"/>
        </w:numPr>
        <w:spacing w:after="100" w:line="288" w:lineRule="auto"/>
        <w:jc w:val="both"/>
      </w:pPr>
      <w:r>
        <w:t xml:space="preserve">Leads CBA India with 24 years of experience across Allianz UK, Barclays, and HDFC Bank. Under his leadership, CBA India earned Best Firms for Diversity and Inclusion in Tech (AIM), Impactful GCCs of India 2025 (ET Edge), and 20 Best Firms for Women in Tech (AIM 2025). The recognition outcomes reflect governance architecture built </w:t>
      </w:r>
      <w:proofErr w:type="gramStart"/>
      <w:r>
        <w:t>first  -</w:t>
      </w:r>
      <w:proofErr w:type="gramEnd"/>
      <w:r>
        <w:t xml:space="preserve">  the awards follow the discipline.</w:t>
      </w:r>
    </w:p>
    <w:p w14:paraId="7DB50C56" w14:textId="77777777" w:rsidR="00734246" w:rsidRDefault="00000000" w:rsidP="00DA1F9C">
      <w:pPr>
        <w:pStyle w:val="ListParagraph"/>
        <w:numPr>
          <w:ilvl w:val="1"/>
          <w:numId w:val="24"/>
        </w:numPr>
        <w:spacing w:after="100" w:line="288" w:lineRule="auto"/>
        <w:jc w:val="both"/>
      </w:pPr>
      <w:r>
        <w:t>Recognition: AIM Top 25 GCC Heads 2025.</w:t>
      </w:r>
    </w:p>
    <w:p w14:paraId="25A74A3C"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Ankur </w:t>
      </w:r>
      <w:proofErr w:type="gramStart"/>
      <w:r>
        <w:rPr>
          <w:b/>
          <w:bCs/>
        </w:rPr>
        <w:t>Bansal  -</w:t>
      </w:r>
      <w:proofErr w:type="gramEnd"/>
      <w:r>
        <w:rPr>
          <w:b/>
          <w:bCs/>
        </w:rPr>
        <w:t xml:space="preserve">  VP and Site Leader, Lowe's India, Bengaluru</w:t>
      </w:r>
    </w:p>
    <w:p w14:paraId="1DD7B78A" w14:textId="77777777" w:rsidR="00734246" w:rsidRDefault="00000000" w:rsidP="00DA1F9C">
      <w:pPr>
        <w:pStyle w:val="ListParagraph"/>
        <w:numPr>
          <w:ilvl w:val="1"/>
          <w:numId w:val="24"/>
        </w:numPr>
        <w:spacing w:after="100" w:line="288" w:lineRule="auto"/>
        <w:jc w:val="both"/>
      </w:pPr>
      <w:r>
        <w:t>Leads Lowe's India technology and business services GCC. Consistent Top Workplace recognition year-on-year. Prior roles at Reliance, Wipro, Infosys, and Target India. Brings retail technology depth combined with India GCC operational experience.</w:t>
      </w:r>
    </w:p>
    <w:p w14:paraId="77A8F781" w14:textId="77777777" w:rsidR="00734246" w:rsidRDefault="00000000" w:rsidP="00DA1F9C">
      <w:pPr>
        <w:pStyle w:val="ListParagraph"/>
        <w:numPr>
          <w:ilvl w:val="1"/>
          <w:numId w:val="24"/>
        </w:numPr>
        <w:spacing w:after="100" w:line="288" w:lineRule="auto"/>
        <w:jc w:val="both"/>
      </w:pPr>
      <w:r>
        <w:t>Recognition: AIM Top 25 GCC Heads 2025.</w:t>
      </w:r>
    </w:p>
    <w:p w14:paraId="282C0FEB" w14:textId="77777777" w:rsidR="00734246" w:rsidRPr="00DA1F9C" w:rsidRDefault="00000000" w:rsidP="00DA1F9C">
      <w:pPr>
        <w:pStyle w:val="ListParagraph"/>
        <w:numPr>
          <w:ilvl w:val="0"/>
          <w:numId w:val="24"/>
        </w:numPr>
        <w:spacing w:before="120" w:after="60" w:line="276" w:lineRule="auto"/>
        <w:jc w:val="both"/>
        <w:rPr>
          <w:b/>
          <w:bCs/>
        </w:rPr>
      </w:pPr>
      <w:proofErr w:type="spellStart"/>
      <w:proofErr w:type="gramStart"/>
      <w:r>
        <w:rPr>
          <w:b/>
          <w:bCs/>
        </w:rPr>
        <w:t>Malahar</w:t>
      </w:r>
      <w:proofErr w:type="spellEnd"/>
      <w:r>
        <w:rPr>
          <w:b/>
          <w:bCs/>
        </w:rPr>
        <w:t xml:space="preserve">  -</w:t>
      </w:r>
      <w:proofErr w:type="gramEnd"/>
      <w:r>
        <w:rPr>
          <w:b/>
          <w:bCs/>
        </w:rPr>
        <w:t xml:space="preserve">  Head, Ecolab Digital Innovation Centre India, Bengaluru</w:t>
      </w:r>
    </w:p>
    <w:p w14:paraId="3D6B6E2F" w14:textId="77777777" w:rsidR="00734246" w:rsidRDefault="00000000" w:rsidP="00DA1F9C">
      <w:pPr>
        <w:pStyle w:val="ListParagraph"/>
        <w:numPr>
          <w:ilvl w:val="1"/>
          <w:numId w:val="24"/>
        </w:numPr>
        <w:spacing w:after="100" w:line="288" w:lineRule="auto"/>
        <w:jc w:val="both"/>
      </w:pPr>
      <w:r>
        <w:t xml:space="preserve">Built Ecolab India from a Nano GCC to a functioning Micro </w:t>
      </w:r>
      <w:proofErr w:type="spellStart"/>
      <w:r>
        <w:t>center</w:t>
      </w:r>
      <w:proofErr w:type="spellEnd"/>
      <w:r>
        <w:t xml:space="preserve">. Background spans entrepreneurship and enterprise technology. Bridges startup speed with enterprise </w:t>
      </w:r>
      <w:proofErr w:type="gramStart"/>
      <w:r>
        <w:t>governance  -</w:t>
      </w:r>
      <w:proofErr w:type="gramEnd"/>
      <w:r>
        <w:t xml:space="preserve">  a profile well-suited to the Nano-to-Micro transition that defeats many first-time GCC builders.</w:t>
      </w:r>
    </w:p>
    <w:p w14:paraId="5D6EC34F" w14:textId="77777777" w:rsidR="00734246" w:rsidRDefault="00000000" w:rsidP="00DA1F9C">
      <w:pPr>
        <w:pStyle w:val="ListParagraph"/>
        <w:numPr>
          <w:ilvl w:val="1"/>
          <w:numId w:val="24"/>
        </w:numPr>
        <w:spacing w:after="100" w:line="288" w:lineRule="auto"/>
        <w:jc w:val="both"/>
      </w:pPr>
      <w:r>
        <w:t>Recognition: AIM Top 25 GCC Heads 2025.</w:t>
      </w:r>
    </w:p>
    <w:p w14:paraId="7D479D6A"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Ganesh </w:t>
      </w:r>
      <w:proofErr w:type="gramStart"/>
      <w:r>
        <w:rPr>
          <w:b/>
          <w:bCs/>
        </w:rPr>
        <w:t>Natarajan  -</w:t>
      </w:r>
      <w:proofErr w:type="gramEnd"/>
      <w:r>
        <w:rPr>
          <w:b/>
          <w:bCs/>
        </w:rPr>
        <w:t xml:space="preserve">  Chairman, 5F World and NASSCOM Industry Leader</w:t>
      </w:r>
    </w:p>
    <w:p w14:paraId="3F6EE50B" w14:textId="77777777" w:rsidR="00734246" w:rsidRDefault="00000000" w:rsidP="00DA1F9C">
      <w:pPr>
        <w:pStyle w:val="ListParagraph"/>
        <w:numPr>
          <w:ilvl w:val="1"/>
          <w:numId w:val="24"/>
        </w:numPr>
        <w:spacing w:after="100" w:line="288" w:lineRule="auto"/>
        <w:jc w:val="both"/>
      </w:pPr>
      <w:r>
        <w:t>One of India's most cited GCC ecosystem architects. Former CEO of Zensar Technologies and Vice Chairman of NASSCOM. Currently Chairman of 5F World, a platform focused on future skills and GCC talent development. Has advised over 50 global organizations on India GCC strategy. A primary voice on GCC governance, talent policy, and ecosystem development.</w:t>
      </w:r>
    </w:p>
    <w:p w14:paraId="1C55A274" w14:textId="77777777" w:rsidR="00734246" w:rsidRDefault="00000000" w:rsidP="00DA1F9C">
      <w:pPr>
        <w:pStyle w:val="ListParagraph"/>
        <w:numPr>
          <w:ilvl w:val="1"/>
          <w:numId w:val="24"/>
        </w:numPr>
        <w:spacing w:after="100" w:line="288" w:lineRule="auto"/>
        <w:jc w:val="both"/>
      </w:pPr>
      <w:r>
        <w:t>Recognition: Multiple NASSCOM leadership awards. Padma Shri recipient (2023) for contributions to the IT industry.</w:t>
      </w:r>
    </w:p>
    <w:p w14:paraId="1C45EC3F"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Pramod </w:t>
      </w:r>
      <w:proofErr w:type="gramStart"/>
      <w:r>
        <w:rPr>
          <w:b/>
          <w:bCs/>
        </w:rPr>
        <w:t>Bhasin  -</w:t>
      </w:r>
      <w:proofErr w:type="gramEnd"/>
      <w:r>
        <w:rPr>
          <w:b/>
          <w:bCs/>
        </w:rPr>
        <w:t xml:space="preserve">  Founder and Former CEO, Genpact (Non-Executive)</w:t>
      </w:r>
    </w:p>
    <w:p w14:paraId="4184F7E4" w14:textId="77777777" w:rsidR="00734246" w:rsidRDefault="00000000" w:rsidP="00DA1F9C">
      <w:pPr>
        <w:pStyle w:val="ListParagraph"/>
        <w:numPr>
          <w:ilvl w:val="1"/>
          <w:numId w:val="24"/>
        </w:numPr>
        <w:spacing w:after="100" w:line="288" w:lineRule="auto"/>
        <w:jc w:val="both"/>
      </w:pPr>
      <w:r>
        <w:t>The architect of the modern GCC outsourcing and captive model in India. Built Genpact (originally GE Capital India) from a GE captive into a global professional services firm. Continues as strategic advisor to GCC ecosystems across BFSI and operations. One of the foundational figures in India's GCC market.</w:t>
      </w:r>
    </w:p>
    <w:p w14:paraId="2526B8DA"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Arjun </w:t>
      </w:r>
      <w:proofErr w:type="gramStart"/>
      <w:r>
        <w:rPr>
          <w:b/>
          <w:bCs/>
        </w:rPr>
        <w:t>Ramaraju  -</w:t>
      </w:r>
      <w:proofErr w:type="gramEnd"/>
      <w:r>
        <w:rPr>
          <w:b/>
          <w:bCs/>
        </w:rPr>
        <w:t xml:space="preserve">  CEO, Capgemini Engineering India</w:t>
      </w:r>
    </w:p>
    <w:p w14:paraId="598E408F" w14:textId="77777777" w:rsidR="00734246" w:rsidRDefault="00000000" w:rsidP="00DA1F9C">
      <w:pPr>
        <w:pStyle w:val="ListParagraph"/>
        <w:numPr>
          <w:ilvl w:val="1"/>
          <w:numId w:val="24"/>
        </w:numPr>
        <w:spacing w:after="100" w:line="288" w:lineRule="auto"/>
        <w:jc w:val="both"/>
      </w:pPr>
      <w:r>
        <w:t xml:space="preserve">Leads Capgemini's India engineering </w:t>
      </w:r>
      <w:proofErr w:type="spellStart"/>
      <w:r>
        <w:t>center</w:t>
      </w:r>
      <w:proofErr w:type="spellEnd"/>
      <w:r>
        <w:t>, one of the largest ER&amp;D GCC-adjacent operations in the country. Known for scaling embedded engineering capabilities and integrating India delivery with global product development cycles.</w:t>
      </w:r>
    </w:p>
    <w:p w14:paraId="414FA516" w14:textId="77777777" w:rsidR="00734246" w:rsidRDefault="00000000" w:rsidP="00DA1F9C">
      <w:pPr>
        <w:pStyle w:val="ListParagraph"/>
        <w:numPr>
          <w:ilvl w:val="1"/>
          <w:numId w:val="24"/>
        </w:numPr>
        <w:spacing w:after="100" w:line="288" w:lineRule="auto"/>
        <w:jc w:val="both"/>
      </w:pPr>
      <w:r>
        <w:t>Recognition: ET Edge Engineering Excellence Awards 2025.</w:t>
      </w:r>
    </w:p>
    <w:p w14:paraId="277D0F7D"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Sanjay </w:t>
      </w:r>
      <w:proofErr w:type="spellStart"/>
      <w:proofErr w:type="gramStart"/>
      <w:r>
        <w:rPr>
          <w:b/>
          <w:bCs/>
        </w:rPr>
        <w:t>Jalona</w:t>
      </w:r>
      <w:proofErr w:type="spellEnd"/>
      <w:r>
        <w:rPr>
          <w:b/>
          <w:bCs/>
        </w:rPr>
        <w:t xml:space="preserve">  -</w:t>
      </w:r>
      <w:proofErr w:type="gramEnd"/>
      <w:r>
        <w:rPr>
          <w:b/>
          <w:bCs/>
        </w:rPr>
        <w:t xml:space="preserve">  Former CEO, </w:t>
      </w:r>
      <w:proofErr w:type="spellStart"/>
      <w:r>
        <w:rPr>
          <w:b/>
          <w:bCs/>
        </w:rPr>
        <w:t>LTIMindtree</w:t>
      </w:r>
      <w:proofErr w:type="spellEnd"/>
      <w:r>
        <w:rPr>
          <w:b/>
          <w:bCs/>
        </w:rPr>
        <w:t xml:space="preserve"> (GCC Advisory)</w:t>
      </w:r>
    </w:p>
    <w:p w14:paraId="03C807BB" w14:textId="77777777" w:rsidR="00734246" w:rsidRDefault="00000000" w:rsidP="00DA1F9C">
      <w:pPr>
        <w:pStyle w:val="ListParagraph"/>
        <w:numPr>
          <w:ilvl w:val="1"/>
          <w:numId w:val="24"/>
        </w:numPr>
        <w:spacing w:after="100" w:line="288" w:lineRule="auto"/>
        <w:jc w:val="both"/>
      </w:pPr>
      <w:r>
        <w:t xml:space="preserve">Spent 20+ years building and advising GCC ecosystems across technology and financial services. As CEO of </w:t>
      </w:r>
      <w:proofErr w:type="spellStart"/>
      <w:r>
        <w:t>LTIMindtree</w:t>
      </w:r>
      <w:proofErr w:type="spellEnd"/>
      <w:r>
        <w:t>, oversaw significant GCC-to-enterprise transition work. Now active as a GCC strategy advisor and board member.</w:t>
      </w:r>
    </w:p>
    <w:p w14:paraId="2BDD31D4"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Nivruti </w:t>
      </w:r>
      <w:proofErr w:type="gramStart"/>
      <w:r>
        <w:rPr>
          <w:b/>
          <w:bCs/>
        </w:rPr>
        <w:t>Rai  -</w:t>
      </w:r>
      <w:proofErr w:type="gramEnd"/>
      <w:r>
        <w:rPr>
          <w:b/>
          <w:bCs/>
        </w:rPr>
        <w:t xml:space="preserve">  Country Head, Intel India, Bengaluru</w:t>
      </w:r>
    </w:p>
    <w:p w14:paraId="5FCD61E3" w14:textId="77777777" w:rsidR="00734246" w:rsidRDefault="00000000" w:rsidP="00DA1F9C">
      <w:pPr>
        <w:pStyle w:val="ListParagraph"/>
        <w:numPr>
          <w:ilvl w:val="1"/>
          <w:numId w:val="24"/>
        </w:numPr>
        <w:spacing w:after="100" w:line="288" w:lineRule="auto"/>
        <w:jc w:val="both"/>
      </w:pPr>
      <w:r>
        <w:t>Leads Intel's India operations, one of the largest semiconductor R&amp;D GCCs in the country. Known for scaling deep-engineering talent pipelines and establishing India as a strategic site for Intel's global chip design. Active in national semiconductor policy forums.</w:t>
      </w:r>
    </w:p>
    <w:p w14:paraId="6531336E" w14:textId="77777777" w:rsidR="00734246" w:rsidRDefault="00000000" w:rsidP="00DA1F9C">
      <w:pPr>
        <w:pStyle w:val="ListParagraph"/>
        <w:numPr>
          <w:ilvl w:val="1"/>
          <w:numId w:val="24"/>
        </w:numPr>
        <w:spacing w:after="100" w:line="288" w:lineRule="auto"/>
        <w:jc w:val="both"/>
      </w:pPr>
      <w:r>
        <w:t>Recognition: ET Edge Women in Leadership 2025. Top GCC Head India (multiple years).</w:t>
      </w:r>
    </w:p>
    <w:p w14:paraId="2B8EE75E"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Priya </w:t>
      </w:r>
      <w:proofErr w:type="gramStart"/>
      <w:r>
        <w:rPr>
          <w:b/>
          <w:bCs/>
        </w:rPr>
        <w:t>Rajagopalan  -</w:t>
      </w:r>
      <w:proofErr w:type="gramEnd"/>
      <w:r>
        <w:rPr>
          <w:b/>
          <w:bCs/>
        </w:rPr>
        <w:t xml:space="preserve">  MD and Head, Morgan Stanley Advantage Services India</w:t>
      </w:r>
    </w:p>
    <w:p w14:paraId="244EC3E9" w14:textId="77777777" w:rsidR="00734246" w:rsidRDefault="00000000" w:rsidP="00DA1F9C">
      <w:pPr>
        <w:pStyle w:val="ListParagraph"/>
        <w:numPr>
          <w:ilvl w:val="1"/>
          <w:numId w:val="24"/>
        </w:numPr>
        <w:spacing w:after="100" w:line="288" w:lineRule="auto"/>
        <w:jc w:val="both"/>
      </w:pPr>
      <w:r>
        <w:t xml:space="preserve">Leads Morgan Stanley's India operations </w:t>
      </w:r>
      <w:proofErr w:type="spellStart"/>
      <w:r>
        <w:t>center</w:t>
      </w:r>
      <w:proofErr w:type="spellEnd"/>
      <w:r>
        <w:t>, one of the largest financial services GCCs in India. Progressed through Morgan Stanley's India leadership over 15+ years. Recognised for governance rigor and talent development at scale.</w:t>
      </w:r>
    </w:p>
    <w:p w14:paraId="7CBE9569" w14:textId="77777777" w:rsidR="00734246" w:rsidRDefault="00000000" w:rsidP="00DA1F9C">
      <w:pPr>
        <w:pStyle w:val="ListParagraph"/>
        <w:numPr>
          <w:ilvl w:val="1"/>
          <w:numId w:val="24"/>
        </w:numPr>
        <w:spacing w:after="100" w:line="288" w:lineRule="auto"/>
        <w:jc w:val="both"/>
      </w:pPr>
      <w:r>
        <w:t>Recognition: AIM Top 25 GCC Heads India (prior cohort).</w:t>
      </w:r>
    </w:p>
    <w:p w14:paraId="3676E032"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Prashant </w:t>
      </w:r>
      <w:proofErr w:type="gramStart"/>
      <w:r>
        <w:rPr>
          <w:b/>
          <w:bCs/>
        </w:rPr>
        <w:t>Pansare  -</w:t>
      </w:r>
      <w:proofErr w:type="gramEnd"/>
      <w:r>
        <w:rPr>
          <w:b/>
          <w:bCs/>
        </w:rPr>
        <w:t xml:space="preserve">  MD, Fiserv India</w:t>
      </w:r>
    </w:p>
    <w:p w14:paraId="0983AC2B" w14:textId="77777777" w:rsidR="00734246" w:rsidRDefault="00000000" w:rsidP="00DA1F9C">
      <w:pPr>
        <w:pStyle w:val="ListParagraph"/>
        <w:numPr>
          <w:ilvl w:val="1"/>
          <w:numId w:val="24"/>
        </w:numPr>
        <w:spacing w:after="100" w:line="288" w:lineRule="auto"/>
        <w:jc w:val="both"/>
      </w:pPr>
      <w:r>
        <w:t xml:space="preserve">Leads Fiserv India, a large BFSI technology GCC across Pune and Bengaluru. Fiserv India operates as a global product development and financial technology </w:t>
      </w:r>
      <w:proofErr w:type="spellStart"/>
      <w:r>
        <w:t>center</w:t>
      </w:r>
      <w:proofErr w:type="spellEnd"/>
      <w:r>
        <w:t>. Recognised for engineering depth and sustained talent retention programs.</w:t>
      </w:r>
    </w:p>
    <w:p w14:paraId="1B70A479"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Vijay </w:t>
      </w:r>
      <w:proofErr w:type="gramStart"/>
      <w:r>
        <w:rPr>
          <w:b/>
          <w:bCs/>
        </w:rPr>
        <w:t>Padmanabhan  -</w:t>
      </w:r>
      <w:proofErr w:type="gramEnd"/>
      <w:r>
        <w:rPr>
          <w:b/>
          <w:bCs/>
        </w:rPr>
        <w:t xml:space="preserve">  Country Head, Verizon India</w:t>
      </w:r>
    </w:p>
    <w:p w14:paraId="4B6267EF" w14:textId="77777777" w:rsidR="00734246" w:rsidRDefault="00000000" w:rsidP="00DA1F9C">
      <w:pPr>
        <w:pStyle w:val="ListParagraph"/>
        <w:numPr>
          <w:ilvl w:val="1"/>
          <w:numId w:val="24"/>
        </w:numPr>
        <w:spacing w:after="100" w:line="288" w:lineRule="auto"/>
        <w:jc w:val="both"/>
      </w:pPr>
      <w:r>
        <w:t>Leads Verizon India's GCC operations, covering network technology, software engineering, and enterprise digital functions. One of the larger telecom-sector GCCs in India. Focuses on AI-enabled network operations and cloud-native development.</w:t>
      </w:r>
    </w:p>
    <w:p w14:paraId="193A1B96"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Balaji </w:t>
      </w:r>
      <w:proofErr w:type="gramStart"/>
      <w:r>
        <w:rPr>
          <w:b/>
          <w:bCs/>
        </w:rPr>
        <w:t>Gopalan  -</w:t>
      </w:r>
      <w:proofErr w:type="gramEnd"/>
      <w:r>
        <w:rPr>
          <w:b/>
          <w:bCs/>
        </w:rPr>
        <w:t xml:space="preserve">  Country Head, Mars India GCC, Hyderabad</w:t>
      </w:r>
    </w:p>
    <w:p w14:paraId="65410236" w14:textId="77777777" w:rsidR="00734246" w:rsidRDefault="00000000" w:rsidP="00DA1F9C">
      <w:pPr>
        <w:pStyle w:val="ListParagraph"/>
        <w:numPr>
          <w:ilvl w:val="1"/>
          <w:numId w:val="24"/>
        </w:numPr>
        <w:spacing w:after="100" w:line="288" w:lineRule="auto"/>
        <w:jc w:val="both"/>
      </w:pPr>
      <w:r>
        <w:t xml:space="preserve">Leads Mars Inc.'s India capability </w:t>
      </w:r>
      <w:proofErr w:type="spellStart"/>
      <w:r>
        <w:t>center</w:t>
      </w:r>
      <w:proofErr w:type="spellEnd"/>
      <w:r>
        <w:t>, focusing on consumer analytics, supply chain technology, and digital innovation. Known for building an innovation-first culture within an FMCG GCC context.</w:t>
      </w:r>
    </w:p>
    <w:p w14:paraId="09FEBEB7"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Santosh </w:t>
      </w:r>
      <w:proofErr w:type="gramStart"/>
      <w:r>
        <w:rPr>
          <w:b/>
          <w:bCs/>
        </w:rPr>
        <w:t>Sahu  -</w:t>
      </w:r>
      <w:proofErr w:type="gramEnd"/>
      <w:r>
        <w:rPr>
          <w:b/>
          <w:bCs/>
        </w:rPr>
        <w:t xml:space="preserve">  Managing Director, BlackRock India</w:t>
      </w:r>
    </w:p>
    <w:p w14:paraId="0CE737F1" w14:textId="77777777" w:rsidR="00734246" w:rsidRDefault="00000000" w:rsidP="00DA1F9C">
      <w:pPr>
        <w:pStyle w:val="ListParagraph"/>
        <w:numPr>
          <w:ilvl w:val="1"/>
          <w:numId w:val="24"/>
        </w:numPr>
        <w:spacing w:after="100" w:line="288" w:lineRule="auto"/>
        <w:jc w:val="both"/>
      </w:pPr>
      <w:r>
        <w:t xml:space="preserve">Leads BlackRock India's technology and operations GCC, covering investment technology, risk analytics, and enterprise platforms. BlackRock India is one of the larger asset </w:t>
      </w:r>
      <w:proofErr w:type="gramStart"/>
      <w:r>
        <w:t>management</w:t>
      </w:r>
      <w:proofErr w:type="gramEnd"/>
      <w:r>
        <w:t xml:space="preserve"> GCCs in the country.</w:t>
      </w:r>
    </w:p>
    <w:p w14:paraId="1D59DAA4" w14:textId="77777777" w:rsidR="00734246" w:rsidRDefault="00000000" w:rsidP="00DA1F9C">
      <w:pPr>
        <w:pStyle w:val="ListParagraph"/>
        <w:numPr>
          <w:ilvl w:val="1"/>
          <w:numId w:val="24"/>
        </w:numPr>
        <w:spacing w:after="100" w:line="288" w:lineRule="auto"/>
        <w:jc w:val="both"/>
      </w:pPr>
      <w:r>
        <w:t>Recognition: NASSCOM community recognition for talent development.</w:t>
      </w:r>
    </w:p>
    <w:p w14:paraId="1B258100"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Sharat </w:t>
      </w:r>
      <w:proofErr w:type="gramStart"/>
      <w:r>
        <w:rPr>
          <w:b/>
          <w:bCs/>
        </w:rPr>
        <w:t>Sinha  -</w:t>
      </w:r>
      <w:proofErr w:type="gramEnd"/>
      <w:r>
        <w:rPr>
          <w:b/>
          <w:bCs/>
        </w:rPr>
        <w:t xml:space="preserve">  VP and Country Manager, Palo Alto Networks India</w:t>
      </w:r>
    </w:p>
    <w:p w14:paraId="08D2920E" w14:textId="77777777" w:rsidR="00734246" w:rsidRDefault="00000000" w:rsidP="00DA1F9C">
      <w:pPr>
        <w:pStyle w:val="ListParagraph"/>
        <w:numPr>
          <w:ilvl w:val="1"/>
          <w:numId w:val="24"/>
        </w:numPr>
        <w:spacing w:after="100" w:line="288" w:lineRule="auto"/>
        <w:jc w:val="both"/>
      </w:pPr>
      <w:r>
        <w:t>Leads India operations for Palo Alto Networks, covering cybersecurity product engineering and enterprise services. Recognised for building cybersecurity-specialist talent pipelines in a market with acute skills scarcity.</w:t>
      </w:r>
    </w:p>
    <w:p w14:paraId="1139C748"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Hari </w:t>
      </w:r>
      <w:proofErr w:type="gramStart"/>
      <w:r>
        <w:rPr>
          <w:b/>
          <w:bCs/>
        </w:rPr>
        <w:t>Rajagopalachari  -</w:t>
      </w:r>
      <w:proofErr w:type="gramEnd"/>
      <w:r>
        <w:rPr>
          <w:b/>
          <w:bCs/>
        </w:rPr>
        <w:t xml:space="preserve">  MD, Hewlett Packard Enterprise India</w:t>
      </w:r>
    </w:p>
    <w:p w14:paraId="709EBE5D" w14:textId="77777777" w:rsidR="00734246" w:rsidRDefault="00000000" w:rsidP="00DA1F9C">
      <w:pPr>
        <w:pStyle w:val="ListParagraph"/>
        <w:numPr>
          <w:ilvl w:val="1"/>
          <w:numId w:val="24"/>
        </w:numPr>
        <w:spacing w:after="100" w:line="288" w:lineRule="auto"/>
        <w:jc w:val="both"/>
      </w:pPr>
      <w:r>
        <w:t>Leads HPE India's large GCC operation across Bengaluru and Hyderabad, covering infrastructure technology, cloud services, and enterprise platforms. Over 20 years of HPE India leadership.</w:t>
      </w:r>
    </w:p>
    <w:p w14:paraId="14F9F23E"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Anand </w:t>
      </w:r>
      <w:proofErr w:type="gramStart"/>
      <w:r>
        <w:rPr>
          <w:b/>
          <w:bCs/>
        </w:rPr>
        <w:t>Birje  -</w:t>
      </w:r>
      <w:proofErr w:type="gramEnd"/>
      <w:r>
        <w:rPr>
          <w:b/>
          <w:bCs/>
        </w:rPr>
        <w:t xml:space="preserve">  SVP and Head, Digital Business Services, HCL Tech (GCC Advisory)</w:t>
      </w:r>
    </w:p>
    <w:p w14:paraId="53CF031F" w14:textId="77777777" w:rsidR="00734246" w:rsidRDefault="00000000" w:rsidP="00DA1F9C">
      <w:pPr>
        <w:pStyle w:val="ListParagraph"/>
        <w:numPr>
          <w:ilvl w:val="1"/>
          <w:numId w:val="24"/>
        </w:numPr>
        <w:spacing w:after="100" w:line="288" w:lineRule="auto"/>
        <w:jc w:val="both"/>
      </w:pPr>
      <w:r>
        <w:t>Has led GCC transformation advisory engagements for over 100 global enterprises. Known for the HCL GCC transition methodology, which documents the governance steps from BOT setup to captive operation.</w:t>
      </w:r>
    </w:p>
    <w:p w14:paraId="47B7AADB"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Sandeep </w:t>
      </w:r>
      <w:proofErr w:type="gramStart"/>
      <w:r>
        <w:rPr>
          <w:b/>
          <w:bCs/>
        </w:rPr>
        <w:t>Mathur  -</w:t>
      </w:r>
      <w:proofErr w:type="gramEnd"/>
      <w:r>
        <w:rPr>
          <w:b/>
          <w:bCs/>
        </w:rPr>
        <w:t xml:space="preserve">  MD, Oracle Financial Services India</w:t>
      </w:r>
    </w:p>
    <w:p w14:paraId="6C22714B" w14:textId="77777777" w:rsidR="00734246" w:rsidRDefault="00000000" w:rsidP="00DA1F9C">
      <w:pPr>
        <w:pStyle w:val="ListParagraph"/>
        <w:numPr>
          <w:ilvl w:val="1"/>
          <w:numId w:val="24"/>
        </w:numPr>
        <w:spacing w:after="100" w:line="288" w:lineRule="auto"/>
        <w:jc w:val="both"/>
      </w:pPr>
      <w:r>
        <w:t>Leads Oracle Financial Services India, a technology and consulting GCC serving global banking clients. One of the longest-established BFSI technology GCCs in India.</w:t>
      </w:r>
    </w:p>
    <w:p w14:paraId="00612D01"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Sunil </w:t>
      </w:r>
      <w:proofErr w:type="gramStart"/>
      <w:r>
        <w:rPr>
          <w:b/>
          <w:bCs/>
        </w:rPr>
        <w:t>Khanna  -</w:t>
      </w:r>
      <w:proofErr w:type="gramEnd"/>
      <w:r>
        <w:rPr>
          <w:b/>
          <w:bCs/>
        </w:rPr>
        <w:t xml:space="preserve">  President and MD, Emerson India</w:t>
      </w:r>
    </w:p>
    <w:p w14:paraId="2B08426D" w14:textId="77777777" w:rsidR="00734246" w:rsidRDefault="00000000" w:rsidP="00DA1F9C">
      <w:pPr>
        <w:pStyle w:val="ListParagraph"/>
        <w:numPr>
          <w:ilvl w:val="1"/>
          <w:numId w:val="24"/>
        </w:numPr>
        <w:spacing w:after="100" w:line="288" w:lineRule="auto"/>
        <w:jc w:val="both"/>
      </w:pPr>
      <w:r>
        <w:t>Leads Emerson's India GCC, covering industrial automation, connected services, and ER&amp;D. Over 25 years at Emerson India. One of the longer-tenured large GCC heads in the manufacturing technology space.</w:t>
      </w:r>
    </w:p>
    <w:p w14:paraId="76E918E0" w14:textId="77777777" w:rsidR="00734246" w:rsidRPr="00DA1F9C" w:rsidRDefault="00000000" w:rsidP="00DA1F9C">
      <w:pPr>
        <w:pStyle w:val="ListParagraph"/>
        <w:numPr>
          <w:ilvl w:val="0"/>
          <w:numId w:val="24"/>
        </w:numPr>
        <w:spacing w:before="120" w:after="60" w:line="276" w:lineRule="auto"/>
        <w:jc w:val="both"/>
        <w:rPr>
          <w:b/>
          <w:bCs/>
        </w:rPr>
      </w:pPr>
      <w:r>
        <w:rPr>
          <w:b/>
          <w:bCs/>
        </w:rPr>
        <w:t xml:space="preserve">Rahul </w:t>
      </w:r>
      <w:proofErr w:type="gramStart"/>
      <w:r>
        <w:rPr>
          <w:b/>
          <w:bCs/>
        </w:rPr>
        <w:t>Mehrotra  -</w:t>
      </w:r>
      <w:proofErr w:type="gramEnd"/>
      <w:r>
        <w:rPr>
          <w:b/>
          <w:bCs/>
        </w:rPr>
        <w:t xml:space="preserve">  MD, Qualcomm India</w:t>
      </w:r>
    </w:p>
    <w:p w14:paraId="676C4A53" w14:textId="77777777" w:rsidR="00734246" w:rsidRDefault="00000000" w:rsidP="00DA1F9C">
      <w:pPr>
        <w:pStyle w:val="ListParagraph"/>
        <w:numPr>
          <w:ilvl w:val="1"/>
          <w:numId w:val="24"/>
        </w:numPr>
        <w:spacing w:after="100" w:line="288" w:lineRule="auto"/>
        <w:jc w:val="both"/>
      </w:pPr>
      <w:r>
        <w:t xml:space="preserve">Leads Qualcomm India's semiconductor engineering GCC, one of the largest deep-engineering </w:t>
      </w:r>
      <w:proofErr w:type="spellStart"/>
      <w:r>
        <w:t>centers</w:t>
      </w:r>
      <w:proofErr w:type="spellEnd"/>
      <w:r>
        <w:t xml:space="preserve"> in India. Critical to Qualcomm's global chip design and 5G technology development. Bengaluru-based.</w:t>
      </w:r>
    </w:p>
    <w:p w14:paraId="406C4338" w14:textId="77777777" w:rsidR="00734246" w:rsidRDefault="00734246" w:rsidP="00B1251F">
      <w:pPr>
        <w:pBdr>
          <w:bottom w:val="single" w:sz="3" w:space="2" w:color="C5D8EC"/>
        </w:pBdr>
        <w:spacing w:before="100" w:after="100" w:line="276" w:lineRule="auto"/>
        <w:jc w:val="both"/>
      </w:pPr>
    </w:p>
    <w:p w14:paraId="145B98DB" w14:textId="77777777" w:rsidR="00734246" w:rsidRDefault="00000000" w:rsidP="00B1251F">
      <w:pPr>
        <w:pStyle w:val="Heading1"/>
        <w:pBdr>
          <w:bottom w:val="single" w:sz="8" w:space="6" w:color="0D6E8A"/>
        </w:pBdr>
        <w:spacing w:line="276" w:lineRule="auto"/>
        <w:jc w:val="both"/>
      </w:pPr>
      <w:bookmarkStart w:id="54" w:name="_Toc224693407"/>
      <w:r>
        <w:t>9.2 BFSI Sector Leaders</w:t>
      </w:r>
      <w:bookmarkEnd w:id="54"/>
    </w:p>
    <w:p w14:paraId="1903D769" w14:textId="77777777" w:rsidR="00734246" w:rsidRDefault="00000000" w:rsidP="00B1251F">
      <w:pPr>
        <w:spacing w:after="100" w:line="288" w:lineRule="auto"/>
        <w:jc w:val="both"/>
      </w:pPr>
      <w:r>
        <w:t>India's BFSI GCC cohort is the most mature sector in the ecosystem, accounting for approximately 30% of total GCC employment. The following leaders represent the full spectrum from Nano to Mega.</w:t>
      </w:r>
    </w:p>
    <w:p w14:paraId="436BA66B"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44FD1B7F"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3DC3775"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02483C27"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83863EF"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65E9169" w14:textId="77777777" w:rsidR="00734246" w:rsidRDefault="00000000" w:rsidP="00B1251F">
            <w:pPr>
              <w:jc w:val="both"/>
            </w:pPr>
            <w:r>
              <w:rPr>
                <w:b/>
                <w:bCs/>
                <w:color w:val="FFFFFF"/>
                <w:sz w:val="20"/>
                <w:szCs w:val="20"/>
              </w:rPr>
              <w:t>Notable</w:t>
            </w:r>
          </w:p>
        </w:tc>
      </w:tr>
      <w:tr w:rsidR="00734246" w14:paraId="31C84C9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D14B360" w14:textId="77777777" w:rsidR="00734246" w:rsidRDefault="00000000" w:rsidP="00B1251F">
            <w:pPr>
              <w:jc w:val="both"/>
            </w:pPr>
            <w:r>
              <w:rPr>
                <w:sz w:val="20"/>
                <w:szCs w:val="20"/>
              </w:rPr>
              <w:t>Uday Sareen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E32345A" w14:textId="77777777" w:rsidR="00734246" w:rsidRDefault="00000000" w:rsidP="00B1251F">
            <w:pPr>
              <w:jc w:val="both"/>
            </w:pPr>
            <w:r>
              <w:rPr>
                <w:sz w:val="20"/>
                <w:szCs w:val="20"/>
              </w:rPr>
              <w:t>Wells Fargo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70F4FAA" w14:textId="77777777" w:rsidR="00734246" w:rsidRDefault="00000000" w:rsidP="00B1251F">
            <w:pPr>
              <w:jc w:val="both"/>
            </w:pPr>
            <w:r>
              <w:rPr>
                <w:sz w:val="20"/>
                <w:szCs w:val="20"/>
              </w:rPr>
              <w:t>CEO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7006F9" w14:textId="77777777" w:rsidR="00734246" w:rsidRDefault="00000000" w:rsidP="00B1251F">
            <w:pPr>
              <w:jc w:val="both"/>
            </w:pPr>
            <w:r>
              <w:rPr>
                <w:sz w:val="20"/>
                <w:szCs w:val="20"/>
              </w:rPr>
              <w:t>37,000+ employees. Former CIO Asia, UBS</w:t>
            </w:r>
          </w:p>
        </w:tc>
      </w:tr>
      <w:tr w:rsidR="00734246" w14:paraId="344E07B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C2FC174" w14:textId="77777777" w:rsidR="00734246" w:rsidRDefault="00000000" w:rsidP="00B1251F">
            <w:pPr>
              <w:jc w:val="both"/>
            </w:pPr>
            <w:r>
              <w:rPr>
                <w:sz w:val="20"/>
                <w:szCs w:val="20"/>
              </w:rPr>
              <w:t>Uma Ratnam Krishnan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F1D7599" w14:textId="77777777" w:rsidR="00734246" w:rsidRDefault="00000000" w:rsidP="00B1251F">
            <w:pPr>
              <w:jc w:val="both"/>
            </w:pPr>
            <w:r>
              <w:rPr>
                <w:sz w:val="20"/>
                <w:szCs w:val="20"/>
              </w:rPr>
              <w:t>Optum India (UHG)</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357588"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5EA9B21" w14:textId="77777777" w:rsidR="00734246" w:rsidRDefault="00000000" w:rsidP="00B1251F">
            <w:pPr>
              <w:jc w:val="both"/>
            </w:pPr>
            <w:r>
              <w:rPr>
                <w:sz w:val="20"/>
                <w:szCs w:val="20"/>
              </w:rPr>
              <w:t>Fortune 4 healthcare GCC. Multi-city</w:t>
            </w:r>
          </w:p>
        </w:tc>
      </w:tr>
      <w:tr w:rsidR="00734246" w14:paraId="1799D62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08B09AB" w14:textId="77777777" w:rsidR="00734246" w:rsidRDefault="00000000" w:rsidP="00B1251F">
            <w:pPr>
              <w:jc w:val="both"/>
            </w:pPr>
            <w:r>
              <w:rPr>
                <w:sz w:val="20"/>
                <w:szCs w:val="20"/>
              </w:rPr>
              <w:t>Priya Rajagopalan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0FEA735" w14:textId="77777777" w:rsidR="00734246" w:rsidRDefault="00000000" w:rsidP="00B1251F">
            <w:pPr>
              <w:jc w:val="both"/>
            </w:pPr>
            <w:r>
              <w:rPr>
                <w:sz w:val="20"/>
                <w:szCs w:val="20"/>
              </w:rPr>
              <w:t>Morgan Stanley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4617E0A" w14:textId="77777777" w:rsidR="00734246" w:rsidRDefault="00000000" w:rsidP="00B1251F">
            <w:pPr>
              <w:jc w:val="both"/>
            </w:pPr>
            <w:r>
              <w:rPr>
                <w:sz w:val="20"/>
                <w:szCs w:val="20"/>
              </w:rPr>
              <w:t>MD, Advantage Services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2CFAAF" w14:textId="77777777" w:rsidR="00734246" w:rsidRDefault="00000000" w:rsidP="00B1251F">
            <w:pPr>
              <w:jc w:val="both"/>
            </w:pPr>
            <w:r>
              <w:rPr>
                <w:sz w:val="20"/>
                <w:szCs w:val="20"/>
              </w:rPr>
              <w:t>15+ years Morgan Stanley India leadership</w:t>
            </w:r>
          </w:p>
        </w:tc>
      </w:tr>
      <w:tr w:rsidR="00734246" w14:paraId="61DDDF4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3B87F91" w14:textId="77777777" w:rsidR="00734246" w:rsidRDefault="00000000" w:rsidP="00B1251F">
            <w:pPr>
              <w:jc w:val="both"/>
            </w:pPr>
            <w:r>
              <w:rPr>
                <w:sz w:val="20"/>
                <w:szCs w:val="20"/>
              </w:rPr>
              <w:t>Santosh Sahu</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8028D67" w14:textId="77777777" w:rsidR="00734246" w:rsidRDefault="00000000" w:rsidP="00B1251F">
            <w:pPr>
              <w:jc w:val="both"/>
            </w:pPr>
            <w:r>
              <w:rPr>
                <w:sz w:val="20"/>
                <w:szCs w:val="20"/>
              </w:rPr>
              <w:t>BlackRock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F79D4E"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A5AA0F6" w14:textId="77777777" w:rsidR="00734246" w:rsidRDefault="00000000" w:rsidP="00B1251F">
            <w:pPr>
              <w:jc w:val="both"/>
            </w:pPr>
            <w:r>
              <w:rPr>
                <w:sz w:val="20"/>
                <w:szCs w:val="20"/>
              </w:rPr>
              <w:t>Investment tech, risk analytics GCC</w:t>
            </w:r>
          </w:p>
        </w:tc>
      </w:tr>
      <w:tr w:rsidR="00734246" w14:paraId="27F156F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7CC4FF6" w14:textId="77777777" w:rsidR="00734246" w:rsidRDefault="00000000" w:rsidP="00B1251F">
            <w:pPr>
              <w:jc w:val="both"/>
            </w:pPr>
            <w:r>
              <w:rPr>
                <w:sz w:val="20"/>
                <w:szCs w:val="20"/>
              </w:rPr>
              <w:t>Ashish Patel</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42452AF" w14:textId="77777777" w:rsidR="00734246" w:rsidRDefault="00000000" w:rsidP="00B1251F">
            <w:pPr>
              <w:jc w:val="both"/>
            </w:pPr>
            <w:r>
              <w:rPr>
                <w:sz w:val="20"/>
                <w:szCs w:val="20"/>
              </w:rPr>
              <w:t>CBA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084AD89"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022FD3" w14:textId="77777777" w:rsidR="00734246" w:rsidRDefault="00000000" w:rsidP="00B1251F">
            <w:pPr>
              <w:jc w:val="both"/>
            </w:pPr>
            <w:r>
              <w:rPr>
                <w:sz w:val="20"/>
                <w:szCs w:val="20"/>
              </w:rPr>
              <w:t>AIM Top 25. Diversity governance leader</w:t>
            </w:r>
          </w:p>
        </w:tc>
      </w:tr>
      <w:tr w:rsidR="00734246" w14:paraId="48096B3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0A22D1A" w14:textId="77777777" w:rsidR="00734246" w:rsidRDefault="00000000" w:rsidP="00B1251F">
            <w:pPr>
              <w:jc w:val="both"/>
            </w:pPr>
            <w:r>
              <w:rPr>
                <w:sz w:val="20"/>
                <w:szCs w:val="20"/>
              </w:rPr>
              <w:t>Sandeep Mathur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8A92374" w14:textId="77777777" w:rsidR="00734246" w:rsidRDefault="00000000" w:rsidP="00B1251F">
            <w:pPr>
              <w:jc w:val="both"/>
            </w:pPr>
            <w:r>
              <w:rPr>
                <w:sz w:val="20"/>
                <w:szCs w:val="20"/>
              </w:rPr>
              <w:t>Oracle Financial Services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BC1C6EC"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3F924E6" w14:textId="77777777" w:rsidR="00734246" w:rsidRDefault="00000000" w:rsidP="00B1251F">
            <w:pPr>
              <w:jc w:val="both"/>
            </w:pPr>
            <w:r>
              <w:rPr>
                <w:sz w:val="20"/>
                <w:szCs w:val="20"/>
              </w:rPr>
              <w:t>Long-tenured BFSI tech GCC</w:t>
            </w:r>
          </w:p>
        </w:tc>
      </w:tr>
      <w:tr w:rsidR="00734246" w14:paraId="1353623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C63DB47" w14:textId="77777777" w:rsidR="00734246" w:rsidRDefault="00000000" w:rsidP="00B1251F">
            <w:pPr>
              <w:jc w:val="both"/>
            </w:pPr>
            <w:r>
              <w:rPr>
                <w:sz w:val="20"/>
                <w:szCs w:val="20"/>
              </w:rPr>
              <w:t>Sameer Jain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DFFDA6" w14:textId="77777777" w:rsidR="00734246" w:rsidRDefault="00000000" w:rsidP="00B1251F">
            <w:pPr>
              <w:jc w:val="both"/>
            </w:pPr>
            <w:r>
              <w:rPr>
                <w:sz w:val="20"/>
                <w:szCs w:val="20"/>
              </w:rPr>
              <w:t>Deutsche Bank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128E63" w14:textId="77777777" w:rsidR="00734246" w:rsidRDefault="00000000" w:rsidP="00B1251F">
            <w:pPr>
              <w:jc w:val="both"/>
            </w:pPr>
            <w:r>
              <w:rPr>
                <w:sz w:val="20"/>
                <w:szCs w:val="20"/>
              </w:rPr>
              <w:t>MD and India 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3ED57F1" w14:textId="77777777" w:rsidR="00734246" w:rsidRDefault="00000000" w:rsidP="00B1251F">
            <w:pPr>
              <w:jc w:val="both"/>
            </w:pPr>
            <w:r>
              <w:rPr>
                <w:sz w:val="20"/>
                <w:szCs w:val="20"/>
              </w:rPr>
              <w:t>Capital markets technology GCC, Pune</w:t>
            </w:r>
          </w:p>
        </w:tc>
      </w:tr>
      <w:tr w:rsidR="00734246" w14:paraId="2E11AAF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EB8B29" w14:textId="77777777" w:rsidR="00734246" w:rsidRDefault="00000000" w:rsidP="00B1251F">
            <w:pPr>
              <w:jc w:val="both"/>
            </w:pPr>
            <w:r>
              <w:rPr>
                <w:sz w:val="20"/>
                <w:szCs w:val="20"/>
              </w:rPr>
              <w:t>Ajay Raghavan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74659B1" w14:textId="77777777" w:rsidR="00734246" w:rsidRDefault="00000000" w:rsidP="00B1251F">
            <w:pPr>
              <w:jc w:val="both"/>
            </w:pPr>
            <w:r>
              <w:rPr>
                <w:sz w:val="20"/>
                <w:szCs w:val="20"/>
              </w:rPr>
              <w:t>JPMorgan Chase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0EBC52E" w14:textId="77777777" w:rsidR="00734246" w:rsidRDefault="00000000" w:rsidP="00B1251F">
            <w:pPr>
              <w:jc w:val="both"/>
            </w:pPr>
            <w:r>
              <w:rPr>
                <w:sz w:val="20"/>
                <w:szCs w:val="20"/>
              </w:rPr>
              <w:t>Head, Technology India</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FF8278A" w14:textId="77777777" w:rsidR="00734246" w:rsidRDefault="00000000" w:rsidP="00B1251F">
            <w:pPr>
              <w:jc w:val="both"/>
            </w:pPr>
            <w:r>
              <w:rPr>
                <w:sz w:val="20"/>
                <w:szCs w:val="20"/>
              </w:rPr>
              <w:t>Part of India's largest BFSI GCC at 55,000+</w:t>
            </w:r>
          </w:p>
        </w:tc>
      </w:tr>
      <w:tr w:rsidR="00734246" w14:paraId="7B3A5E5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6D839F7" w14:textId="77777777" w:rsidR="00734246" w:rsidRDefault="00000000" w:rsidP="00B1251F">
            <w:pPr>
              <w:jc w:val="both"/>
            </w:pPr>
            <w:r>
              <w:rPr>
                <w:sz w:val="20"/>
                <w:szCs w:val="20"/>
              </w:rPr>
              <w:t>Anil Bhansali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034A513" w14:textId="77777777" w:rsidR="00734246" w:rsidRDefault="00000000" w:rsidP="00B1251F">
            <w:pPr>
              <w:jc w:val="both"/>
            </w:pPr>
            <w:r>
              <w:rPr>
                <w:sz w:val="20"/>
                <w:szCs w:val="20"/>
              </w:rPr>
              <w:t>Citi India GCC</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EADBCEA" w14:textId="77777777" w:rsidR="00734246" w:rsidRDefault="00000000" w:rsidP="00B1251F">
            <w:pPr>
              <w:jc w:val="both"/>
            </w:pPr>
            <w:r>
              <w:rPr>
                <w:sz w:val="20"/>
                <w:szCs w:val="20"/>
              </w:rPr>
              <w:t>Country Operations 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35563E" w14:textId="77777777" w:rsidR="00734246" w:rsidRDefault="00000000" w:rsidP="00B1251F">
            <w:pPr>
              <w:jc w:val="both"/>
            </w:pPr>
            <w:r>
              <w:rPr>
                <w:sz w:val="20"/>
                <w:szCs w:val="20"/>
              </w:rPr>
              <w:t>Transaction banking and operations GCC</w:t>
            </w:r>
          </w:p>
        </w:tc>
      </w:tr>
      <w:tr w:rsidR="00734246" w14:paraId="0549342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9412272" w14:textId="77777777" w:rsidR="00734246" w:rsidRDefault="00000000" w:rsidP="00B1251F">
            <w:pPr>
              <w:jc w:val="both"/>
            </w:pPr>
            <w:r>
              <w:rPr>
                <w:sz w:val="20"/>
                <w:szCs w:val="20"/>
              </w:rPr>
              <w:t>Neeraj Sinha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2D31ACD" w14:textId="77777777" w:rsidR="00734246" w:rsidRDefault="00000000" w:rsidP="00B1251F">
            <w:pPr>
              <w:jc w:val="both"/>
            </w:pPr>
            <w:r>
              <w:rPr>
                <w:sz w:val="20"/>
                <w:szCs w:val="20"/>
              </w:rPr>
              <w:t>Barclays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7B7E478" w14:textId="77777777" w:rsidR="00734246" w:rsidRDefault="00000000" w:rsidP="00B1251F">
            <w:pPr>
              <w:jc w:val="both"/>
            </w:pPr>
            <w:r>
              <w:rPr>
                <w:sz w:val="20"/>
                <w:szCs w:val="20"/>
              </w:rPr>
              <w:t>MD and 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4C499B4" w14:textId="77777777" w:rsidR="00734246" w:rsidRDefault="00000000" w:rsidP="00B1251F">
            <w:pPr>
              <w:jc w:val="both"/>
            </w:pPr>
            <w:r>
              <w:rPr>
                <w:sz w:val="20"/>
                <w:szCs w:val="20"/>
              </w:rPr>
              <w:t xml:space="preserve">Pune-based BFSI technology </w:t>
            </w:r>
            <w:proofErr w:type="spellStart"/>
            <w:r>
              <w:rPr>
                <w:sz w:val="20"/>
                <w:szCs w:val="20"/>
              </w:rPr>
              <w:t>center</w:t>
            </w:r>
            <w:proofErr w:type="spellEnd"/>
          </w:p>
        </w:tc>
      </w:tr>
      <w:tr w:rsidR="00734246" w14:paraId="705723A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462AAFC" w14:textId="77777777" w:rsidR="00734246" w:rsidRDefault="00000000" w:rsidP="00B1251F">
            <w:pPr>
              <w:jc w:val="both"/>
            </w:pPr>
            <w:r>
              <w:rPr>
                <w:sz w:val="20"/>
                <w:szCs w:val="20"/>
              </w:rPr>
              <w:t>Ramkumar Narayanan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8467830" w14:textId="77777777" w:rsidR="00734246" w:rsidRDefault="00000000" w:rsidP="00B1251F">
            <w:pPr>
              <w:jc w:val="both"/>
            </w:pPr>
            <w:r>
              <w:rPr>
                <w:sz w:val="20"/>
                <w:szCs w:val="20"/>
              </w:rPr>
              <w:t>Standard Chartered GBS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27D9FD5" w14:textId="77777777" w:rsidR="00734246" w:rsidRDefault="00000000" w:rsidP="00B1251F">
            <w:pPr>
              <w:jc w:val="both"/>
            </w:pPr>
            <w:r>
              <w:rPr>
                <w:sz w:val="20"/>
                <w:szCs w:val="20"/>
              </w:rPr>
              <w:t>CEO, GBS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869726A" w14:textId="77777777" w:rsidR="00734246" w:rsidRDefault="00000000" w:rsidP="00B1251F">
            <w:pPr>
              <w:jc w:val="both"/>
            </w:pPr>
            <w:r>
              <w:rPr>
                <w:sz w:val="20"/>
                <w:szCs w:val="20"/>
              </w:rPr>
              <w:t>Global Business Services for the bank</w:t>
            </w:r>
          </w:p>
        </w:tc>
      </w:tr>
      <w:tr w:rsidR="00734246" w14:paraId="4F7EFF4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9FF91A9" w14:textId="77777777" w:rsidR="00734246" w:rsidRDefault="00000000" w:rsidP="00B1251F">
            <w:pPr>
              <w:jc w:val="both"/>
            </w:pPr>
            <w:r>
              <w:rPr>
                <w:sz w:val="20"/>
                <w:szCs w:val="20"/>
              </w:rPr>
              <w:t>Vivek Sharma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C83F210" w14:textId="77777777" w:rsidR="00734246" w:rsidRDefault="00000000" w:rsidP="00B1251F">
            <w:pPr>
              <w:jc w:val="both"/>
            </w:pPr>
            <w:r>
              <w:rPr>
                <w:sz w:val="20"/>
                <w:szCs w:val="20"/>
              </w:rPr>
              <w:t>HSBC India Technology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CEA1858" w14:textId="77777777" w:rsidR="00734246" w:rsidRDefault="00000000" w:rsidP="00B1251F">
            <w:pPr>
              <w:jc w:val="both"/>
            </w:pPr>
            <w:r>
              <w:rPr>
                <w:sz w:val="20"/>
                <w:szCs w:val="20"/>
              </w:rPr>
              <w:t>Head, India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BB4BB37" w14:textId="77777777" w:rsidR="00734246" w:rsidRDefault="00000000" w:rsidP="00B1251F">
            <w:pPr>
              <w:jc w:val="both"/>
            </w:pPr>
            <w:r>
              <w:rPr>
                <w:sz w:val="20"/>
                <w:szCs w:val="20"/>
              </w:rPr>
              <w:t>One of the oldest banking GCCs in India</w:t>
            </w:r>
          </w:p>
        </w:tc>
      </w:tr>
      <w:tr w:rsidR="00734246" w14:paraId="235B17D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6132506" w14:textId="77777777" w:rsidR="00734246" w:rsidRDefault="00000000" w:rsidP="00B1251F">
            <w:pPr>
              <w:jc w:val="both"/>
            </w:pPr>
            <w:r>
              <w:rPr>
                <w:sz w:val="20"/>
                <w:szCs w:val="20"/>
              </w:rPr>
              <w:t>Anil Jaggia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802ACD" w14:textId="77777777" w:rsidR="00734246" w:rsidRDefault="00000000" w:rsidP="00B1251F">
            <w:pPr>
              <w:jc w:val="both"/>
            </w:pPr>
            <w:r>
              <w:rPr>
                <w:sz w:val="20"/>
                <w:szCs w:val="20"/>
              </w:rPr>
              <w:t>HDFC Life India Tech</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F6C939" w14:textId="77777777" w:rsidR="00734246" w:rsidRDefault="00000000" w:rsidP="00B1251F">
            <w:pPr>
              <w:jc w:val="both"/>
            </w:pPr>
            <w:r>
              <w:rPr>
                <w:sz w:val="20"/>
                <w:szCs w:val="20"/>
              </w:rPr>
              <w:t>CTO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89265DF" w14:textId="77777777" w:rsidR="00734246" w:rsidRDefault="00000000" w:rsidP="00B1251F">
            <w:pPr>
              <w:jc w:val="both"/>
            </w:pPr>
            <w:proofErr w:type="spellStart"/>
            <w:r>
              <w:rPr>
                <w:sz w:val="20"/>
                <w:szCs w:val="20"/>
              </w:rPr>
              <w:t>Insuretech</w:t>
            </w:r>
            <w:proofErr w:type="spellEnd"/>
            <w:r>
              <w:rPr>
                <w:sz w:val="20"/>
                <w:szCs w:val="20"/>
              </w:rPr>
              <w:t xml:space="preserve"> GCC and digital platform</w:t>
            </w:r>
          </w:p>
        </w:tc>
      </w:tr>
      <w:tr w:rsidR="00734246" w14:paraId="4545351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8AF833A" w14:textId="77777777" w:rsidR="00734246" w:rsidRDefault="00000000" w:rsidP="00B1251F">
            <w:pPr>
              <w:jc w:val="both"/>
            </w:pPr>
            <w:r>
              <w:rPr>
                <w:sz w:val="20"/>
                <w:szCs w:val="20"/>
              </w:rPr>
              <w:t>Meena Ganesh</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4A3146" w14:textId="77777777" w:rsidR="00734246" w:rsidRDefault="00000000" w:rsidP="00B1251F">
            <w:pPr>
              <w:jc w:val="both"/>
            </w:pPr>
            <w:proofErr w:type="spellStart"/>
            <w:r>
              <w:rPr>
                <w:sz w:val="20"/>
                <w:szCs w:val="20"/>
              </w:rPr>
              <w:t>Portea</w:t>
            </w:r>
            <w:proofErr w:type="spellEnd"/>
            <w:r>
              <w:rPr>
                <w:sz w:val="20"/>
                <w:szCs w:val="20"/>
              </w:rPr>
              <w:t xml:space="preserve"> Medical / Wellness GCC</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950FECE" w14:textId="77777777" w:rsidR="00734246" w:rsidRDefault="00000000" w:rsidP="00B1251F">
            <w:pPr>
              <w:jc w:val="both"/>
            </w:pPr>
            <w:r>
              <w:rPr>
                <w:sz w:val="20"/>
                <w:szCs w:val="20"/>
              </w:rPr>
              <w:t>Co-founder and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34BFD66" w14:textId="77777777" w:rsidR="00734246" w:rsidRDefault="00000000" w:rsidP="00B1251F">
            <w:pPr>
              <w:jc w:val="both"/>
            </w:pPr>
            <w:r>
              <w:rPr>
                <w:sz w:val="20"/>
                <w:szCs w:val="20"/>
              </w:rPr>
              <w:t>Healthcare services GCC model</w:t>
            </w:r>
          </w:p>
        </w:tc>
      </w:tr>
      <w:tr w:rsidR="00734246" w14:paraId="000199C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B131AD0" w14:textId="77777777" w:rsidR="00734246" w:rsidRDefault="00000000" w:rsidP="00B1251F">
            <w:pPr>
              <w:jc w:val="both"/>
            </w:pPr>
            <w:r>
              <w:rPr>
                <w:sz w:val="20"/>
                <w:szCs w:val="20"/>
              </w:rPr>
              <w:t>Shilpa Kumar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6F85468" w14:textId="77777777" w:rsidR="00734246" w:rsidRDefault="00000000" w:rsidP="00B1251F">
            <w:pPr>
              <w:jc w:val="both"/>
            </w:pPr>
            <w:r>
              <w:rPr>
                <w:sz w:val="20"/>
                <w:szCs w:val="20"/>
              </w:rPr>
              <w:t>IIFL Securities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FCB187C" w14:textId="77777777" w:rsidR="00734246" w:rsidRDefault="00000000" w:rsidP="00B1251F">
            <w:pPr>
              <w:jc w:val="both"/>
            </w:pPr>
            <w:r>
              <w:rPr>
                <w:sz w:val="20"/>
                <w:szCs w:val="20"/>
              </w:rPr>
              <w:t>MD and CEO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D772CE2" w14:textId="77777777" w:rsidR="00734246" w:rsidRDefault="00000000" w:rsidP="00B1251F">
            <w:pPr>
              <w:jc w:val="both"/>
            </w:pPr>
            <w:r>
              <w:rPr>
                <w:sz w:val="20"/>
                <w:szCs w:val="20"/>
              </w:rPr>
              <w:t>Digital wealth and financial services</w:t>
            </w:r>
          </w:p>
        </w:tc>
      </w:tr>
      <w:tr w:rsidR="00734246" w14:paraId="1B5BD68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875C35B" w14:textId="77777777" w:rsidR="00734246" w:rsidRDefault="00000000" w:rsidP="00B1251F">
            <w:pPr>
              <w:jc w:val="both"/>
            </w:pPr>
            <w:r>
              <w:rPr>
                <w:sz w:val="20"/>
                <w:szCs w:val="20"/>
              </w:rPr>
              <w:t>Mrinal Rao</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8D46642" w14:textId="77777777" w:rsidR="00734246" w:rsidRDefault="00000000" w:rsidP="00B1251F">
            <w:pPr>
              <w:jc w:val="both"/>
            </w:pPr>
            <w:r>
              <w:rPr>
                <w:sz w:val="20"/>
                <w:szCs w:val="20"/>
              </w:rPr>
              <w:t>MetLife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63BE67" w14:textId="77777777" w:rsidR="00734246" w:rsidRDefault="00000000" w:rsidP="00B1251F">
            <w:pPr>
              <w:jc w:val="both"/>
            </w:pPr>
            <w:r>
              <w:rPr>
                <w:sz w:val="20"/>
                <w:szCs w:val="20"/>
              </w:rPr>
              <w:t>Head, Global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88C59BF" w14:textId="77777777" w:rsidR="00734246" w:rsidRDefault="00000000" w:rsidP="00B1251F">
            <w:pPr>
              <w:jc w:val="both"/>
            </w:pPr>
            <w:r>
              <w:rPr>
                <w:sz w:val="20"/>
                <w:szCs w:val="20"/>
              </w:rPr>
              <w:t>Insurance technology GCC, Bengaluru</w:t>
            </w:r>
          </w:p>
        </w:tc>
      </w:tr>
      <w:tr w:rsidR="00734246" w14:paraId="668F7B5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426A63" w14:textId="77777777" w:rsidR="00734246" w:rsidRDefault="00000000" w:rsidP="00B1251F">
            <w:pPr>
              <w:jc w:val="both"/>
            </w:pPr>
            <w:r>
              <w:rPr>
                <w:sz w:val="20"/>
                <w:szCs w:val="20"/>
              </w:rPr>
              <w:t>Pravin Vishwanath</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F83446" w14:textId="77777777" w:rsidR="00734246" w:rsidRDefault="00000000" w:rsidP="00B1251F">
            <w:pPr>
              <w:jc w:val="both"/>
            </w:pPr>
            <w:r>
              <w:rPr>
                <w:sz w:val="20"/>
                <w:szCs w:val="20"/>
              </w:rPr>
              <w:t>Allstate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FA593E" w14:textId="77777777" w:rsidR="00734246" w:rsidRDefault="00000000" w:rsidP="00B1251F">
            <w:pPr>
              <w:jc w:val="both"/>
            </w:pPr>
            <w:r>
              <w:rPr>
                <w:sz w:val="20"/>
                <w:szCs w:val="20"/>
              </w:rPr>
              <w:t>President</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A3E6403" w14:textId="77777777" w:rsidR="00734246" w:rsidRDefault="00000000" w:rsidP="00B1251F">
            <w:pPr>
              <w:jc w:val="both"/>
            </w:pPr>
            <w:r>
              <w:rPr>
                <w:sz w:val="20"/>
                <w:szCs w:val="20"/>
              </w:rPr>
              <w:t xml:space="preserve">One of the earliest </w:t>
            </w:r>
            <w:proofErr w:type="gramStart"/>
            <w:r>
              <w:rPr>
                <w:sz w:val="20"/>
                <w:szCs w:val="20"/>
              </w:rPr>
              <w:t>insurance</w:t>
            </w:r>
            <w:proofErr w:type="gramEnd"/>
            <w:r>
              <w:rPr>
                <w:sz w:val="20"/>
                <w:szCs w:val="20"/>
              </w:rPr>
              <w:t xml:space="preserve"> GCCs in India</w:t>
            </w:r>
          </w:p>
        </w:tc>
      </w:tr>
      <w:tr w:rsidR="00734246" w14:paraId="21BF864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97A9D0E" w14:textId="77777777" w:rsidR="00734246" w:rsidRDefault="00000000" w:rsidP="00B1251F">
            <w:pPr>
              <w:jc w:val="both"/>
            </w:pPr>
            <w:r>
              <w:rPr>
                <w:sz w:val="20"/>
                <w:szCs w:val="20"/>
              </w:rPr>
              <w:t>Seshu Kumar Tirumala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FE7F8A0" w14:textId="77777777" w:rsidR="00734246" w:rsidRDefault="00000000" w:rsidP="00B1251F">
            <w:pPr>
              <w:jc w:val="both"/>
            </w:pPr>
            <w:r>
              <w:rPr>
                <w:sz w:val="20"/>
                <w:szCs w:val="20"/>
              </w:rPr>
              <w:t>State Street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13A0A75" w14:textId="77777777" w:rsidR="00734246" w:rsidRDefault="00000000" w:rsidP="00B1251F">
            <w:pPr>
              <w:jc w:val="both"/>
            </w:pPr>
            <w:r>
              <w:rPr>
                <w:sz w:val="20"/>
                <w:szCs w:val="20"/>
              </w:rPr>
              <w:t>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AB01FC5" w14:textId="77777777" w:rsidR="00734246" w:rsidRDefault="00000000" w:rsidP="00B1251F">
            <w:pPr>
              <w:jc w:val="both"/>
            </w:pPr>
            <w:r>
              <w:rPr>
                <w:sz w:val="20"/>
                <w:szCs w:val="20"/>
              </w:rPr>
              <w:t>Custody and asset servicing GCC</w:t>
            </w:r>
          </w:p>
        </w:tc>
      </w:tr>
      <w:tr w:rsidR="00734246" w14:paraId="13F08D3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9051F3" w14:textId="77777777" w:rsidR="00734246" w:rsidRDefault="00000000" w:rsidP="00B1251F">
            <w:pPr>
              <w:jc w:val="both"/>
            </w:pPr>
            <w:r>
              <w:rPr>
                <w:sz w:val="20"/>
                <w:szCs w:val="20"/>
              </w:rPr>
              <w:t>Milind Kulkarni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AA4BB87" w14:textId="77777777" w:rsidR="00734246" w:rsidRDefault="00000000" w:rsidP="00B1251F">
            <w:pPr>
              <w:jc w:val="both"/>
            </w:pPr>
            <w:r>
              <w:rPr>
                <w:sz w:val="20"/>
                <w:szCs w:val="20"/>
              </w:rPr>
              <w:t>Northern Trust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BB2B99" w14:textId="77777777" w:rsidR="00734246" w:rsidRDefault="00000000" w:rsidP="00B1251F">
            <w:pPr>
              <w:jc w:val="both"/>
            </w:pPr>
            <w:r>
              <w:rPr>
                <w:sz w:val="20"/>
                <w:szCs w:val="20"/>
              </w:rPr>
              <w:t>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384424E" w14:textId="77777777" w:rsidR="00734246" w:rsidRDefault="00000000" w:rsidP="00B1251F">
            <w:pPr>
              <w:jc w:val="both"/>
            </w:pPr>
            <w:r>
              <w:rPr>
                <w:sz w:val="20"/>
                <w:szCs w:val="20"/>
              </w:rPr>
              <w:t>Asset management technology GCC, Pune</w:t>
            </w:r>
          </w:p>
        </w:tc>
      </w:tr>
      <w:tr w:rsidR="00734246" w14:paraId="7002FE5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E675460" w14:textId="77777777" w:rsidR="00734246" w:rsidRDefault="00000000" w:rsidP="00B1251F">
            <w:pPr>
              <w:jc w:val="both"/>
            </w:pPr>
            <w:r>
              <w:rPr>
                <w:sz w:val="20"/>
                <w:szCs w:val="20"/>
              </w:rPr>
              <w:t>Deepak Gupta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1C99FA" w14:textId="77777777" w:rsidR="00734246" w:rsidRDefault="00000000" w:rsidP="00B1251F">
            <w:pPr>
              <w:jc w:val="both"/>
            </w:pPr>
            <w:r>
              <w:rPr>
                <w:sz w:val="20"/>
                <w:szCs w:val="20"/>
              </w:rPr>
              <w:t>Fidelity Investments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D4BE104" w14:textId="77777777" w:rsidR="00734246" w:rsidRDefault="00000000" w:rsidP="00B1251F">
            <w:pPr>
              <w:jc w:val="both"/>
            </w:pPr>
            <w:r>
              <w:rPr>
                <w:sz w:val="20"/>
                <w:szCs w:val="20"/>
              </w:rPr>
              <w:t>MD and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3041E16" w14:textId="77777777" w:rsidR="00734246" w:rsidRDefault="00000000" w:rsidP="00B1251F">
            <w:pPr>
              <w:jc w:val="both"/>
            </w:pPr>
            <w:r>
              <w:rPr>
                <w:sz w:val="20"/>
                <w:szCs w:val="20"/>
              </w:rPr>
              <w:t>Long-tenured investment technology GCC</w:t>
            </w:r>
          </w:p>
        </w:tc>
      </w:tr>
      <w:tr w:rsidR="00734246" w14:paraId="0B5BAA3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DE45354" w14:textId="77777777" w:rsidR="00734246" w:rsidRDefault="00000000" w:rsidP="00B1251F">
            <w:pPr>
              <w:jc w:val="both"/>
            </w:pPr>
            <w:r>
              <w:rPr>
                <w:sz w:val="20"/>
                <w:szCs w:val="20"/>
              </w:rPr>
              <w:t>Vijay Krishnamurthy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B5DA3F0" w14:textId="77777777" w:rsidR="00734246" w:rsidRDefault="00000000" w:rsidP="00B1251F">
            <w:pPr>
              <w:jc w:val="both"/>
            </w:pPr>
            <w:r>
              <w:rPr>
                <w:sz w:val="20"/>
                <w:szCs w:val="20"/>
              </w:rPr>
              <w:t>American Express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2673A01" w14:textId="77777777" w:rsidR="00734246" w:rsidRDefault="00000000" w:rsidP="00B1251F">
            <w:pPr>
              <w:jc w:val="both"/>
            </w:pPr>
            <w:r>
              <w:rPr>
                <w:sz w:val="20"/>
                <w:szCs w:val="20"/>
              </w:rPr>
              <w:t>VP, India Operations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D29101A" w14:textId="77777777" w:rsidR="00734246" w:rsidRDefault="00000000" w:rsidP="00B1251F">
            <w:pPr>
              <w:jc w:val="both"/>
            </w:pPr>
            <w:r>
              <w:rPr>
                <w:sz w:val="20"/>
                <w:szCs w:val="20"/>
              </w:rPr>
              <w:t>Cards technology and operations GCC</w:t>
            </w:r>
          </w:p>
        </w:tc>
      </w:tr>
      <w:tr w:rsidR="00734246" w14:paraId="125F0B0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69CA6C3" w14:textId="77777777" w:rsidR="00734246" w:rsidRDefault="00000000" w:rsidP="00B1251F">
            <w:pPr>
              <w:jc w:val="both"/>
            </w:pPr>
            <w:r>
              <w:rPr>
                <w:sz w:val="20"/>
                <w:szCs w:val="20"/>
              </w:rPr>
              <w:t>Prashant Pansare</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2B670F0" w14:textId="77777777" w:rsidR="00734246" w:rsidRDefault="00000000" w:rsidP="00B1251F">
            <w:pPr>
              <w:jc w:val="both"/>
            </w:pPr>
            <w:r>
              <w:rPr>
                <w:sz w:val="20"/>
                <w:szCs w:val="20"/>
              </w:rPr>
              <w:t>Fiserv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C1788D2"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DE8ADC3" w14:textId="77777777" w:rsidR="00734246" w:rsidRDefault="00000000" w:rsidP="00B1251F">
            <w:pPr>
              <w:jc w:val="both"/>
            </w:pPr>
            <w:r>
              <w:rPr>
                <w:sz w:val="20"/>
                <w:szCs w:val="20"/>
              </w:rPr>
              <w:t>Fintech product engineering GCC</w:t>
            </w:r>
          </w:p>
        </w:tc>
      </w:tr>
    </w:tbl>
    <w:p w14:paraId="6335CDE6" w14:textId="77777777" w:rsidR="00734246" w:rsidRDefault="00734246" w:rsidP="00B1251F">
      <w:pPr>
        <w:spacing w:before="120"/>
        <w:jc w:val="both"/>
      </w:pPr>
    </w:p>
    <w:p w14:paraId="2228D4A9" w14:textId="77777777" w:rsidR="00734246" w:rsidRDefault="00734246" w:rsidP="00B1251F">
      <w:pPr>
        <w:pBdr>
          <w:bottom w:val="single" w:sz="3" w:space="2" w:color="C5D8EC"/>
        </w:pBdr>
        <w:spacing w:before="100" w:after="100" w:line="276" w:lineRule="auto"/>
        <w:jc w:val="both"/>
      </w:pPr>
    </w:p>
    <w:p w14:paraId="137324A6" w14:textId="77777777" w:rsidR="00734246" w:rsidRDefault="00000000" w:rsidP="00B1251F">
      <w:pPr>
        <w:pStyle w:val="Heading1"/>
        <w:pBdr>
          <w:bottom w:val="single" w:sz="8" w:space="6" w:color="0D6E8A"/>
        </w:pBdr>
        <w:spacing w:line="276" w:lineRule="auto"/>
        <w:jc w:val="both"/>
      </w:pPr>
      <w:bookmarkStart w:id="55" w:name="_Toc224693408"/>
      <w:r>
        <w:t>9.3 Technology and Software Sector Leaders</w:t>
      </w:r>
      <w:bookmarkEnd w:id="55"/>
    </w:p>
    <w:p w14:paraId="4351B232" w14:textId="77777777" w:rsidR="00734246" w:rsidRDefault="00000000" w:rsidP="00B1251F">
      <w:pPr>
        <w:spacing w:after="100" w:line="288" w:lineRule="auto"/>
        <w:jc w:val="both"/>
      </w:pPr>
      <w:r>
        <w:t>India's technology GCC cohort spans pure-play software, semiconductors, cloud, and enterprise technology. This sector drives the highest per-employee revenue among India's GCC segments.</w:t>
      </w:r>
    </w:p>
    <w:p w14:paraId="302E035A"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6491AA23"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70436FB4"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66214EB0"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6D4B159"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8A45D07" w14:textId="77777777" w:rsidR="00734246" w:rsidRDefault="00000000" w:rsidP="00B1251F">
            <w:pPr>
              <w:jc w:val="both"/>
            </w:pPr>
            <w:r>
              <w:rPr>
                <w:b/>
                <w:bCs/>
                <w:color w:val="FFFFFF"/>
                <w:sz w:val="20"/>
                <w:szCs w:val="20"/>
              </w:rPr>
              <w:t>Notable</w:t>
            </w:r>
          </w:p>
        </w:tc>
      </w:tr>
      <w:tr w:rsidR="00734246" w14:paraId="3FB2BF0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338DD54" w14:textId="77777777" w:rsidR="00734246" w:rsidRDefault="00000000" w:rsidP="00B1251F">
            <w:pPr>
              <w:jc w:val="both"/>
            </w:pPr>
            <w:r>
              <w:rPr>
                <w:sz w:val="20"/>
                <w:szCs w:val="20"/>
              </w:rPr>
              <w:t>Rahul Mehrotra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78FA678" w14:textId="77777777" w:rsidR="00734246" w:rsidRDefault="00000000" w:rsidP="00B1251F">
            <w:pPr>
              <w:jc w:val="both"/>
            </w:pPr>
            <w:r>
              <w:rPr>
                <w:sz w:val="20"/>
                <w:szCs w:val="20"/>
              </w:rPr>
              <w:t>Qualcomm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CF24A52"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61A0806" w14:textId="77777777" w:rsidR="00734246" w:rsidRDefault="00000000" w:rsidP="00B1251F">
            <w:pPr>
              <w:jc w:val="both"/>
            </w:pPr>
            <w:r>
              <w:rPr>
                <w:sz w:val="20"/>
                <w:szCs w:val="20"/>
              </w:rPr>
              <w:t>Semiconductor engineering. One of India's largest deep-engineering GCCs</w:t>
            </w:r>
          </w:p>
        </w:tc>
      </w:tr>
      <w:tr w:rsidR="00734246" w14:paraId="543049C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5711C9" w14:textId="77777777" w:rsidR="00734246" w:rsidRDefault="00000000" w:rsidP="00B1251F">
            <w:pPr>
              <w:jc w:val="both"/>
            </w:pPr>
            <w:r>
              <w:rPr>
                <w:sz w:val="20"/>
                <w:szCs w:val="20"/>
              </w:rPr>
              <w:t>Nivruti Rai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252263B" w14:textId="77777777" w:rsidR="00734246" w:rsidRDefault="00000000" w:rsidP="00B1251F">
            <w:pPr>
              <w:jc w:val="both"/>
            </w:pPr>
            <w:r>
              <w:rPr>
                <w:sz w:val="20"/>
                <w:szCs w:val="20"/>
              </w:rPr>
              <w:t>Intel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49199F2" w14:textId="77777777" w:rsidR="00734246" w:rsidRDefault="00000000" w:rsidP="00B1251F">
            <w:pPr>
              <w:jc w:val="both"/>
            </w:pPr>
            <w:r>
              <w:rPr>
                <w:sz w:val="20"/>
                <w:szCs w:val="20"/>
              </w:rPr>
              <w:t>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0CBC422" w14:textId="77777777" w:rsidR="00734246" w:rsidRDefault="00000000" w:rsidP="00B1251F">
            <w:pPr>
              <w:jc w:val="both"/>
            </w:pPr>
            <w:r>
              <w:rPr>
                <w:sz w:val="20"/>
                <w:szCs w:val="20"/>
              </w:rPr>
              <w:t>Chip design R&amp;D. Active in national semiconductor policy</w:t>
            </w:r>
          </w:p>
        </w:tc>
      </w:tr>
      <w:tr w:rsidR="00734246" w14:paraId="73491FA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B8B5A31" w14:textId="77777777" w:rsidR="00734246" w:rsidRDefault="00000000" w:rsidP="00B1251F">
            <w:pPr>
              <w:jc w:val="both"/>
            </w:pPr>
            <w:r>
              <w:rPr>
                <w:sz w:val="20"/>
                <w:szCs w:val="20"/>
              </w:rPr>
              <w:t>Sharat Sinha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C0FF028" w14:textId="77777777" w:rsidR="00734246" w:rsidRDefault="00000000" w:rsidP="00B1251F">
            <w:pPr>
              <w:jc w:val="both"/>
            </w:pPr>
            <w:r>
              <w:rPr>
                <w:sz w:val="20"/>
                <w:szCs w:val="20"/>
              </w:rPr>
              <w:t>Palo Alto Networks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A7CE6A7" w14:textId="77777777" w:rsidR="00734246" w:rsidRDefault="00000000" w:rsidP="00B1251F">
            <w:pPr>
              <w:jc w:val="both"/>
            </w:pPr>
            <w:r>
              <w:rPr>
                <w:sz w:val="20"/>
                <w:szCs w:val="20"/>
              </w:rPr>
              <w:t>VP and Country Manager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4A97062" w14:textId="77777777" w:rsidR="00734246" w:rsidRDefault="00000000" w:rsidP="00B1251F">
            <w:pPr>
              <w:jc w:val="both"/>
            </w:pPr>
            <w:r>
              <w:rPr>
                <w:sz w:val="20"/>
                <w:szCs w:val="20"/>
              </w:rPr>
              <w:t>Cybersecurity engineering. Talent pipeline builder</w:t>
            </w:r>
          </w:p>
        </w:tc>
      </w:tr>
      <w:tr w:rsidR="00734246" w14:paraId="5751D73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750A236" w14:textId="77777777" w:rsidR="00734246" w:rsidRDefault="00000000" w:rsidP="00B1251F">
            <w:pPr>
              <w:jc w:val="both"/>
            </w:pPr>
            <w:r>
              <w:rPr>
                <w:sz w:val="20"/>
                <w:szCs w:val="20"/>
              </w:rPr>
              <w:t>Hari Rajagopalachari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B6BC95C" w14:textId="77777777" w:rsidR="00734246" w:rsidRDefault="00000000" w:rsidP="00B1251F">
            <w:pPr>
              <w:jc w:val="both"/>
            </w:pPr>
            <w:r>
              <w:rPr>
                <w:sz w:val="20"/>
                <w:szCs w:val="20"/>
              </w:rPr>
              <w:t>HPE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189CCD"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4417CD" w14:textId="77777777" w:rsidR="00734246" w:rsidRDefault="00000000" w:rsidP="00B1251F">
            <w:pPr>
              <w:jc w:val="both"/>
            </w:pPr>
            <w:r>
              <w:rPr>
                <w:sz w:val="20"/>
                <w:szCs w:val="20"/>
              </w:rPr>
              <w:t>20+ year HPE India leader</w:t>
            </w:r>
          </w:p>
        </w:tc>
      </w:tr>
      <w:tr w:rsidR="00734246" w14:paraId="24AB4D9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9B9F962" w14:textId="77777777" w:rsidR="00734246" w:rsidRDefault="00000000" w:rsidP="00B1251F">
            <w:pPr>
              <w:jc w:val="both"/>
            </w:pPr>
            <w:r>
              <w:rPr>
                <w:sz w:val="20"/>
                <w:szCs w:val="20"/>
              </w:rPr>
              <w:t>Sandeep Rao</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EA12720" w14:textId="77777777" w:rsidR="00734246" w:rsidRDefault="00000000" w:rsidP="00B1251F">
            <w:pPr>
              <w:jc w:val="both"/>
            </w:pPr>
            <w:r>
              <w:rPr>
                <w:sz w:val="20"/>
                <w:szCs w:val="20"/>
              </w:rPr>
              <w:t>Cisco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66E0A6" w14:textId="77777777" w:rsidR="00734246" w:rsidRDefault="00000000" w:rsidP="00B1251F">
            <w:pPr>
              <w:jc w:val="both"/>
            </w:pPr>
            <w:r>
              <w:rPr>
                <w:sz w:val="20"/>
                <w:szCs w:val="20"/>
              </w:rPr>
              <w:t>Site Leader and VP</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C51B0C" w14:textId="77777777" w:rsidR="00734246" w:rsidRDefault="00000000" w:rsidP="00B1251F">
            <w:pPr>
              <w:jc w:val="both"/>
            </w:pPr>
            <w:r>
              <w:rPr>
                <w:sz w:val="20"/>
                <w:szCs w:val="20"/>
              </w:rPr>
              <w:t>Networking and cloud engineering GCC, Bengaluru</w:t>
            </w:r>
          </w:p>
        </w:tc>
      </w:tr>
      <w:tr w:rsidR="00734246" w14:paraId="3DA189E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ACB5B9D" w14:textId="77777777" w:rsidR="00734246" w:rsidRDefault="00000000" w:rsidP="00B1251F">
            <w:pPr>
              <w:jc w:val="both"/>
            </w:pPr>
            <w:r>
              <w:rPr>
                <w:sz w:val="20"/>
                <w:szCs w:val="20"/>
              </w:rPr>
              <w:t>Amit Chadha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6867442" w14:textId="77777777" w:rsidR="00734246" w:rsidRDefault="00000000" w:rsidP="00B1251F">
            <w:pPr>
              <w:jc w:val="both"/>
            </w:pPr>
            <w:r>
              <w:rPr>
                <w:sz w:val="20"/>
                <w:szCs w:val="20"/>
              </w:rPr>
              <w:t>LTTS (L&amp;T Technology Services)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F26DE72" w14:textId="77777777" w:rsidR="00734246" w:rsidRDefault="00000000" w:rsidP="00B1251F">
            <w:pPr>
              <w:jc w:val="both"/>
            </w:pPr>
            <w:r>
              <w:rPr>
                <w:sz w:val="20"/>
                <w:szCs w:val="20"/>
              </w:rPr>
              <w:t>CEO and 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30866C" w14:textId="77777777" w:rsidR="00734246" w:rsidRDefault="00000000" w:rsidP="00B1251F">
            <w:pPr>
              <w:jc w:val="both"/>
            </w:pPr>
            <w:r>
              <w:rPr>
                <w:sz w:val="20"/>
                <w:szCs w:val="20"/>
              </w:rPr>
              <w:t>ER&amp;D GCC advisory and delivery</w:t>
            </w:r>
          </w:p>
        </w:tc>
      </w:tr>
      <w:tr w:rsidR="00734246" w14:paraId="4E7125E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933D38E" w14:textId="77777777" w:rsidR="00734246" w:rsidRDefault="00000000" w:rsidP="00B1251F">
            <w:pPr>
              <w:jc w:val="both"/>
            </w:pPr>
            <w:r>
              <w:rPr>
                <w:sz w:val="20"/>
                <w:szCs w:val="20"/>
              </w:rPr>
              <w:t>Pramod Shinde</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447F12F" w14:textId="77777777" w:rsidR="00734246" w:rsidRDefault="00000000" w:rsidP="00B1251F">
            <w:pPr>
              <w:jc w:val="both"/>
            </w:pPr>
            <w:r>
              <w:rPr>
                <w:sz w:val="20"/>
                <w:szCs w:val="20"/>
              </w:rPr>
              <w:t>SAP India Labs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6FC88FD" w14:textId="77777777" w:rsidR="00734246" w:rsidRDefault="00000000" w:rsidP="00B1251F">
            <w:pPr>
              <w:jc w:val="both"/>
            </w:pPr>
            <w:r>
              <w:rPr>
                <w:sz w:val="20"/>
                <w:szCs w:val="20"/>
              </w:rPr>
              <w:t>VP and 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12047DA" w14:textId="77777777" w:rsidR="00734246" w:rsidRDefault="00000000" w:rsidP="00B1251F">
            <w:pPr>
              <w:jc w:val="both"/>
            </w:pPr>
            <w:r>
              <w:rPr>
                <w:sz w:val="20"/>
                <w:szCs w:val="20"/>
              </w:rPr>
              <w:t>Enterprise software development GCC</w:t>
            </w:r>
          </w:p>
        </w:tc>
      </w:tr>
      <w:tr w:rsidR="00734246" w14:paraId="6A44B6F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C8C39F" w14:textId="77777777" w:rsidR="00734246" w:rsidRDefault="00000000" w:rsidP="00B1251F">
            <w:pPr>
              <w:jc w:val="both"/>
            </w:pPr>
            <w:r>
              <w:rPr>
                <w:sz w:val="20"/>
                <w:szCs w:val="20"/>
              </w:rPr>
              <w:t>Rajesh Gopinathan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2059DDA" w14:textId="77777777" w:rsidR="00734246" w:rsidRDefault="00000000" w:rsidP="00B1251F">
            <w:pPr>
              <w:jc w:val="both"/>
            </w:pPr>
            <w:r>
              <w:rPr>
                <w:sz w:val="20"/>
                <w:szCs w:val="20"/>
              </w:rPr>
              <w:t>TCS (GCC Advisory Group)</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C858E0A" w14:textId="77777777" w:rsidR="00734246" w:rsidRDefault="00000000" w:rsidP="00B1251F">
            <w:pPr>
              <w:jc w:val="both"/>
            </w:pPr>
            <w:r>
              <w:rPr>
                <w:sz w:val="20"/>
                <w:szCs w:val="20"/>
              </w:rPr>
              <w:t>Former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AA6C0F0" w14:textId="77777777" w:rsidR="00734246" w:rsidRDefault="00000000" w:rsidP="00B1251F">
            <w:pPr>
              <w:jc w:val="both"/>
            </w:pPr>
            <w:r>
              <w:rPr>
                <w:sz w:val="20"/>
                <w:szCs w:val="20"/>
              </w:rPr>
              <w:t>Led GCC transformation advisory for 500+ clients</w:t>
            </w:r>
          </w:p>
        </w:tc>
      </w:tr>
      <w:tr w:rsidR="00734246" w14:paraId="13DA728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92B09D9" w14:textId="77777777" w:rsidR="00734246" w:rsidRDefault="00000000" w:rsidP="00B1251F">
            <w:pPr>
              <w:jc w:val="both"/>
            </w:pPr>
            <w:r>
              <w:rPr>
                <w:sz w:val="20"/>
                <w:szCs w:val="20"/>
              </w:rPr>
              <w:t>Murali Talasila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325C2EB" w14:textId="77777777" w:rsidR="00734246" w:rsidRDefault="00000000" w:rsidP="00B1251F">
            <w:pPr>
              <w:jc w:val="both"/>
            </w:pPr>
            <w:r>
              <w:rPr>
                <w:sz w:val="20"/>
                <w:szCs w:val="20"/>
              </w:rPr>
              <w:t>PwC India GCC Advisory</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B3793A"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23E8753" w14:textId="77777777" w:rsidR="00734246" w:rsidRDefault="00000000" w:rsidP="00B1251F">
            <w:pPr>
              <w:jc w:val="both"/>
            </w:pPr>
            <w:r>
              <w:rPr>
                <w:sz w:val="20"/>
                <w:szCs w:val="20"/>
              </w:rPr>
              <w:t>GCC strategy practice lead</w:t>
            </w:r>
          </w:p>
        </w:tc>
      </w:tr>
      <w:tr w:rsidR="00734246" w14:paraId="44EE254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E67F2FE" w14:textId="77777777" w:rsidR="00734246" w:rsidRDefault="00000000" w:rsidP="00B1251F">
            <w:pPr>
              <w:jc w:val="both"/>
            </w:pPr>
            <w:r>
              <w:rPr>
                <w:sz w:val="20"/>
                <w:szCs w:val="20"/>
              </w:rPr>
              <w:t>Vikas Ahuja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4E1C73A" w14:textId="77777777" w:rsidR="00734246" w:rsidRDefault="00000000" w:rsidP="00B1251F">
            <w:pPr>
              <w:jc w:val="both"/>
            </w:pPr>
            <w:r>
              <w:rPr>
                <w:sz w:val="20"/>
                <w:szCs w:val="20"/>
              </w:rPr>
              <w:t>Broadcom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4A4C473" w14:textId="77777777" w:rsidR="00734246" w:rsidRDefault="00000000" w:rsidP="00B1251F">
            <w:pPr>
              <w:jc w:val="both"/>
            </w:pPr>
            <w:r>
              <w:rPr>
                <w:sz w:val="20"/>
                <w:szCs w:val="20"/>
              </w:rPr>
              <w:t>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0115B73" w14:textId="77777777" w:rsidR="00734246" w:rsidRDefault="00000000" w:rsidP="00B1251F">
            <w:pPr>
              <w:jc w:val="both"/>
            </w:pPr>
            <w:r>
              <w:rPr>
                <w:sz w:val="20"/>
                <w:szCs w:val="20"/>
              </w:rPr>
              <w:t>Semiconductor and networking GCC, Hyderabad</w:t>
            </w:r>
          </w:p>
        </w:tc>
      </w:tr>
      <w:tr w:rsidR="00734246" w14:paraId="7A41115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F1971E7" w14:textId="77777777" w:rsidR="00734246" w:rsidRDefault="00000000" w:rsidP="00B1251F">
            <w:pPr>
              <w:jc w:val="both"/>
            </w:pPr>
            <w:r>
              <w:rPr>
                <w:sz w:val="20"/>
                <w:szCs w:val="20"/>
              </w:rPr>
              <w:t>Pradeep Dube</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E33ABF3" w14:textId="77777777" w:rsidR="00734246" w:rsidRDefault="00000000" w:rsidP="00B1251F">
            <w:pPr>
              <w:jc w:val="both"/>
            </w:pPr>
            <w:r>
              <w:rPr>
                <w:sz w:val="20"/>
                <w:szCs w:val="20"/>
              </w:rPr>
              <w:t>Synopsys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F5834A9"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5E917C1" w14:textId="77777777" w:rsidR="00734246" w:rsidRDefault="00000000" w:rsidP="00B1251F">
            <w:pPr>
              <w:jc w:val="both"/>
            </w:pPr>
            <w:r>
              <w:rPr>
                <w:sz w:val="20"/>
                <w:szCs w:val="20"/>
              </w:rPr>
              <w:t>EDA software GCC. Critical for chip design supply chain</w:t>
            </w:r>
          </w:p>
        </w:tc>
      </w:tr>
      <w:tr w:rsidR="00734246" w14:paraId="6D34EAC2"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441D37" w14:textId="77777777" w:rsidR="00734246" w:rsidRDefault="00000000" w:rsidP="00B1251F">
            <w:pPr>
              <w:jc w:val="both"/>
            </w:pPr>
            <w:r>
              <w:rPr>
                <w:sz w:val="20"/>
                <w:szCs w:val="20"/>
              </w:rPr>
              <w:t xml:space="preserve">Suresh </w:t>
            </w:r>
            <w:proofErr w:type="spellStart"/>
            <w:r>
              <w:rPr>
                <w:sz w:val="20"/>
                <w:szCs w:val="20"/>
              </w:rPr>
              <w:t>Shanmugham</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9218758" w14:textId="77777777" w:rsidR="00734246" w:rsidRDefault="00000000" w:rsidP="00B1251F">
            <w:pPr>
              <w:jc w:val="both"/>
            </w:pPr>
            <w:r>
              <w:rPr>
                <w:sz w:val="20"/>
                <w:szCs w:val="20"/>
              </w:rPr>
              <w:t>Cadence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65215EF" w14:textId="77777777" w:rsidR="00734246" w:rsidRDefault="00000000" w:rsidP="00B1251F">
            <w:pPr>
              <w:jc w:val="both"/>
            </w:pPr>
            <w:r>
              <w:rPr>
                <w:sz w:val="20"/>
                <w:szCs w:val="20"/>
              </w:rPr>
              <w:t>India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62038EF" w14:textId="77777777" w:rsidR="00734246" w:rsidRDefault="00000000" w:rsidP="00B1251F">
            <w:pPr>
              <w:jc w:val="both"/>
            </w:pPr>
            <w:r>
              <w:rPr>
                <w:sz w:val="20"/>
                <w:szCs w:val="20"/>
              </w:rPr>
              <w:t>EDA and verification GCC, Pune and Bengaluru</w:t>
            </w:r>
          </w:p>
        </w:tc>
      </w:tr>
      <w:tr w:rsidR="00734246" w14:paraId="2ACF358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21F0EB0" w14:textId="77777777" w:rsidR="00734246" w:rsidRDefault="00000000" w:rsidP="00B1251F">
            <w:pPr>
              <w:jc w:val="both"/>
            </w:pPr>
            <w:r>
              <w:rPr>
                <w:sz w:val="20"/>
                <w:szCs w:val="20"/>
              </w:rPr>
              <w:t>Rajesh Murthy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83334E" w14:textId="77777777" w:rsidR="00734246" w:rsidRDefault="00000000" w:rsidP="00B1251F">
            <w:pPr>
              <w:jc w:val="both"/>
            </w:pPr>
            <w:r>
              <w:rPr>
                <w:sz w:val="20"/>
                <w:szCs w:val="20"/>
              </w:rPr>
              <w:t>Cisco Meraki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054081B" w14:textId="77777777" w:rsidR="00734246" w:rsidRDefault="00000000" w:rsidP="00B1251F">
            <w:pPr>
              <w:jc w:val="both"/>
            </w:pPr>
            <w:r>
              <w:rPr>
                <w:sz w:val="20"/>
                <w:szCs w:val="20"/>
              </w:rPr>
              <w:t>Head Engineering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2C7ECAB" w14:textId="77777777" w:rsidR="00734246" w:rsidRDefault="00000000" w:rsidP="00B1251F">
            <w:pPr>
              <w:jc w:val="both"/>
            </w:pPr>
            <w:r>
              <w:rPr>
                <w:sz w:val="20"/>
                <w:szCs w:val="20"/>
              </w:rPr>
              <w:t>Cloud-managed networking engineering</w:t>
            </w:r>
          </w:p>
        </w:tc>
      </w:tr>
      <w:tr w:rsidR="00734246" w14:paraId="1BA0006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A44B0D0" w14:textId="77777777" w:rsidR="00734246" w:rsidRDefault="00000000" w:rsidP="00B1251F">
            <w:pPr>
              <w:jc w:val="both"/>
            </w:pPr>
            <w:r>
              <w:rPr>
                <w:sz w:val="20"/>
                <w:szCs w:val="20"/>
              </w:rPr>
              <w:t>Anand Tripathi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400DAD" w14:textId="77777777" w:rsidR="00734246" w:rsidRDefault="00000000" w:rsidP="00B1251F">
            <w:pPr>
              <w:jc w:val="both"/>
            </w:pPr>
            <w:r>
              <w:rPr>
                <w:sz w:val="20"/>
                <w:szCs w:val="20"/>
              </w:rPr>
              <w:t>Hy-Vee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C59982F"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4304A53" w14:textId="77777777" w:rsidR="00734246" w:rsidRDefault="00000000" w:rsidP="00B1251F">
            <w:pPr>
              <w:jc w:val="both"/>
            </w:pPr>
            <w:r>
              <w:rPr>
                <w:sz w:val="20"/>
                <w:szCs w:val="20"/>
              </w:rPr>
              <w:t>AI-powered analytics platform. AIM Top Retail 2025</w:t>
            </w:r>
          </w:p>
        </w:tc>
      </w:tr>
      <w:tr w:rsidR="00734246" w14:paraId="5D1B1B9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43B8C36" w14:textId="77777777" w:rsidR="00734246" w:rsidRDefault="00000000" w:rsidP="00B1251F">
            <w:pPr>
              <w:jc w:val="both"/>
            </w:pPr>
            <w:r>
              <w:rPr>
                <w:sz w:val="20"/>
                <w:szCs w:val="20"/>
              </w:rPr>
              <w:t xml:space="preserve">Jitesh </w:t>
            </w:r>
            <w:proofErr w:type="spellStart"/>
            <w:r>
              <w:rPr>
                <w:sz w:val="20"/>
                <w:szCs w:val="20"/>
              </w:rPr>
              <w:t>Ubrani</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B7EE0F0" w14:textId="77777777" w:rsidR="00734246" w:rsidRDefault="00000000" w:rsidP="00B1251F">
            <w:pPr>
              <w:jc w:val="both"/>
            </w:pPr>
            <w:r>
              <w:rPr>
                <w:sz w:val="20"/>
                <w:szCs w:val="20"/>
              </w:rPr>
              <w:t>NetApp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88318D"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CE1CA4F" w14:textId="77777777" w:rsidR="00734246" w:rsidRDefault="00000000" w:rsidP="00B1251F">
            <w:pPr>
              <w:jc w:val="both"/>
            </w:pPr>
            <w:r>
              <w:rPr>
                <w:sz w:val="20"/>
                <w:szCs w:val="20"/>
              </w:rPr>
              <w:t>Data infrastructure engineering GCC</w:t>
            </w:r>
          </w:p>
        </w:tc>
      </w:tr>
      <w:tr w:rsidR="00734246" w14:paraId="29B7EA3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3FEDA27" w14:textId="77777777" w:rsidR="00734246" w:rsidRDefault="00000000" w:rsidP="00B1251F">
            <w:pPr>
              <w:jc w:val="both"/>
            </w:pPr>
            <w:r>
              <w:rPr>
                <w:sz w:val="20"/>
                <w:szCs w:val="20"/>
              </w:rPr>
              <w:t>Girish Ramachandra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3040A00" w14:textId="77777777" w:rsidR="00734246" w:rsidRDefault="00000000" w:rsidP="00B1251F">
            <w:pPr>
              <w:jc w:val="both"/>
            </w:pPr>
            <w:r>
              <w:rPr>
                <w:sz w:val="20"/>
                <w:szCs w:val="20"/>
              </w:rPr>
              <w:t>Zuora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D0050FC" w14:textId="77777777" w:rsidR="00734246" w:rsidRDefault="00000000" w:rsidP="00B1251F">
            <w:pPr>
              <w:jc w:val="both"/>
            </w:pPr>
            <w:r>
              <w:rPr>
                <w:sz w:val="20"/>
                <w:szCs w:val="20"/>
              </w:rPr>
              <w:t>VP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2F82C1" w14:textId="77777777" w:rsidR="00734246" w:rsidRDefault="00000000" w:rsidP="00B1251F">
            <w:pPr>
              <w:jc w:val="both"/>
            </w:pPr>
            <w:r>
              <w:rPr>
                <w:sz w:val="20"/>
                <w:szCs w:val="20"/>
              </w:rPr>
              <w:t>Subscription management platform GCC</w:t>
            </w:r>
          </w:p>
        </w:tc>
      </w:tr>
      <w:tr w:rsidR="00734246" w14:paraId="04AB4F0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FA16AD2" w14:textId="77777777" w:rsidR="00734246" w:rsidRDefault="00000000" w:rsidP="00B1251F">
            <w:pPr>
              <w:jc w:val="both"/>
            </w:pPr>
            <w:r>
              <w:rPr>
                <w:sz w:val="20"/>
                <w:szCs w:val="20"/>
              </w:rPr>
              <w:t>Prashanth G 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E8BB329" w14:textId="77777777" w:rsidR="00734246" w:rsidRDefault="00000000" w:rsidP="00B1251F">
            <w:pPr>
              <w:jc w:val="both"/>
            </w:pPr>
            <w:r>
              <w:rPr>
                <w:sz w:val="20"/>
                <w:szCs w:val="20"/>
              </w:rPr>
              <w:t>ServiceNow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0650091" w14:textId="77777777" w:rsidR="00734246" w:rsidRDefault="00000000" w:rsidP="00B1251F">
            <w:pPr>
              <w:jc w:val="both"/>
            </w:pPr>
            <w:r>
              <w:rPr>
                <w:sz w:val="20"/>
                <w:szCs w:val="20"/>
              </w:rPr>
              <w:t>VP and 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D377E5" w14:textId="77777777" w:rsidR="00734246" w:rsidRDefault="00000000" w:rsidP="00B1251F">
            <w:pPr>
              <w:jc w:val="both"/>
            </w:pPr>
            <w:r>
              <w:rPr>
                <w:sz w:val="20"/>
                <w:szCs w:val="20"/>
              </w:rPr>
              <w:t>Workflow automation platform engineering</w:t>
            </w:r>
          </w:p>
        </w:tc>
      </w:tr>
      <w:tr w:rsidR="00734246" w14:paraId="1DC50E2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B039A48" w14:textId="77777777" w:rsidR="00734246" w:rsidRDefault="00000000" w:rsidP="00B1251F">
            <w:pPr>
              <w:jc w:val="both"/>
            </w:pPr>
            <w:r>
              <w:rPr>
                <w:sz w:val="20"/>
                <w:szCs w:val="20"/>
              </w:rPr>
              <w:t>Vidya Laxman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44294B9" w14:textId="77777777" w:rsidR="00734246" w:rsidRDefault="00000000" w:rsidP="00B1251F">
            <w:pPr>
              <w:jc w:val="both"/>
            </w:pPr>
            <w:r>
              <w:rPr>
                <w:sz w:val="20"/>
                <w:szCs w:val="20"/>
              </w:rPr>
              <w:t>Microsoft India R&amp;D</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9504B82" w14:textId="77777777" w:rsidR="00734246" w:rsidRDefault="00000000" w:rsidP="00B1251F">
            <w:pPr>
              <w:jc w:val="both"/>
            </w:pPr>
            <w:r>
              <w:rPr>
                <w:sz w:val="20"/>
                <w:szCs w:val="20"/>
              </w:rPr>
              <w:t>Director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86D8CF2" w14:textId="77777777" w:rsidR="00734246" w:rsidRDefault="00000000" w:rsidP="00B1251F">
            <w:pPr>
              <w:jc w:val="both"/>
            </w:pPr>
            <w:r>
              <w:rPr>
                <w:sz w:val="20"/>
                <w:szCs w:val="20"/>
              </w:rPr>
              <w:t>Products and cloud engineering at MSFT India</w:t>
            </w:r>
          </w:p>
        </w:tc>
      </w:tr>
      <w:tr w:rsidR="00734246" w14:paraId="4996D69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BBC0FAF" w14:textId="77777777" w:rsidR="00734246" w:rsidRDefault="00000000" w:rsidP="00B1251F">
            <w:pPr>
              <w:jc w:val="both"/>
            </w:pPr>
            <w:r>
              <w:rPr>
                <w:sz w:val="20"/>
                <w:szCs w:val="20"/>
              </w:rPr>
              <w:t>Priya Nair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8B2848A" w14:textId="77777777" w:rsidR="00734246" w:rsidRDefault="00000000" w:rsidP="00B1251F">
            <w:pPr>
              <w:jc w:val="both"/>
            </w:pPr>
            <w:r>
              <w:rPr>
                <w:sz w:val="20"/>
                <w:szCs w:val="20"/>
              </w:rPr>
              <w:t>Adobe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93856A" w14:textId="77777777" w:rsidR="00734246" w:rsidRDefault="00000000" w:rsidP="00B1251F">
            <w:pPr>
              <w:jc w:val="both"/>
            </w:pPr>
            <w:r>
              <w:rPr>
                <w:sz w:val="20"/>
                <w:szCs w:val="20"/>
              </w:rPr>
              <w:t>VP and 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7200D5" w14:textId="77777777" w:rsidR="00734246" w:rsidRDefault="00000000" w:rsidP="00B1251F">
            <w:pPr>
              <w:jc w:val="both"/>
            </w:pPr>
            <w:r>
              <w:rPr>
                <w:sz w:val="20"/>
                <w:szCs w:val="20"/>
              </w:rPr>
              <w:t>Digital experience engineering and analytics</w:t>
            </w:r>
          </w:p>
        </w:tc>
      </w:tr>
      <w:tr w:rsidR="00734246" w14:paraId="1E23238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AB3A916" w14:textId="77777777" w:rsidR="00734246" w:rsidRDefault="00000000" w:rsidP="00B1251F">
            <w:pPr>
              <w:jc w:val="both"/>
            </w:pPr>
            <w:r>
              <w:rPr>
                <w:sz w:val="20"/>
                <w:szCs w:val="20"/>
              </w:rPr>
              <w:t xml:space="preserve">Sameer </w:t>
            </w:r>
            <w:proofErr w:type="spellStart"/>
            <w:r>
              <w:rPr>
                <w:sz w:val="20"/>
                <w:szCs w:val="20"/>
              </w:rPr>
              <w:t>Dhanrajani</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96A945A" w14:textId="77777777" w:rsidR="00734246" w:rsidRDefault="00000000" w:rsidP="00B1251F">
            <w:pPr>
              <w:jc w:val="both"/>
            </w:pPr>
            <w:r>
              <w:rPr>
                <w:sz w:val="20"/>
                <w:szCs w:val="20"/>
              </w:rPr>
              <w:t>Fractal Analytics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C9EEA1"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D45739" w14:textId="77777777" w:rsidR="00734246" w:rsidRDefault="00000000" w:rsidP="00B1251F">
            <w:pPr>
              <w:jc w:val="both"/>
            </w:pPr>
            <w:r>
              <w:rPr>
                <w:sz w:val="20"/>
                <w:szCs w:val="20"/>
              </w:rPr>
              <w:t>Advanced analytics GCC and platform</w:t>
            </w:r>
          </w:p>
        </w:tc>
      </w:tr>
      <w:tr w:rsidR="00734246" w14:paraId="7452CCB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5163174" w14:textId="77777777" w:rsidR="00734246" w:rsidRDefault="00000000" w:rsidP="00B1251F">
            <w:pPr>
              <w:jc w:val="both"/>
            </w:pPr>
            <w:proofErr w:type="spellStart"/>
            <w:r>
              <w:rPr>
                <w:sz w:val="20"/>
                <w:szCs w:val="20"/>
              </w:rPr>
              <w:t>Malahar</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F74194F" w14:textId="77777777" w:rsidR="00734246" w:rsidRDefault="00000000" w:rsidP="00B1251F">
            <w:pPr>
              <w:jc w:val="both"/>
            </w:pPr>
            <w:r>
              <w:rPr>
                <w:sz w:val="20"/>
                <w:szCs w:val="20"/>
              </w:rPr>
              <w:t>Ecolab Digital Innovation Centre</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FBFAAA" w14:textId="77777777" w:rsidR="00734246" w:rsidRDefault="00000000" w:rsidP="00B1251F">
            <w:pPr>
              <w:jc w:val="both"/>
            </w:pPr>
            <w:r>
              <w:rPr>
                <w:sz w:val="20"/>
                <w:szCs w:val="20"/>
              </w:rPr>
              <w:t>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4CC151E" w14:textId="77777777" w:rsidR="00734246" w:rsidRDefault="00000000" w:rsidP="00B1251F">
            <w:pPr>
              <w:jc w:val="both"/>
            </w:pPr>
            <w:r>
              <w:rPr>
                <w:sz w:val="20"/>
                <w:szCs w:val="20"/>
              </w:rPr>
              <w:t>Built from Nano. AIM Top 25 2025</w:t>
            </w:r>
          </w:p>
        </w:tc>
      </w:tr>
    </w:tbl>
    <w:p w14:paraId="2784070F" w14:textId="77777777" w:rsidR="00734246" w:rsidRDefault="00734246" w:rsidP="00B1251F">
      <w:pPr>
        <w:spacing w:before="120"/>
        <w:jc w:val="both"/>
      </w:pPr>
    </w:p>
    <w:p w14:paraId="0F0F930F" w14:textId="77777777" w:rsidR="00734246" w:rsidRDefault="00734246" w:rsidP="00B1251F">
      <w:pPr>
        <w:pBdr>
          <w:bottom w:val="single" w:sz="3" w:space="2" w:color="C5D8EC"/>
        </w:pBdr>
        <w:spacing w:before="100" w:after="100" w:line="276" w:lineRule="auto"/>
        <w:jc w:val="both"/>
      </w:pPr>
    </w:p>
    <w:p w14:paraId="63895A4C" w14:textId="77777777" w:rsidR="00734246" w:rsidRDefault="00000000" w:rsidP="00B1251F">
      <w:pPr>
        <w:pStyle w:val="Heading1"/>
        <w:pBdr>
          <w:bottom w:val="single" w:sz="8" w:space="6" w:color="0D6E8A"/>
        </w:pBdr>
        <w:spacing w:line="276" w:lineRule="auto"/>
        <w:jc w:val="both"/>
      </w:pPr>
      <w:bookmarkStart w:id="56" w:name="_Toc224693409"/>
      <w:r>
        <w:t>9.4 Healthcare and Life Sciences Sector Leaders</w:t>
      </w:r>
      <w:bookmarkEnd w:id="56"/>
    </w:p>
    <w:p w14:paraId="275A0A20" w14:textId="77777777" w:rsidR="00734246" w:rsidRDefault="00000000" w:rsidP="00B1251F">
      <w:pPr>
        <w:spacing w:after="100" w:line="288" w:lineRule="auto"/>
        <w:jc w:val="both"/>
      </w:pPr>
      <w:r>
        <w:t>Healthcare GCCs are the fastest-growing segment in India's ecosystem, growing at 18-20% annually against the ecosystem average of 11%. Clinical data, health informatics, and digital health drive the talent profile.</w:t>
      </w:r>
    </w:p>
    <w:p w14:paraId="44433269"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49C31176"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60F1B63E"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3E94908"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7A38FF3"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78D62129" w14:textId="77777777" w:rsidR="00734246" w:rsidRDefault="00000000" w:rsidP="00B1251F">
            <w:pPr>
              <w:jc w:val="both"/>
            </w:pPr>
            <w:r>
              <w:rPr>
                <w:b/>
                <w:bCs/>
                <w:color w:val="FFFFFF"/>
                <w:sz w:val="20"/>
                <w:szCs w:val="20"/>
              </w:rPr>
              <w:t>Notable</w:t>
            </w:r>
          </w:p>
        </w:tc>
      </w:tr>
      <w:tr w:rsidR="00734246" w14:paraId="37FDB44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B81C78A" w14:textId="77777777" w:rsidR="00734246" w:rsidRDefault="00000000" w:rsidP="00B1251F">
            <w:pPr>
              <w:jc w:val="both"/>
            </w:pPr>
            <w:r>
              <w:rPr>
                <w:sz w:val="20"/>
                <w:szCs w:val="20"/>
              </w:rPr>
              <w:t>Uma Ratnam Krishnan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D0D3A6" w14:textId="77777777" w:rsidR="00734246" w:rsidRDefault="00000000" w:rsidP="00B1251F">
            <w:pPr>
              <w:jc w:val="both"/>
            </w:pPr>
            <w:r>
              <w:rPr>
                <w:sz w:val="20"/>
                <w:szCs w:val="20"/>
              </w:rPr>
              <w:t>Optum India (UHG)</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2544AF8"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6CCC065" w14:textId="77777777" w:rsidR="00734246" w:rsidRDefault="00000000" w:rsidP="00B1251F">
            <w:pPr>
              <w:jc w:val="both"/>
            </w:pPr>
            <w:r>
              <w:rPr>
                <w:sz w:val="20"/>
                <w:szCs w:val="20"/>
              </w:rPr>
              <w:t>Largest healthcare GCC in India</w:t>
            </w:r>
          </w:p>
        </w:tc>
      </w:tr>
      <w:tr w:rsidR="00734246" w14:paraId="1A369F3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AFA4D4E" w14:textId="77777777" w:rsidR="00734246" w:rsidRDefault="00000000" w:rsidP="00B1251F">
            <w:pPr>
              <w:jc w:val="both"/>
            </w:pPr>
            <w:r>
              <w:rPr>
                <w:sz w:val="20"/>
                <w:szCs w:val="20"/>
              </w:rPr>
              <w:t>Santosh Iyer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F747BAF" w14:textId="77777777" w:rsidR="00734246" w:rsidRDefault="00000000" w:rsidP="00B1251F">
            <w:pPr>
              <w:jc w:val="both"/>
            </w:pPr>
            <w:r>
              <w:rPr>
                <w:sz w:val="20"/>
                <w:szCs w:val="20"/>
              </w:rPr>
              <w:t>Medtronic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2B9B3F5" w14:textId="77777777" w:rsidR="00734246" w:rsidRDefault="00000000" w:rsidP="00B1251F">
            <w:pPr>
              <w:jc w:val="both"/>
            </w:pPr>
            <w:r>
              <w:rPr>
                <w:sz w:val="20"/>
                <w:szCs w:val="20"/>
              </w:rPr>
              <w:t>VP and India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9396724" w14:textId="77777777" w:rsidR="00734246" w:rsidRDefault="00000000" w:rsidP="00B1251F">
            <w:pPr>
              <w:jc w:val="both"/>
            </w:pPr>
            <w:r>
              <w:rPr>
                <w:sz w:val="20"/>
                <w:szCs w:val="20"/>
              </w:rPr>
              <w:t>Medical device technology and R&amp;D GCC</w:t>
            </w:r>
          </w:p>
        </w:tc>
      </w:tr>
      <w:tr w:rsidR="00734246" w14:paraId="713CBE3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C86778A" w14:textId="77777777" w:rsidR="00734246" w:rsidRDefault="00000000" w:rsidP="00B1251F">
            <w:pPr>
              <w:jc w:val="both"/>
            </w:pPr>
            <w:r>
              <w:rPr>
                <w:sz w:val="20"/>
                <w:szCs w:val="20"/>
              </w:rPr>
              <w:t>Ramkumar Ramamoorthy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A4C752" w14:textId="77777777" w:rsidR="00734246" w:rsidRDefault="00000000" w:rsidP="00B1251F">
            <w:pPr>
              <w:jc w:val="both"/>
            </w:pPr>
            <w:r>
              <w:rPr>
                <w:sz w:val="20"/>
                <w:szCs w:val="20"/>
              </w:rPr>
              <w:t>Cognizant India (HC Practice)</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57F54A2" w14:textId="77777777" w:rsidR="00734246" w:rsidRDefault="00000000" w:rsidP="00B1251F">
            <w:pPr>
              <w:jc w:val="both"/>
            </w:pPr>
            <w:r>
              <w:rPr>
                <w:sz w:val="20"/>
                <w:szCs w:val="20"/>
              </w:rPr>
              <w:t>Former Chairman</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DE750A" w14:textId="77777777" w:rsidR="00734246" w:rsidRDefault="00000000" w:rsidP="00B1251F">
            <w:pPr>
              <w:jc w:val="both"/>
            </w:pPr>
            <w:r>
              <w:rPr>
                <w:sz w:val="20"/>
                <w:szCs w:val="20"/>
              </w:rPr>
              <w:t>Healthcare IT GCC delivery and advisory</w:t>
            </w:r>
          </w:p>
        </w:tc>
      </w:tr>
      <w:tr w:rsidR="00734246" w14:paraId="7AFD1AC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25A7663" w14:textId="77777777" w:rsidR="00734246" w:rsidRDefault="00000000" w:rsidP="00B1251F">
            <w:pPr>
              <w:jc w:val="both"/>
            </w:pPr>
            <w:r>
              <w:rPr>
                <w:sz w:val="20"/>
                <w:szCs w:val="20"/>
              </w:rPr>
              <w:t>Anil Nair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37C85B7" w14:textId="77777777" w:rsidR="00734246" w:rsidRDefault="00000000" w:rsidP="00B1251F">
            <w:pPr>
              <w:jc w:val="both"/>
            </w:pPr>
            <w:r>
              <w:rPr>
                <w:sz w:val="20"/>
                <w:szCs w:val="20"/>
              </w:rPr>
              <w:t>Abbott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B227779" w14:textId="77777777" w:rsidR="00734246" w:rsidRDefault="00000000" w:rsidP="00B1251F">
            <w:pPr>
              <w:jc w:val="both"/>
            </w:pPr>
            <w:r>
              <w:rPr>
                <w:sz w:val="20"/>
                <w:szCs w:val="20"/>
              </w:rPr>
              <w:t>VP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4E4D6C" w14:textId="77777777" w:rsidR="00734246" w:rsidRDefault="00000000" w:rsidP="00B1251F">
            <w:pPr>
              <w:jc w:val="both"/>
            </w:pPr>
            <w:r>
              <w:rPr>
                <w:sz w:val="20"/>
                <w:szCs w:val="20"/>
              </w:rPr>
              <w:t>Pharmaceutical technology GCC</w:t>
            </w:r>
          </w:p>
        </w:tc>
      </w:tr>
      <w:tr w:rsidR="00734246" w14:paraId="20C63B4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AF9F9F8" w14:textId="77777777" w:rsidR="00734246" w:rsidRDefault="00000000" w:rsidP="00B1251F">
            <w:pPr>
              <w:jc w:val="both"/>
            </w:pPr>
            <w:r>
              <w:rPr>
                <w:sz w:val="20"/>
                <w:szCs w:val="20"/>
              </w:rPr>
              <w:t>Mathew Job</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2F794A8" w14:textId="77777777" w:rsidR="00734246" w:rsidRDefault="00000000" w:rsidP="00B1251F">
            <w:pPr>
              <w:jc w:val="both"/>
            </w:pPr>
            <w:r>
              <w:rPr>
                <w:sz w:val="20"/>
                <w:szCs w:val="20"/>
              </w:rPr>
              <w:t>Crompton India (Healthcare adjacent)</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F0ECAA6"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80FF12" w14:textId="77777777" w:rsidR="00734246" w:rsidRDefault="00000000" w:rsidP="00B1251F">
            <w:pPr>
              <w:jc w:val="both"/>
            </w:pPr>
            <w:r>
              <w:rPr>
                <w:sz w:val="20"/>
                <w:szCs w:val="20"/>
              </w:rPr>
              <w:t>Operations and technology integration</w:t>
            </w:r>
          </w:p>
        </w:tc>
      </w:tr>
      <w:tr w:rsidR="00734246" w14:paraId="0C129C1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FDD7958" w14:textId="77777777" w:rsidR="00734246" w:rsidRDefault="00000000" w:rsidP="00B1251F">
            <w:pPr>
              <w:jc w:val="both"/>
            </w:pPr>
            <w:r>
              <w:rPr>
                <w:sz w:val="20"/>
                <w:szCs w:val="20"/>
              </w:rPr>
              <w:t>Ravi Narayan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E8521A7" w14:textId="77777777" w:rsidR="00734246" w:rsidRDefault="00000000" w:rsidP="00B1251F">
            <w:pPr>
              <w:jc w:val="both"/>
            </w:pPr>
            <w:r>
              <w:rPr>
                <w:sz w:val="20"/>
                <w:szCs w:val="20"/>
              </w:rPr>
              <w:t>GSK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68C0BB" w14:textId="77777777" w:rsidR="00734246" w:rsidRDefault="00000000" w:rsidP="00B1251F">
            <w:pPr>
              <w:jc w:val="both"/>
            </w:pPr>
            <w:r>
              <w:rPr>
                <w:sz w:val="20"/>
                <w:szCs w:val="20"/>
              </w:rPr>
              <w:t>VP and Head, India Tech Hub</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1B6C78F" w14:textId="77777777" w:rsidR="00734246" w:rsidRDefault="00000000" w:rsidP="00B1251F">
            <w:pPr>
              <w:jc w:val="both"/>
            </w:pPr>
            <w:r>
              <w:rPr>
                <w:sz w:val="20"/>
                <w:szCs w:val="20"/>
              </w:rPr>
              <w:t>Pharma technology GCC, Bengaluru</w:t>
            </w:r>
          </w:p>
        </w:tc>
      </w:tr>
      <w:tr w:rsidR="00734246" w14:paraId="55CF71C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0FA9118" w14:textId="77777777" w:rsidR="00734246" w:rsidRDefault="00000000" w:rsidP="00B1251F">
            <w:pPr>
              <w:jc w:val="both"/>
            </w:pPr>
            <w:r>
              <w:rPr>
                <w:sz w:val="20"/>
                <w:szCs w:val="20"/>
              </w:rPr>
              <w:t>Shalini Pillay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9D19C9" w14:textId="77777777" w:rsidR="00734246" w:rsidRDefault="00000000" w:rsidP="00B1251F">
            <w:pPr>
              <w:jc w:val="both"/>
            </w:pPr>
            <w:r>
              <w:rPr>
                <w:sz w:val="20"/>
                <w:szCs w:val="20"/>
              </w:rPr>
              <w:t>KPMG India (Healthcare GCC Advisory)</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0F32C95" w14:textId="77777777" w:rsidR="00734246" w:rsidRDefault="00000000" w:rsidP="00B1251F">
            <w:pPr>
              <w:jc w:val="both"/>
            </w:pPr>
            <w:r>
              <w:rPr>
                <w:sz w:val="20"/>
                <w:szCs w:val="20"/>
              </w:rPr>
              <w:t>National Lead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C020D92" w14:textId="77777777" w:rsidR="00734246" w:rsidRDefault="00000000" w:rsidP="00B1251F">
            <w:pPr>
              <w:jc w:val="both"/>
            </w:pPr>
            <w:r>
              <w:rPr>
                <w:sz w:val="20"/>
                <w:szCs w:val="20"/>
              </w:rPr>
              <w:t>Healthcare GCC advisory practice</w:t>
            </w:r>
          </w:p>
        </w:tc>
      </w:tr>
      <w:tr w:rsidR="00734246" w14:paraId="204226E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24CD409" w14:textId="77777777" w:rsidR="00734246" w:rsidRDefault="00000000" w:rsidP="00B1251F">
            <w:pPr>
              <w:jc w:val="both"/>
            </w:pPr>
            <w:r>
              <w:rPr>
                <w:sz w:val="20"/>
                <w:szCs w:val="20"/>
              </w:rPr>
              <w:t>Rajeev Papneja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6F1099" w14:textId="77777777" w:rsidR="00734246" w:rsidRDefault="00000000" w:rsidP="00B1251F">
            <w:pPr>
              <w:jc w:val="both"/>
            </w:pPr>
            <w:r>
              <w:rPr>
                <w:sz w:val="20"/>
                <w:szCs w:val="20"/>
              </w:rPr>
              <w:t>Baxter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DC8151" w14:textId="77777777" w:rsidR="00734246" w:rsidRDefault="00000000" w:rsidP="00B1251F">
            <w:pPr>
              <w:jc w:val="both"/>
            </w:pPr>
            <w:r>
              <w:rPr>
                <w:sz w:val="20"/>
                <w:szCs w:val="20"/>
              </w:rPr>
              <w:t>VP and India Head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159E20E" w14:textId="77777777" w:rsidR="00734246" w:rsidRDefault="00000000" w:rsidP="00B1251F">
            <w:pPr>
              <w:jc w:val="both"/>
            </w:pPr>
            <w:r>
              <w:rPr>
                <w:sz w:val="20"/>
                <w:szCs w:val="20"/>
              </w:rPr>
              <w:t>Medical technology GCC</w:t>
            </w:r>
          </w:p>
        </w:tc>
      </w:tr>
      <w:tr w:rsidR="00734246" w14:paraId="61F457B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4DC250C" w14:textId="77777777" w:rsidR="00734246" w:rsidRDefault="00000000" w:rsidP="00B1251F">
            <w:pPr>
              <w:jc w:val="both"/>
            </w:pPr>
            <w:r>
              <w:rPr>
                <w:sz w:val="20"/>
                <w:szCs w:val="20"/>
              </w:rPr>
              <w:t>Ashish Sharma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C85F3C2" w14:textId="77777777" w:rsidR="00734246" w:rsidRDefault="00000000" w:rsidP="00B1251F">
            <w:pPr>
              <w:jc w:val="both"/>
            </w:pPr>
            <w:r>
              <w:rPr>
                <w:sz w:val="20"/>
                <w:szCs w:val="20"/>
              </w:rPr>
              <w:t>Philips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9E52E5F" w14:textId="77777777" w:rsidR="00734246" w:rsidRDefault="00000000" w:rsidP="00B1251F">
            <w:pPr>
              <w:jc w:val="both"/>
            </w:pPr>
            <w:r>
              <w:rPr>
                <w:sz w:val="20"/>
                <w:szCs w:val="20"/>
              </w:rPr>
              <w:t>MD and VP</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830C4A2" w14:textId="77777777" w:rsidR="00734246" w:rsidRDefault="00000000" w:rsidP="00B1251F">
            <w:pPr>
              <w:jc w:val="both"/>
            </w:pPr>
            <w:r>
              <w:rPr>
                <w:sz w:val="20"/>
                <w:szCs w:val="20"/>
              </w:rPr>
              <w:t>Health technology GCC. Engineering and AI</w:t>
            </w:r>
          </w:p>
        </w:tc>
      </w:tr>
      <w:tr w:rsidR="00734246" w14:paraId="3A4F427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5D4D6CC" w14:textId="77777777" w:rsidR="00734246" w:rsidRDefault="00000000" w:rsidP="00B1251F">
            <w:pPr>
              <w:jc w:val="both"/>
            </w:pPr>
            <w:r>
              <w:rPr>
                <w:sz w:val="20"/>
                <w:szCs w:val="20"/>
              </w:rPr>
              <w:t>Dr. Ganesh Nair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41447A" w14:textId="77777777" w:rsidR="00734246" w:rsidRDefault="00000000" w:rsidP="00B1251F">
            <w:pPr>
              <w:jc w:val="both"/>
            </w:pPr>
            <w:r>
              <w:rPr>
                <w:sz w:val="20"/>
                <w:szCs w:val="20"/>
              </w:rPr>
              <w:t xml:space="preserve">Siemens </w:t>
            </w:r>
            <w:proofErr w:type="spellStart"/>
            <w:r>
              <w:rPr>
                <w:sz w:val="20"/>
                <w:szCs w:val="20"/>
              </w:rPr>
              <w:t>Healthineers</w:t>
            </w:r>
            <w:proofErr w:type="spellEnd"/>
            <w:r>
              <w:rPr>
                <w:sz w:val="20"/>
                <w:szCs w:val="20"/>
              </w:rPr>
              <w:t xml:space="preserv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FECB33E" w14:textId="77777777" w:rsidR="00734246" w:rsidRDefault="00000000" w:rsidP="00B1251F">
            <w:pPr>
              <w:jc w:val="both"/>
            </w:pPr>
            <w:r>
              <w:rPr>
                <w:sz w:val="20"/>
                <w:szCs w:val="20"/>
              </w:rPr>
              <w:t>MD and VP</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6A530D5" w14:textId="77777777" w:rsidR="00734246" w:rsidRDefault="00000000" w:rsidP="00B1251F">
            <w:pPr>
              <w:jc w:val="both"/>
            </w:pPr>
            <w:r>
              <w:rPr>
                <w:sz w:val="20"/>
                <w:szCs w:val="20"/>
              </w:rPr>
              <w:t>Medical imaging technology GCC, Bengaluru</w:t>
            </w:r>
          </w:p>
        </w:tc>
      </w:tr>
      <w:tr w:rsidR="00734246" w14:paraId="76899C4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B64021" w14:textId="77777777" w:rsidR="00734246" w:rsidRDefault="00000000" w:rsidP="00B1251F">
            <w:pPr>
              <w:jc w:val="both"/>
            </w:pPr>
            <w:r>
              <w:rPr>
                <w:sz w:val="20"/>
                <w:szCs w:val="20"/>
              </w:rPr>
              <w:t>Kapil Wadhawan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C6E47E" w14:textId="77777777" w:rsidR="00734246" w:rsidRDefault="00000000" w:rsidP="00B1251F">
            <w:pPr>
              <w:jc w:val="both"/>
            </w:pPr>
            <w:r>
              <w:rPr>
                <w:sz w:val="20"/>
                <w:szCs w:val="20"/>
              </w:rPr>
              <w:t>Novartis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0387996" w14:textId="77777777" w:rsidR="00734246" w:rsidRDefault="00000000" w:rsidP="00B1251F">
            <w:pPr>
              <w:jc w:val="both"/>
            </w:pPr>
            <w:r>
              <w:rPr>
                <w:sz w:val="20"/>
                <w:szCs w:val="20"/>
              </w:rPr>
              <w:t>Head Technology Hub</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9D31BB" w14:textId="77777777" w:rsidR="00734246" w:rsidRDefault="00000000" w:rsidP="00B1251F">
            <w:pPr>
              <w:jc w:val="both"/>
            </w:pPr>
            <w:r>
              <w:rPr>
                <w:sz w:val="20"/>
                <w:szCs w:val="20"/>
              </w:rPr>
              <w:t>Pharma digital and clinical data GCC</w:t>
            </w:r>
          </w:p>
        </w:tc>
      </w:tr>
      <w:tr w:rsidR="00734246" w14:paraId="38FD714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83D960E" w14:textId="77777777" w:rsidR="00734246" w:rsidRDefault="00000000" w:rsidP="00B1251F">
            <w:pPr>
              <w:jc w:val="both"/>
            </w:pPr>
            <w:r>
              <w:rPr>
                <w:sz w:val="20"/>
                <w:szCs w:val="20"/>
              </w:rPr>
              <w:t>Murali Krishna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DB2628B" w14:textId="77777777" w:rsidR="00734246" w:rsidRDefault="00000000" w:rsidP="00B1251F">
            <w:pPr>
              <w:jc w:val="both"/>
            </w:pPr>
            <w:r>
              <w:rPr>
                <w:sz w:val="20"/>
                <w:szCs w:val="20"/>
              </w:rPr>
              <w:t>Astellas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F7B1E9A" w14:textId="77777777" w:rsidR="00734246" w:rsidRDefault="00000000" w:rsidP="00B1251F">
            <w:pPr>
              <w:jc w:val="both"/>
            </w:pPr>
            <w:r>
              <w:rPr>
                <w:sz w:val="20"/>
                <w:szCs w:val="20"/>
              </w:rPr>
              <w:t>Head India GCC</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51C4F4" w14:textId="77777777" w:rsidR="00734246" w:rsidRDefault="00000000" w:rsidP="00B1251F">
            <w:pPr>
              <w:jc w:val="both"/>
            </w:pPr>
            <w:r>
              <w:rPr>
                <w:sz w:val="20"/>
                <w:szCs w:val="20"/>
              </w:rPr>
              <w:t>Pharma operations and clinical technology</w:t>
            </w:r>
          </w:p>
        </w:tc>
      </w:tr>
      <w:tr w:rsidR="00734246" w14:paraId="3126C13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F05456" w14:textId="77777777" w:rsidR="00734246" w:rsidRDefault="00000000" w:rsidP="00B1251F">
            <w:pPr>
              <w:jc w:val="both"/>
            </w:pPr>
            <w:r>
              <w:rPr>
                <w:sz w:val="20"/>
                <w:szCs w:val="20"/>
              </w:rPr>
              <w:t>Mrinal Rao</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E069D8" w14:textId="77777777" w:rsidR="00734246" w:rsidRDefault="00000000" w:rsidP="00B1251F">
            <w:pPr>
              <w:jc w:val="both"/>
            </w:pPr>
            <w:r>
              <w:rPr>
                <w:sz w:val="20"/>
                <w:szCs w:val="20"/>
              </w:rPr>
              <w:t>MetLife India Technology</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494E06" w14:textId="77777777" w:rsidR="00734246" w:rsidRDefault="00000000" w:rsidP="00B1251F">
            <w:pPr>
              <w:jc w:val="both"/>
            </w:pPr>
            <w:r>
              <w:rPr>
                <w:sz w:val="20"/>
                <w:szCs w:val="20"/>
              </w:rPr>
              <w:t>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2430BC2" w14:textId="77777777" w:rsidR="00734246" w:rsidRDefault="00000000" w:rsidP="00B1251F">
            <w:pPr>
              <w:jc w:val="both"/>
            </w:pPr>
            <w:r>
              <w:rPr>
                <w:sz w:val="20"/>
                <w:szCs w:val="20"/>
              </w:rPr>
              <w:t>Insurance health intersection GCC</w:t>
            </w:r>
          </w:p>
        </w:tc>
      </w:tr>
      <w:tr w:rsidR="00734246" w14:paraId="04C2699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6CEDCC8" w14:textId="77777777" w:rsidR="00734246" w:rsidRDefault="00000000" w:rsidP="00B1251F">
            <w:pPr>
              <w:jc w:val="both"/>
            </w:pPr>
            <w:r>
              <w:rPr>
                <w:sz w:val="20"/>
                <w:szCs w:val="20"/>
              </w:rPr>
              <w:t>Aparna Bharadwaj</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8F8A5EB" w14:textId="77777777" w:rsidR="00734246" w:rsidRDefault="00000000" w:rsidP="00B1251F">
            <w:pPr>
              <w:jc w:val="both"/>
            </w:pPr>
            <w:r>
              <w:rPr>
                <w:sz w:val="20"/>
                <w:szCs w:val="20"/>
              </w:rPr>
              <w:t>Boston Consulting Group (HC Practice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6020A3A"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4F3574" w14:textId="77777777" w:rsidR="00734246" w:rsidRDefault="00000000" w:rsidP="00B1251F">
            <w:pPr>
              <w:jc w:val="both"/>
            </w:pPr>
            <w:r>
              <w:rPr>
                <w:sz w:val="20"/>
                <w:szCs w:val="20"/>
              </w:rPr>
              <w:t>Healthcare GCC strategy advisor</w:t>
            </w:r>
          </w:p>
        </w:tc>
      </w:tr>
      <w:tr w:rsidR="00734246" w14:paraId="07564C9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58FC5A" w14:textId="77777777" w:rsidR="00734246" w:rsidRDefault="00000000" w:rsidP="00B1251F">
            <w:pPr>
              <w:jc w:val="both"/>
            </w:pPr>
            <w:r>
              <w:rPr>
                <w:sz w:val="20"/>
                <w:szCs w:val="20"/>
              </w:rPr>
              <w:t xml:space="preserve">Sreejith </w:t>
            </w:r>
            <w:proofErr w:type="spellStart"/>
            <w:r>
              <w:rPr>
                <w:sz w:val="20"/>
                <w:szCs w:val="20"/>
              </w:rPr>
              <w:t>Moolayil</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DD5DB44" w14:textId="77777777" w:rsidR="00734246" w:rsidRDefault="00000000" w:rsidP="00B1251F">
            <w:pPr>
              <w:jc w:val="both"/>
            </w:pPr>
            <w:r>
              <w:rPr>
                <w:sz w:val="20"/>
                <w:szCs w:val="20"/>
              </w:rPr>
              <w:t>Herbalife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0499FFC"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38B700C" w14:textId="77777777" w:rsidR="00734246" w:rsidRDefault="00000000" w:rsidP="00B1251F">
            <w:pPr>
              <w:jc w:val="both"/>
            </w:pPr>
            <w:r>
              <w:rPr>
                <w:sz w:val="20"/>
                <w:szCs w:val="20"/>
              </w:rPr>
              <w:t>Consumer health and nutrition technology GCC</w:t>
            </w:r>
          </w:p>
        </w:tc>
      </w:tr>
    </w:tbl>
    <w:p w14:paraId="14C5C4C1" w14:textId="77777777" w:rsidR="00734246" w:rsidRDefault="00734246" w:rsidP="00B1251F">
      <w:pPr>
        <w:spacing w:before="120"/>
        <w:jc w:val="both"/>
      </w:pPr>
    </w:p>
    <w:p w14:paraId="0219EFEB" w14:textId="77777777" w:rsidR="00734246" w:rsidRDefault="00734246" w:rsidP="00B1251F">
      <w:pPr>
        <w:pBdr>
          <w:bottom w:val="single" w:sz="3" w:space="2" w:color="C5D8EC"/>
        </w:pBdr>
        <w:spacing w:before="100" w:after="100" w:line="276" w:lineRule="auto"/>
        <w:jc w:val="both"/>
      </w:pPr>
    </w:p>
    <w:p w14:paraId="3815A8A5" w14:textId="77777777" w:rsidR="00734246" w:rsidRDefault="00000000" w:rsidP="00B1251F">
      <w:pPr>
        <w:pStyle w:val="Heading1"/>
        <w:pBdr>
          <w:bottom w:val="single" w:sz="8" w:space="6" w:color="0D6E8A"/>
        </w:pBdr>
        <w:spacing w:line="276" w:lineRule="auto"/>
        <w:jc w:val="both"/>
      </w:pPr>
      <w:bookmarkStart w:id="57" w:name="_Toc224693410"/>
      <w:r>
        <w:t>9.5 Manufacturing, ER&amp;D, and Industrial Technology Leaders</w:t>
      </w:r>
      <w:bookmarkEnd w:id="57"/>
    </w:p>
    <w:p w14:paraId="31F3841B" w14:textId="77777777" w:rsidR="00734246" w:rsidRDefault="00000000" w:rsidP="00B1251F">
      <w:pPr>
        <w:spacing w:after="100" w:line="288" w:lineRule="auto"/>
        <w:jc w:val="both"/>
      </w:pPr>
      <w:r>
        <w:t>Engineering Research and Development GCCs are India's fastest-scaling segment for technical depth. Automotive, aerospace, industrial automation, and semiconductor design dominate this cohort.</w:t>
      </w:r>
    </w:p>
    <w:p w14:paraId="661FD932"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1D633424"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6EDC47C0"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3B982DE"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EDE4AB3"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0E49CE1" w14:textId="77777777" w:rsidR="00734246" w:rsidRDefault="00000000" w:rsidP="00B1251F">
            <w:pPr>
              <w:jc w:val="both"/>
            </w:pPr>
            <w:r>
              <w:rPr>
                <w:b/>
                <w:bCs/>
                <w:color w:val="FFFFFF"/>
                <w:sz w:val="20"/>
                <w:szCs w:val="20"/>
              </w:rPr>
              <w:t>Notable</w:t>
            </w:r>
          </w:p>
        </w:tc>
      </w:tr>
      <w:tr w:rsidR="00734246" w14:paraId="432A311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1D3F8BD" w14:textId="77777777" w:rsidR="00734246" w:rsidRDefault="00000000" w:rsidP="00B1251F">
            <w:pPr>
              <w:jc w:val="both"/>
            </w:pPr>
            <w:r>
              <w:rPr>
                <w:sz w:val="20"/>
                <w:szCs w:val="20"/>
              </w:rPr>
              <w:t>Sunil Khanna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BFA0BDB" w14:textId="77777777" w:rsidR="00734246" w:rsidRDefault="00000000" w:rsidP="00B1251F">
            <w:pPr>
              <w:jc w:val="both"/>
            </w:pPr>
            <w:r>
              <w:rPr>
                <w:sz w:val="20"/>
                <w:szCs w:val="20"/>
              </w:rPr>
              <w:t>Emerson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2A595F3" w14:textId="77777777" w:rsidR="00734246" w:rsidRDefault="00000000" w:rsidP="00B1251F">
            <w:pPr>
              <w:jc w:val="both"/>
            </w:pPr>
            <w:r>
              <w:rPr>
                <w:sz w:val="20"/>
                <w:szCs w:val="20"/>
              </w:rPr>
              <w:t>President and 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576370A" w14:textId="77777777" w:rsidR="00734246" w:rsidRDefault="00000000" w:rsidP="00B1251F">
            <w:pPr>
              <w:jc w:val="both"/>
            </w:pPr>
            <w:r>
              <w:rPr>
                <w:sz w:val="20"/>
                <w:szCs w:val="20"/>
              </w:rPr>
              <w:t>25+ years. One of India's longest-tenured large GCC leaders</w:t>
            </w:r>
          </w:p>
        </w:tc>
      </w:tr>
      <w:tr w:rsidR="00734246" w14:paraId="3B29EF7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4AACBAC" w14:textId="77777777" w:rsidR="00734246" w:rsidRDefault="00000000" w:rsidP="00B1251F">
            <w:pPr>
              <w:jc w:val="both"/>
            </w:pPr>
            <w:r>
              <w:rPr>
                <w:sz w:val="20"/>
                <w:szCs w:val="20"/>
              </w:rPr>
              <w:t>Santosh Iyer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75470C8" w14:textId="77777777" w:rsidR="00734246" w:rsidRDefault="00000000" w:rsidP="00B1251F">
            <w:pPr>
              <w:jc w:val="both"/>
            </w:pPr>
            <w:r>
              <w:rPr>
                <w:sz w:val="20"/>
                <w:szCs w:val="20"/>
              </w:rPr>
              <w:t>Medtronic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7786B1"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D770C91" w14:textId="77777777" w:rsidR="00734246" w:rsidRDefault="00000000" w:rsidP="00B1251F">
            <w:pPr>
              <w:jc w:val="both"/>
            </w:pPr>
            <w:r>
              <w:rPr>
                <w:sz w:val="20"/>
                <w:szCs w:val="20"/>
              </w:rPr>
              <w:t>Medical device ER&amp;D GCC</w:t>
            </w:r>
          </w:p>
        </w:tc>
      </w:tr>
      <w:tr w:rsidR="00734246" w14:paraId="77F0E68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2D48B6F" w14:textId="77777777" w:rsidR="00734246" w:rsidRDefault="00000000" w:rsidP="00B1251F">
            <w:pPr>
              <w:jc w:val="both"/>
            </w:pPr>
            <w:r>
              <w:rPr>
                <w:sz w:val="20"/>
                <w:szCs w:val="20"/>
              </w:rPr>
              <w:t>Praveen Kadle</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EF60E0C" w14:textId="77777777" w:rsidR="00734246" w:rsidRDefault="00000000" w:rsidP="00B1251F">
            <w:pPr>
              <w:jc w:val="both"/>
            </w:pPr>
            <w:r>
              <w:rPr>
                <w:sz w:val="20"/>
                <w:szCs w:val="20"/>
              </w:rPr>
              <w:t>Tata Technologies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85AB58" w14:textId="77777777" w:rsidR="00734246" w:rsidRDefault="00000000" w:rsidP="00B1251F">
            <w:pPr>
              <w:jc w:val="both"/>
            </w:pPr>
            <w:r>
              <w:rPr>
                <w:sz w:val="20"/>
                <w:szCs w:val="20"/>
              </w:rPr>
              <w:t>MD and CEO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0AFF4D" w14:textId="77777777" w:rsidR="00734246" w:rsidRDefault="00000000" w:rsidP="00B1251F">
            <w:pPr>
              <w:jc w:val="both"/>
            </w:pPr>
            <w:r>
              <w:rPr>
                <w:sz w:val="20"/>
                <w:szCs w:val="20"/>
              </w:rPr>
              <w:t>Automotive ER&amp;D GCC services</w:t>
            </w:r>
          </w:p>
        </w:tc>
      </w:tr>
      <w:tr w:rsidR="00734246" w14:paraId="2262441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FC84E79" w14:textId="77777777" w:rsidR="00734246" w:rsidRDefault="00000000" w:rsidP="00B1251F">
            <w:pPr>
              <w:jc w:val="both"/>
            </w:pPr>
            <w:r>
              <w:rPr>
                <w:sz w:val="20"/>
                <w:szCs w:val="20"/>
              </w:rPr>
              <w:t>Vivek Bhide</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2776B92" w14:textId="77777777" w:rsidR="00734246" w:rsidRDefault="00000000" w:rsidP="00B1251F">
            <w:pPr>
              <w:jc w:val="both"/>
            </w:pPr>
            <w:r>
              <w:rPr>
                <w:sz w:val="20"/>
                <w:szCs w:val="20"/>
              </w:rPr>
              <w:t>Bosch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A66A45E" w14:textId="77777777" w:rsidR="00734246" w:rsidRDefault="00000000" w:rsidP="00B1251F">
            <w:pPr>
              <w:jc w:val="both"/>
            </w:pPr>
            <w:r>
              <w:rPr>
                <w:sz w:val="20"/>
                <w:szCs w:val="20"/>
              </w:rPr>
              <w:t>President and 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EBC8C60" w14:textId="77777777" w:rsidR="00734246" w:rsidRDefault="00000000" w:rsidP="00B1251F">
            <w:pPr>
              <w:jc w:val="both"/>
            </w:pPr>
            <w:r>
              <w:rPr>
                <w:sz w:val="20"/>
                <w:szCs w:val="20"/>
              </w:rPr>
              <w:t xml:space="preserve">One of India's oldest industrial </w:t>
            </w:r>
            <w:proofErr w:type="gramStart"/>
            <w:r>
              <w:rPr>
                <w:sz w:val="20"/>
                <w:szCs w:val="20"/>
              </w:rPr>
              <w:t>technology</w:t>
            </w:r>
            <w:proofErr w:type="gramEnd"/>
            <w:r>
              <w:rPr>
                <w:sz w:val="20"/>
                <w:szCs w:val="20"/>
              </w:rPr>
              <w:t xml:space="preserve"> GCCs</w:t>
            </w:r>
          </w:p>
        </w:tc>
      </w:tr>
      <w:tr w:rsidR="00734246" w14:paraId="4C403BF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EDB4B6D" w14:textId="77777777" w:rsidR="00734246" w:rsidRDefault="00000000" w:rsidP="00B1251F">
            <w:pPr>
              <w:jc w:val="both"/>
            </w:pPr>
            <w:r>
              <w:rPr>
                <w:sz w:val="20"/>
                <w:szCs w:val="20"/>
              </w:rPr>
              <w:t>Ashwath Ram</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E94DFF" w14:textId="77777777" w:rsidR="00734246" w:rsidRDefault="00000000" w:rsidP="00B1251F">
            <w:pPr>
              <w:jc w:val="both"/>
            </w:pPr>
            <w:r>
              <w:rPr>
                <w:sz w:val="20"/>
                <w:szCs w:val="20"/>
              </w:rPr>
              <w:t>Cummins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A61E85B"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91BD827" w14:textId="77777777" w:rsidR="00734246" w:rsidRDefault="00000000" w:rsidP="00B1251F">
            <w:pPr>
              <w:jc w:val="both"/>
            </w:pPr>
            <w:r>
              <w:rPr>
                <w:sz w:val="20"/>
                <w:szCs w:val="20"/>
              </w:rPr>
              <w:t>Power technology ER&amp;D GCC, Pune</w:t>
            </w:r>
          </w:p>
        </w:tc>
      </w:tr>
      <w:tr w:rsidR="00734246" w14:paraId="02D70A6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74A415C" w14:textId="77777777" w:rsidR="00734246" w:rsidRDefault="00000000" w:rsidP="00B1251F">
            <w:pPr>
              <w:jc w:val="both"/>
            </w:pPr>
            <w:r>
              <w:rPr>
                <w:sz w:val="20"/>
                <w:szCs w:val="20"/>
              </w:rPr>
              <w:t>Arjun Ramaraju</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6BA4834" w14:textId="77777777" w:rsidR="00734246" w:rsidRDefault="00000000" w:rsidP="00B1251F">
            <w:pPr>
              <w:jc w:val="both"/>
            </w:pPr>
            <w:r>
              <w:rPr>
                <w:sz w:val="20"/>
                <w:szCs w:val="20"/>
              </w:rPr>
              <w:t>Capgemini Engineering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370CE4E"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9A750E3" w14:textId="77777777" w:rsidR="00734246" w:rsidRDefault="00000000" w:rsidP="00B1251F">
            <w:pPr>
              <w:jc w:val="both"/>
            </w:pPr>
            <w:r>
              <w:rPr>
                <w:sz w:val="20"/>
                <w:szCs w:val="20"/>
              </w:rPr>
              <w:t>Large-scale ER&amp;D delivery and advisory</w:t>
            </w:r>
          </w:p>
        </w:tc>
      </w:tr>
      <w:tr w:rsidR="00734246" w14:paraId="6898D99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EB6E784" w14:textId="77777777" w:rsidR="00734246" w:rsidRDefault="00000000" w:rsidP="00B1251F">
            <w:pPr>
              <w:jc w:val="both"/>
            </w:pPr>
            <w:r>
              <w:rPr>
                <w:sz w:val="20"/>
                <w:szCs w:val="20"/>
              </w:rPr>
              <w:t>Rajan Wadhera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9DC5B1F" w14:textId="77777777" w:rsidR="00734246" w:rsidRDefault="00000000" w:rsidP="00B1251F">
            <w:pPr>
              <w:jc w:val="both"/>
            </w:pPr>
            <w:r>
              <w:rPr>
                <w:sz w:val="20"/>
                <w:szCs w:val="20"/>
              </w:rPr>
              <w:t>Mahindra Group</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5A0662A" w14:textId="77777777" w:rsidR="00734246" w:rsidRDefault="00000000" w:rsidP="00B1251F">
            <w:pPr>
              <w:jc w:val="both"/>
            </w:pPr>
            <w:r>
              <w:rPr>
                <w:sz w:val="20"/>
                <w:szCs w:val="20"/>
              </w:rPr>
              <w:t>Former President, Auto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7C320C" w14:textId="77777777" w:rsidR="00734246" w:rsidRDefault="00000000" w:rsidP="00B1251F">
            <w:pPr>
              <w:jc w:val="both"/>
            </w:pPr>
            <w:r>
              <w:rPr>
                <w:sz w:val="20"/>
                <w:szCs w:val="20"/>
              </w:rPr>
              <w:t>Automotive ER&amp;D leadership</w:t>
            </w:r>
          </w:p>
        </w:tc>
      </w:tr>
      <w:tr w:rsidR="00734246" w14:paraId="3B55B36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ADF5608" w14:textId="77777777" w:rsidR="00734246" w:rsidRDefault="00000000" w:rsidP="00B1251F">
            <w:pPr>
              <w:jc w:val="both"/>
            </w:pPr>
            <w:r>
              <w:rPr>
                <w:sz w:val="20"/>
                <w:szCs w:val="20"/>
              </w:rPr>
              <w:t xml:space="preserve">Anupam </w:t>
            </w:r>
            <w:proofErr w:type="spellStart"/>
            <w:r>
              <w:rPr>
                <w:sz w:val="20"/>
                <w:szCs w:val="20"/>
              </w:rPr>
              <w:t>Pattanayak</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F4603F" w14:textId="77777777" w:rsidR="00734246" w:rsidRDefault="00000000" w:rsidP="00B1251F">
            <w:pPr>
              <w:jc w:val="both"/>
            </w:pPr>
            <w:r>
              <w:rPr>
                <w:sz w:val="20"/>
                <w:szCs w:val="20"/>
              </w:rPr>
              <w:t>Nano GCC Advisory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E1D4DF1" w14:textId="77777777" w:rsidR="00734246" w:rsidRDefault="00000000" w:rsidP="00B1251F">
            <w:pPr>
              <w:jc w:val="both"/>
            </w:pPr>
            <w:r>
              <w:rPr>
                <w:sz w:val="20"/>
                <w:szCs w:val="20"/>
              </w:rPr>
              <w:t>Independent</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543F689" w14:textId="77777777" w:rsidR="00734246" w:rsidRDefault="00000000" w:rsidP="00B1251F">
            <w:pPr>
              <w:jc w:val="both"/>
            </w:pPr>
            <w:r>
              <w:rPr>
                <w:sz w:val="20"/>
                <w:szCs w:val="20"/>
              </w:rPr>
              <w:t>Documented 200+ Nano GCC setups. Medium.com</w:t>
            </w:r>
          </w:p>
        </w:tc>
      </w:tr>
      <w:tr w:rsidR="00734246" w14:paraId="03604EA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1D00A6C" w14:textId="77777777" w:rsidR="00734246" w:rsidRDefault="00000000" w:rsidP="00B1251F">
            <w:pPr>
              <w:jc w:val="both"/>
            </w:pPr>
            <w:r>
              <w:rPr>
                <w:sz w:val="20"/>
                <w:szCs w:val="20"/>
              </w:rPr>
              <w:t>Saurabh Agarwal</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52CBE2F" w14:textId="77777777" w:rsidR="00734246" w:rsidRDefault="00000000" w:rsidP="00B1251F">
            <w:pPr>
              <w:jc w:val="both"/>
            </w:pPr>
            <w:r>
              <w:rPr>
                <w:sz w:val="20"/>
                <w:szCs w:val="20"/>
              </w:rPr>
              <w:t>Tetra Pak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088C899" w14:textId="77777777" w:rsidR="00734246" w:rsidRDefault="00000000" w:rsidP="00B1251F">
            <w:pPr>
              <w:jc w:val="both"/>
            </w:pPr>
            <w:r>
              <w:rPr>
                <w:sz w:val="20"/>
                <w:szCs w:val="20"/>
              </w:rPr>
              <w:t>VP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A845FE9" w14:textId="77777777" w:rsidR="00734246" w:rsidRDefault="00000000" w:rsidP="00B1251F">
            <w:pPr>
              <w:jc w:val="both"/>
            </w:pPr>
            <w:r>
              <w:rPr>
                <w:sz w:val="20"/>
                <w:szCs w:val="20"/>
              </w:rPr>
              <w:t>Food packaging technology GCC</w:t>
            </w:r>
          </w:p>
        </w:tc>
      </w:tr>
      <w:tr w:rsidR="00734246" w14:paraId="6A9E49D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0B7254E" w14:textId="77777777" w:rsidR="00734246" w:rsidRDefault="00000000" w:rsidP="00B1251F">
            <w:pPr>
              <w:jc w:val="both"/>
            </w:pPr>
            <w:r>
              <w:rPr>
                <w:sz w:val="20"/>
                <w:szCs w:val="20"/>
              </w:rPr>
              <w:t>K. Vijayaraghavan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1EEEBD" w14:textId="77777777" w:rsidR="00734246" w:rsidRDefault="00000000" w:rsidP="00B1251F">
            <w:pPr>
              <w:jc w:val="both"/>
            </w:pPr>
            <w:r>
              <w:rPr>
                <w:sz w:val="20"/>
                <w:szCs w:val="20"/>
              </w:rPr>
              <w:t>Honeywell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6B9947E" w14:textId="77777777" w:rsidR="00734246" w:rsidRDefault="00000000" w:rsidP="00B1251F">
            <w:pPr>
              <w:jc w:val="both"/>
            </w:pPr>
            <w:r>
              <w:rPr>
                <w:sz w:val="20"/>
                <w:szCs w:val="20"/>
              </w:rPr>
              <w:t>President</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82525B" w14:textId="77777777" w:rsidR="00734246" w:rsidRDefault="00000000" w:rsidP="00B1251F">
            <w:pPr>
              <w:jc w:val="both"/>
            </w:pPr>
            <w:r>
              <w:rPr>
                <w:sz w:val="20"/>
                <w:szCs w:val="20"/>
              </w:rPr>
              <w:t>Industrial technology and aerospace GCC</w:t>
            </w:r>
          </w:p>
        </w:tc>
      </w:tr>
      <w:tr w:rsidR="00734246" w14:paraId="6BDCB14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582D22F" w14:textId="77777777" w:rsidR="00734246" w:rsidRDefault="00000000" w:rsidP="00B1251F">
            <w:pPr>
              <w:jc w:val="both"/>
            </w:pPr>
            <w:r>
              <w:rPr>
                <w:sz w:val="20"/>
                <w:szCs w:val="20"/>
              </w:rPr>
              <w:t>Naushad Forbes</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6C62733" w14:textId="77777777" w:rsidR="00734246" w:rsidRDefault="00000000" w:rsidP="00B1251F">
            <w:pPr>
              <w:jc w:val="both"/>
            </w:pPr>
            <w:r>
              <w:rPr>
                <w:sz w:val="20"/>
                <w:szCs w:val="20"/>
              </w:rPr>
              <w:t>Forbes Marshall</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DA8600" w14:textId="77777777" w:rsidR="00734246" w:rsidRDefault="00000000" w:rsidP="00B1251F">
            <w:pPr>
              <w:jc w:val="both"/>
            </w:pPr>
            <w:r>
              <w:rPr>
                <w:sz w:val="20"/>
                <w:szCs w:val="20"/>
              </w:rPr>
              <w:t>Co-Chairman</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C5389DD" w14:textId="77777777" w:rsidR="00734246" w:rsidRDefault="00000000" w:rsidP="00B1251F">
            <w:pPr>
              <w:jc w:val="both"/>
            </w:pPr>
            <w:r>
              <w:rPr>
                <w:sz w:val="20"/>
                <w:szCs w:val="20"/>
              </w:rPr>
              <w:t>Industrial GCC and steam engineering</w:t>
            </w:r>
          </w:p>
        </w:tc>
      </w:tr>
      <w:tr w:rsidR="00734246" w14:paraId="503D406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C8A1ABC" w14:textId="77777777" w:rsidR="00734246" w:rsidRDefault="00000000" w:rsidP="00B1251F">
            <w:pPr>
              <w:jc w:val="both"/>
            </w:pPr>
            <w:r>
              <w:rPr>
                <w:sz w:val="20"/>
                <w:szCs w:val="20"/>
              </w:rPr>
              <w:t>Rajiv Sekhri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9305047" w14:textId="77777777" w:rsidR="00734246" w:rsidRDefault="00000000" w:rsidP="00B1251F">
            <w:pPr>
              <w:jc w:val="both"/>
            </w:pPr>
            <w:r>
              <w:rPr>
                <w:sz w:val="20"/>
                <w:szCs w:val="20"/>
              </w:rPr>
              <w:t>Schneider Electric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D846D30" w14:textId="77777777" w:rsidR="00734246" w:rsidRDefault="00000000" w:rsidP="00B1251F">
            <w:pPr>
              <w:jc w:val="both"/>
            </w:pPr>
            <w:r>
              <w:rPr>
                <w:sz w:val="20"/>
                <w:szCs w:val="20"/>
              </w:rPr>
              <w:t>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C5DA986" w14:textId="77777777" w:rsidR="00734246" w:rsidRDefault="00000000" w:rsidP="00B1251F">
            <w:pPr>
              <w:jc w:val="both"/>
            </w:pPr>
            <w:r>
              <w:rPr>
                <w:sz w:val="20"/>
                <w:szCs w:val="20"/>
              </w:rPr>
              <w:t>Energy management technology GCC</w:t>
            </w:r>
          </w:p>
        </w:tc>
      </w:tr>
      <w:tr w:rsidR="00734246" w14:paraId="1B014DF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8DCE7F7" w14:textId="77777777" w:rsidR="00734246" w:rsidRDefault="00000000" w:rsidP="00B1251F">
            <w:pPr>
              <w:jc w:val="both"/>
            </w:pPr>
            <w:r>
              <w:rPr>
                <w:sz w:val="20"/>
                <w:szCs w:val="20"/>
              </w:rPr>
              <w:t>Sudeep Dey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BBD72F" w14:textId="77777777" w:rsidR="00734246" w:rsidRDefault="00000000" w:rsidP="00B1251F">
            <w:pPr>
              <w:jc w:val="both"/>
            </w:pPr>
            <w:r>
              <w:rPr>
                <w:sz w:val="20"/>
                <w:szCs w:val="20"/>
              </w:rPr>
              <w:t>Ericsson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A3AE17F" w14:textId="77777777" w:rsidR="00734246" w:rsidRDefault="00000000" w:rsidP="00B1251F">
            <w:pPr>
              <w:jc w:val="both"/>
            </w:pPr>
            <w:r>
              <w:rPr>
                <w:sz w:val="20"/>
                <w:szCs w:val="20"/>
              </w:rPr>
              <w:t>Head, India GCC</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FE97A2F" w14:textId="77777777" w:rsidR="00734246" w:rsidRDefault="00000000" w:rsidP="00B1251F">
            <w:pPr>
              <w:jc w:val="both"/>
            </w:pPr>
            <w:r>
              <w:rPr>
                <w:sz w:val="20"/>
                <w:szCs w:val="20"/>
              </w:rPr>
              <w:t>Telecom engineering and R&amp;D GCC</w:t>
            </w:r>
          </w:p>
        </w:tc>
      </w:tr>
      <w:tr w:rsidR="00734246" w14:paraId="19E422D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C19D8DA" w14:textId="77777777" w:rsidR="00734246" w:rsidRDefault="00000000" w:rsidP="00B1251F">
            <w:pPr>
              <w:jc w:val="both"/>
            </w:pPr>
            <w:r>
              <w:rPr>
                <w:sz w:val="20"/>
                <w:szCs w:val="20"/>
              </w:rPr>
              <w:t>Sandeep Tiku</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6A0D2ED" w14:textId="77777777" w:rsidR="00734246" w:rsidRDefault="00000000" w:rsidP="00B1251F">
            <w:pPr>
              <w:jc w:val="both"/>
            </w:pPr>
            <w:r>
              <w:rPr>
                <w:sz w:val="20"/>
                <w:szCs w:val="20"/>
              </w:rPr>
              <w:t>Nokia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2C89CA0" w14:textId="77777777" w:rsidR="00734246" w:rsidRDefault="00000000" w:rsidP="00B1251F">
            <w:pPr>
              <w:jc w:val="both"/>
            </w:pPr>
            <w:r>
              <w:rPr>
                <w:sz w:val="20"/>
                <w:szCs w:val="20"/>
              </w:rPr>
              <w:t>VP and Head India</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2D6763" w14:textId="77777777" w:rsidR="00734246" w:rsidRDefault="00000000" w:rsidP="00B1251F">
            <w:pPr>
              <w:jc w:val="both"/>
            </w:pPr>
            <w:r>
              <w:rPr>
                <w:sz w:val="20"/>
                <w:szCs w:val="20"/>
              </w:rPr>
              <w:t>Telecom technology GCC, Bengaluru</w:t>
            </w:r>
          </w:p>
        </w:tc>
      </w:tr>
      <w:tr w:rsidR="00734246" w14:paraId="14DC4B1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018CBAC" w14:textId="77777777" w:rsidR="00734246" w:rsidRDefault="00000000" w:rsidP="00B1251F">
            <w:pPr>
              <w:jc w:val="both"/>
            </w:pPr>
            <w:r>
              <w:rPr>
                <w:sz w:val="20"/>
                <w:szCs w:val="20"/>
              </w:rPr>
              <w:t>Prasad Iyer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24A6937" w14:textId="77777777" w:rsidR="00734246" w:rsidRDefault="00000000" w:rsidP="00B1251F">
            <w:pPr>
              <w:jc w:val="both"/>
            </w:pPr>
            <w:r>
              <w:rPr>
                <w:sz w:val="20"/>
                <w:szCs w:val="20"/>
              </w:rPr>
              <w:t>Terex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BB333C0"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4D5459C" w14:textId="77777777" w:rsidR="00734246" w:rsidRDefault="00000000" w:rsidP="00B1251F">
            <w:pPr>
              <w:jc w:val="both"/>
            </w:pPr>
            <w:r>
              <w:rPr>
                <w:sz w:val="20"/>
                <w:szCs w:val="20"/>
              </w:rPr>
              <w:t>Construction equipment ER&amp;D GCC, Hyderabad</w:t>
            </w:r>
          </w:p>
        </w:tc>
      </w:tr>
      <w:tr w:rsidR="00734246" w14:paraId="58667FD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2387309" w14:textId="77777777" w:rsidR="00734246" w:rsidRDefault="00000000" w:rsidP="00B1251F">
            <w:pPr>
              <w:jc w:val="both"/>
            </w:pPr>
            <w:r>
              <w:rPr>
                <w:sz w:val="20"/>
                <w:szCs w:val="20"/>
              </w:rPr>
              <w:t>Anish Shah</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AA21263" w14:textId="77777777" w:rsidR="00734246" w:rsidRDefault="00000000" w:rsidP="00B1251F">
            <w:pPr>
              <w:jc w:val="both"/>
            </w:pPr>
            <w:r>
              <w:rPr>
                <w:sz w:val="20"/>
                <w:szCs w:val="20"/>
              </w:rPr>
              <w:t>Mahindra Research Valley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6A82BF2"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CAA9D6F" w14:textId="77777777" w:rsidR="00734246" w:rsidRDefault="00000000" w:rsidP="00B1251F">
            <w:pPr>
              <w:jc w:val="both"/>
            </w:pPr>
            <w:r>
              <w:rPr>
                <w:sz w:val="20"/>
                <w:szCs w:val="20"/>
              </w:rPr>
              <w:t>Automotive and tech ER&amp;D campus</w:t>
            </w:r>
          </w:p>
        </w:tc>
      </w:tr>
    </w:tbl>
    <w:p w14:paraId="6F43571C" w14:textId="77777777" w:rsidR="00734246" w:rsidRDefault="00734246" w:rsidP="00B1251F">
      <w:pPr>
        <w:spacing w:before="120"/>
        <w:jc w:val="both"/>
      </w:pPr>
    </w:p>
    <w:p w14:paraId="0571BE9E" w14:textId="77777777" w:rsidR="00734246" w:rsidRDefault="00734246" w:rsidP="00B1251F">
      <w:pPr>
        <w:pBdr>
          <w:bottom w:val="single" w:sz="3" w:space="2" w:color="C5D8EC"/>
        </w:pBdr>
        <w:spacing w:before="100" w:after="100" w:line="276" w:lineRule="auto"/>
        <w:jc w:val="both"/>
      </w:pPr>
    </w:p>
    <w:p w14:paraId="77AA672C" w14:textId="77777777" w:rsidR="00734246" w:rsidRDefault="00000000" w:rsidP="00B1251F">
      <w:pPr>
        <w:pStyle w:val="Heading1"/>
        <w:pBdr>
          <w:bottom w:val="single" w:sz="8" w:space="6" w:color="0D6E8A"/>
        </w:pBdr>
        <w:spacing w:line="276" w:lineRule="auto"/>
        <w:jc w:val="both"/>
      </w:pPr>
      <w:bookmarkStart w:id="58" w:name="_Toc224693411"/>
      <w:r>
        <w:t>9.6 Retail and Consumer Technology Leaders</w:t>
      </w:r>
      <w:bookmarkEnd w:id="58"/>
    </w:p>
    <w:p w14:paraId="5F44F087" w14:textId="77777777" w:rsidR="00734246" w:rsidRDefault="00000000" w:rsidP="00B1251F">
      <w:pPr>
        <w:spacing w:after="100" w:line="288" w:lineRule="auto"/>
        <w:jc w:val="both"/>
      </w:pPr>
      <w:r>
        <w:t xml:space="preserve">Retail GCCs have grown from cost arbitrage </w:t>
      </w:r>
      <w:proofErr w:type="spellStart"/>
      <w:r>
        <w:t>centers</w:t>
      </w:r>
      <w:proofErr w:type="spellEnd"/>
      <w:r>
        <w:t xml:space="preserve"> into data science, supply chain intelligence, and omni-channel technology hubs. India leads global deployments in retail analytics.</w:t>
      </w:r>
    </w:p>
    <w:p w14:paraId="72CC5A75"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544D97B1"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4B73E88"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4E69CFB"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E211E27"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178E9743" w14:textId="77777777" w:rsidR="00734246" w:rsidRDefault="00000000" w:rsidP="00B1251F">
            <w:pPr>
              <w:jc w:val="both"/>
            </w:pPr>
            <w:r>
              <w:rPr>
                <w:b/>
                <w:bCs/>
                <w:color w:val="FFFFFF"/>
                <w:sz w:val="20"/>
                <w:szCs w:val="20"/>
              </w:rPr>
              <w:t>Notable</w:t>
            </w:r>
          </w:p>
        </w:tc>
      </w:tr>
      <w:tr w:rsidR="00734246" w14:paraId="167EDEC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FC13D8A" w14:textId="77777777" w:rsidR="00734246" w:rsidRDefault="00000000" w:rsidP="00B1251F">
            <w:pPr>
              <w:jc w:val="both"/>
            </w:pPr>
            <w:r>
              <w:rPr>
                <w:sz w:val="20"/>
                <w:szCs w:val="20"/>
              </w:rPr>
              <w:t>Ankur Bansal</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362A19C" w14:textId="77777777" w:rsidR="00734246" w:rsidRDefault="00000000" w:rsidP="00B1251F">
            <w:pPr>
              <w:jc w:val="both"/>
            </w:pPr>
            <w:r>
              <w:rPr>
                <w:sz w:val="20"/>
                <w:szCs w:val="20"/>
              </w:rPr>
              <w:t>Lowe's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9DECCA4"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35D89DD" w14:textId="77777777" w:rsidR="00734246" w:rsidRDefault="00000000" w:rsidP="00B1251F">
            <w:pPr>
              <w:jc w:val="both"/>
            </w:pPr>
            <w:r>
              <w:rPr>
                <w:sz w:val="20"/>
                <w:szCs w:val="20"/>
              </w:rPr>
              <w:t>AIM Top 25 2025. Consistent workplace recognition</w:t>
            </w:r>
          </w:p>
        </w:tc>
      </w:tr>
      <w:tr w:rsidR="00734246" w14:paraId="6AAFE49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C34EC3B" w14:textId="77777777" w:rsidR="00734246" w:rsidRDefault="00000000" w:rsidP="00B1251F">
            <w:pPr>
              <w:jc w:val="both"/>
            </w:pPr>
            <w:r>
              <w:rPr>
                <w:sz w:val="20"/>
                <w:szCs w:val="20"/>
              </w:rPr>
              <w:t>Anand Tripathi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55763E8" w14:textId="77777777" w:rsidR="00734246" w:rsidRDefault="00000000" w:rsidP="00B1251F">
            <w:pPr>
              <w:jc w:val="both"/>
            </w:pPr>
            <w:r>
              <w:rPr>
                <w:sz w:val="20"/>
                <w:szCs w:val="20"/>
              </w:rPr>
              <w:t>Hy-Vee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A09844"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FFE5280" w14:textId="77777777" w:rsidR="00734246" w:rsidRDefault="00000000" w:rsidP="00B1251F">
            <w:pPr>
              <w:jc w:val="both"/>
            </w:pPr>
            <w:r>
              <w:rPr>
                <w:sz w:val="20"/>
                <w:szCs w:val="20"/>
              </w:rPr>
              <w:t>AI analytics platform. AIM Top Retail 2025</w:t>
            </w:r>
          </w:p>
        </w:tc>
      </w:tr>
      <w:tr w:rsidR="00734246" w14:paraId="3E79C29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8E285B8" w14:textId="77777777" w:rsidR="00734246" w:rsidRDefault="00000000" w:rsidP="00B1251F">
            <w:pPr>
              <w:jc w:val="both"/>
            </w:pPr>
            <w:r>
              <w:rPr>
                <w:sz w:val="20"/>
                <w:szCs w:val="20"/>
              </w:rPr>
              <w:t>Vishal Dhingra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530DB82" w14:textId="77777777" w:rsidR="00734246" w:rsidRDefault="00000000" w:rsidP="00B1251F">
            <w:pPr>
              <w:jc w:val="both"/>
            </w:pPr>
            <w:r>
              <w:rPr>
                <w:sz w:val="20"/>
                <w:szCs w:val="20"/>
              </w:rPr>
              <w:t>Kmart/Target Australia (Anko GCC)</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E61C0D9" w14:textId="77777777" w:rsidR="00734246" w:rsidRDefault="00000000" w:rsidP="00B1251F">
            <w:pPr>
              <w:jc w:val="both"/>
            </w:pPr>
            <w:r>
              <w:rPr>
                <w:sz w:val="20"/>
                <w:szCs w:val="20"/>
              </w:rPr>
              <w:t>GM Enterprise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302EA1" w14:textId="77777777" w:rsidR="00734246" w:rsidRDefault="00000000" w:rsidP="00B1251F">
            <w:pPr>
              <w:jc w:val="both"/>
            </w:pPr>
            <w:r>
              <w:rPr>
                <w:sz w:val="20"/>
                <w:szCs w:val="20"/>
              </w:rPr>
              <w:t>AIM Top Retail 2025. 28 years global experience</w:t>
            </w:r>
          </w:p>
        </w:tc>
      </w:tr>
      <w:tr w:rsidR="00734246" w14:paraId="4011A7F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02BB8A1" w14:textId="77777777" w:rsidR="00734246" w:rsidRDefault="00000000" w:rsidP="00B1251F">
            <w:pPr>
              <w:jc w:val="both"/>
            </w:pPr>
            <w:r>
              <w:rPr>
                <w:sz w:val="20"/>
                <w:szCs w:val="20"/>
              </w:rPr>
              <w:t>Arpana Chopra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856F027" w14:textId="77777777" w:rsidR="00734246" w:rsidRDefault="00000000" w:rsidP="00B1251F">
            <w:pPr>
              <w:jc w:val="both"/>
            </w:pPr>
            <w:r>
              <w:rPr>
                <w:sz w:val="20"/>
                <w:szCs w:val="20"/>
              </w:rPr>
              <w:t>Falabella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A47BEB8"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D6C554F" w14:textId="77777777" w:rsidR="00734246" w:rsidRDefault="00000000" w:rsidP="00B1251F">
            <w:pPr>
              <w:jc w:val="both"/>
            </w:pPr>
            <w:r>
              <w:rPr>
                <w:sz w:val="20"/>
                <w:szCs w:val="20"/>
              </w:rPr>
              <w:t>AIM Top Retail 2025. Engineering and digital transformation</w:t>
            </w:r>
          </w:p>
        </w:tc>
      </w:tr>
      <w:tr w:rsidR="00734246" w14:paraId="2926C4B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64A64A" w14:textId="77777777" w:rsidR="00734246" w:rsidRDefault="00000000" w:rsidP="00B1251F">
            <w:pPr>
              <w:jc w:val="both"/>
            </w:pPr>
            <w:r>
              <w:rPr>
                <w:sz w:val="20"/>
                <w:szCs w:val="20"/>
              </w:rPr>
              <w:t>Ramya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04C2147" w14:textId="77777777" w:rsidR="00734246" w:rsidRDefault="00000000" w:rsidP="00B1251F">
            <w:pPr>
              <w:jc w:val="both"/>
            </w:pPr>
            <w:proofErr w:type="spellStart"/>
            <w:r>
              <w:rPr>
                <w:sz w:val="20"/>
                <w:szCs w:val="20"/>
              </w:rPr>
              <w:t>MiQ</w:t>
            </w:r>
            <w:proofErr w:type="spellEnd"/>
            <w:r>
              <w:rPr>
                <w:sz w:val="20"/>
                <w:szCs w:val="20"/>
              </w:rPr>
              <w:t xml:space="preserve"> India CoE</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3A563B4" w14:textId="77777777" w:rsidR="00734246" w:rsidRDefault="00000000" w:rsidP="00B1251F">
            <w:pPr>
              <w:jc w:val="both"/>
            </w:pPr>
            <w:r>
              <w:rPr>
                <w:sz w:val="20"/>
                <w:szCs w:val="20"/>
              </w:rPr>
              <w:t>COO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AEEE07C" w14:textId="77777777" w:rsidR="00734246" w:rsidRDefault="00000000" w:rsidP="00B1251F">
            <w:pPr>
              <w:jc w:val="both"/>
            </w:pPr>
            <w:r>
              <w:rPr>
                <w:sz w:val="20"/>
                <w:szCs w:val="20"/>
              </w:rPr>
              <w:t>Global Executive Board member. AIM Top 25 2025</w:t>
            </w:r>
          </w:p>
        </w:tc>
      </w:tr>
      <w:tr w:rsidR="00734246" w14:paraId="412EB15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F54BDB9" w14:textId="77777777" w:rsidR="00734246" w:rsidRDefault="00000000" w:rsidP="00B1251F">
            <w:pPr>
              <w:jc w:val="both"/>
            </w:pPr>
            <w:r>
              <w:rPr>
                <w:sz w:val="20"/>
                <w:szCs w:val="20"/>
              </w:rPr>
              <w:t>Prathyusha Kiran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FF52FA" w14:textId="77777777" w:rsidR="00734246" w:rsidRDefault="00000000" w:rsidP="00B1251F">
            <w:pPr>
              <w:jc w:val="both"/>
            </w:pPr>
            <w:r>
              <w:rPr>
                <w:sz w:val="20"/>
                <w:szCs w:val="20"/>
              </w:rPr>
              <w:t>Walmart India Technology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E1F0275" w14:textId="77777777" w:rsidR="00734246" w:rsidRDefault="00000000" w:rsidP="00B1251F">
            <w:pPr>
              <w:jc w:val="both"/>
            </w:pPr>
            <w:r>
              <w:rPr>
                <w:sz w:val="20"/>
                <w:szCs w:val="20"/>
              </w:rPr>
              <w:t>Head, India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6AE20D6" w14:textId="77777777" w:rsidR="00734246" w:rsidRDefault="00000000" w:rsidP="00B1251F">
            <w:pPr>
              <w:jc w:val="both"/>
            </w:pPr>
            <w:r>
              <w:rPr>
                <w:sz w:val="20"/>
                <w:szCs w:val="20"/>
              </w:rPr>
              <w:t>Part of Walmart's large India GCC post-BOT transition</w:t>
            </w:r>
          </w:p>
        </w:tc>
      </w:tr>
      <w:tr w:rsidR="00734246" w14:paraId="218E52D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756639F" w14:textId="77777777" w:rsidR="00734246" w:rsidRDefault="00000000" w:rsidP="00B1251F">
            <w:pPr>
              <w:jc w:val="both"/>
            </w:pPr>
            <w:r>
              <w:rPr>
                <w:sz w:val="20"/>
                <w:szCs w:val="20"/>
              </w:rPr>
              <w:t>Suresh Balaji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8389EC3" w14:textId="77777777" w:rsidR="00734246" w:rsidRDefault="00000000" w:rsidP="00B1251F">
            <w:pPr>
              <w:jc w:val="both"/>
            </w:pPr>
            <w:r>
              <w:rPr>
                <w:sz w:val="20"/>
                <w:szCs w:val="20"/>
              </w:rPr>
              <w:t>Target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F2F43B3" w14:textId="77777777" w:rsidR="00734246" w:rsidRDefault="00000000" w:rsidP="00B1251F">
            <w:pPr>
              <w:jc w:val="both"/>
            </w:pPr>
            <w:r>
              <w:rPr>
                <w:sz w:val="20"/>
                <w:szCs w:val="20"/>
              </w:rPr>
              <w:t>Head, India Capabilities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3453851" w14:textId="77777777" w:rsidR="00734246" w:rsidRDefault="00000000" w:rsidP="00B1251F">
            <w:pPr>
              <w:jc w:val="both"/>
            </w:pPr>
            <w:r>
              <w:rPr>
                <w:sz w:val="20"/>
                <w:szCs w:val="20"/>
              </w:rPr>
              <w:t xml:space="preserve">One of the earliest </w:t>
            </w:r>
            <w:proofErr w:type="gramStart"/>
            <w:r>
              <w:rPr>
                <w:sz w:val="20"/>
                <w:szCs w:val="20"/>
              </w:rPr>
              <w:t>retail</w:t>
            </w:r>
            <w:proofErr w:type="gramEnd"/>
            <w:r>
              <w:rPr>
                <w:sz w:val="20"/>
                <w:szCs w:val="20"/>
              </w:rPr>
              <w:t xml:space="preserve"> GCC-to-captive transitions</w:t>
            </w:r>
          </w:p>
        </w:tc>
      </w:tr>
      <w:tr w:rsidR="00734246" w14:paraId="0E77C1B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C0DE783" w14:textId="77777777" w:rsidR="00734246" w:rsidRDefault="00000000" w:rsidP="00B1251F">
            <w:pPr>
              <w:jc w:val="both"/>
            </w:pPr>
            <w:r>
              <w:rPr>
                <w:sz w:val="20"/>
                <w:szCs w:val="20"/>
              </w:rPr>
              <w:t>Arvind Gupta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C7776C3" w14:textId="77777777" w:rsidR="00734246" w:rsidRDefault="00000000" w:rsidP="00B1251F">
            <w:pPr>
              <w:jc w:val="both"/>
            </w:pPr>
            <w:r>
              <w:rPr>
                <w:sz w:val="20"/>
                <w:szCs w:val="20"/>
              </w:rPr>
              <w:t>Myntra (Flipkart Group)</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E13FF84" w14:textId="77777777" w:rsidR="00734246" w:rsidRDefault="00000000" w:rsidP="00B1251F">
            <w:pPr>
              <w:jc w:val="both"/>
            </w:pPr>
            <w:r>
              <w:rPr>
                <w:sz w:val="20"/>
                <w:szCs w:val="20"/>
              </w:rPr>
              <w:t>CTO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03E3B5A" w14:textId="77777777" w:rsidR="00734246" w:rsidRDefault="00000000" w:rsidP="00B1251F">
            <w:pPr>
              <w:jc w:val="both"/>
            </w:pPr>
            <w:r>
              <w:rPr>
                <w:sz w:val="20"/>
                <w:szCs w:val="20"/>
              </w:rPr>
              <w:t>Indian e-commerce tech platform GCC model</w:t>
            </w:r>
          </w:p>
        </w:tc>
      </w:tr>
      <w:tr w:rsidR="00734246" w14:paraId="570D1C9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34F510A" w14:textId="77777777" w:rsidR="00734246" w:rsidRDefault="00000000" w:rsidP="00B1251F">
            <w:pPr>
              <w:jc w:val="both"/>
            </w:pPr>
            <w:r>
              <w:rPr>
                <w:sz w:val="20"/>
                <w:szCs w:val="20"/>
              </w:rPr>
              <w:t>Rajiv Maheshwari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4E4B204" w14:textId="77777777" w:rsidR="00734246" w:rsidRDefault="00000000" w:rsidP="00B1251F">
            <w:pPr>
              <w:jc w:val="both"/>
            </w:pPr>
            <w:r>
              <w:rPr>
                <w:sz w:val="20"/>
                <w:szCs w:val="20"/>
              </w:rPr>
              <w:t>Marks and Spencer India GCC</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48E24EF" w14:textId="77777777" w:rsidR="00734246" w:rsidRDefault="00000000" w:rsidP="00B1251F">
            <w:pPr>
              <w:jc w:val="both"/>
            </w:pPr>
            <w:r>
              <w:rPr>
                <w:sz w:val="20"/>
                <w:szCs w:val="20"/>
              </w:rPr>
              <w:t>Head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2BCABB" w14:textId="77777777" w:rsidR="00734246" w:rsidRDefault="00000000" w:rsidP="00B1251F">
            <w:pPr>
              <w:jc w:val="both"/>
            </w:pPr>
            <w:r>
              <w:rPr>
                <w:sz w:val="20"/>
                <w:szCs w:val="20"/>
              </w:rPr>
              <w:t>Retail technology and digital GCC</w:t>
            </w:r>
          </w:p>
        </w:tc>
      </w:tr>
      <w:tr w:rsidR="00734246" w14:paraId="65619FC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0F5AC0" w14:textId="77777777" w:rsidR="00734246" w:rsidRDefault="00000000" w:rsidP="00B1251F">
            <w:pPr>
              <w:jc w:val="both"/>
            </w:pPr>
            <w:r>
              <w:rPr>
                <w:sz w:val="20"/>
                <w:szCs w:val="20"/>
              </w:rPr>
              <w:t>Raghu Krishnamurthy</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1193591" w14:textId="77777777" w:rsidR="00734246" w:rsidRDefault="00000000" w:rsidP="00B1251F">
            <w:pPr>
              <w:jc w:val="both"/>
            </w:pPr>
            <w:r>
              <w:rPr>
                <w:sz w:val="20"/>
                <w:szCs w:val="20"/>
              </w:rPr>
              <w:t>Gap Inc.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F28CFE4" w14:textId="77777777" w:rsidR="00734246" w:rsidRDefault="00000000" w:rsidP="00B1251F">
            <w:pPr>
              <w:jc w:val="both"/>
            </w:pPr>
            <w:r>
              <w:rPr>
                <w:sz w:val="20"/>
                <w:szCs w:val="20"/>
              </w:rPr>
              <w:t>Head, Technology</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BBC6453" w14:textId="77777777" w:rsidR="00734246" w:rsidRDefault="00000000" w:rsidP="00B1251F">
            <w:pPr>
              <w:jc w:val="both"/>
            </w:pPr>
            <w:r>
              <w:rPr>
                <w:sz w:val="20"/>
                <w:szCs w:val="20"/>
              </w:rPr>
              <w:t>Fashion retail technology GCC, Hyderabad</w:t>
            </w:r>
          </w:p>
        </w:tc>
      </w:tr>
      <w:tr w:rsidR="00734246" w14:paraId="014270C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3BE7D7" w14:textId="77777777" w:rsidR="00734246" w:rsidRDefault="00000000" w:rsidP="00B1251F">
            <w:pPr>
              <w:jc w:val="both"/>
            </w:pPr>
            <w:r>
              <w:rPr>
                <w:sz w:val="20"/>
                <w:szCs w:val="20"/>
              </w:rPr>
              <w:t>Nitin Pandya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E3A0CAE" w14:textId="77777777" w:rsidR="00734246" w:rsidRDefault="00000000" w:rsidP="00B1251F">
            <w:pPr>
              <w:jc w:val="both"/>
            </w:pPr>
            <w:r>
              <w:rPr>
                <w:sz w:val="20"/>
                <w:szCs w:val="20"/>
              </w:rPr>
              <w:t>Cargill India Digital Hub</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4054682" w14:textId="77777777" w:rsidR="00734246" w:rsidRDefault="00000000" w:rsidP="00B1251F">
            <w:pPr>
              <w:jc w:val="both"/>
            </w:pPr>
            <w:r>
              <w:rPr>
                <w:sz w:val="20"/>
                <w:szCs w:val="20"/>
              </w:rPr>
              <w:t>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96E8DCA" w14:textId="77777777" w:rsidR="00734246" w:rsidRDefault="00000000" w:rsidP="00B1251F">
            <w:pPr>
              <w:jc w:val="both"/>
            </w:pPr>
            <w:r>
              <w:rPr>
                <w:sz w:val="20"/>
                <w:szCs w:val="20"/>
              </w:rPr>
              <w:t>Agri-commodities technology and data GCC</w:t>
            </w:r>
          </w:p>
        </w:tc>
      </w:tr>
      <w:tr w:rsidR="00734246" w14:paraId="37F7542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CEE29F5" w14:textId="77777777" w:rsidR="00734246" w:rsidRDefault="00000000" w:rsidP="00B1251F">
            <w:pPr>
              <w:jc w:val="both"/>
            </w:pPr>
            <w:r>
              <w:rPr>
                <w:sz w:val="20"/>
                <w:szCs w:val="20"/>
              </w:rPr>
              <w:t>Sameer Aggarwal</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CC92C5" w14:textId="77777777" w:rsidR="00734246" w:rsidRDefault="00000000" w:rsidP="00B1251F">
            <w:pPr>
              <w:jc w:val="both"/>
            </w:pPr>
            <w:r>
              <w:rPr>
                <w:sz w:val="20"/>
                <w:szCs w:val="20"/>
              </w:rPr>
              <w:t>RPG Enterprises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E274AD6" w14:textId="77777777" w:rsidR="00734246" w:rsidRDefault="00000000" w:rsidP="00B1251F">
            <w:pPr>
              <w:jc w:val="both"/>
            </w:pPr>
            <w:r>
              <w:rPr>
                <w:sz w:val="20"/>
                <w:szCs w:val="20"/>
              </w:rPr>
              <w:t>CEO Digital</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46EC138" w14:textId="77777777" w:rsidR="00734246" w:rsidRDefault="00000000" w:rsidP="00B1251F">
            <w:pPr>
              <w:jc w:val="both"/>
            </w:pPr>
            <w:r>
              <w:rPr>
                <w:sz w:val="20"/>
                <w:szCs w:val="20"/>
              </w:rPr>
              <w:t>Manufacturing and retail digital GCC</w:t>
            </w:r>
          </w:p>
        </w:tc>
      </w:tr>
    </w:tbl>
    <w:p w14:paraId="2663B7E8" w14:textId="77777777" w:rsidR="00734246" w:rsidRDefault="00734246" w:rsidP="00B1251F">
      <w:pPr>
        <w:spacing w:before="120"/>
        <w:jc w:val="both"/>
      </w:pPr>
    </w:p>
    <w:p w14:paraId="5A92F60D" w14:textId="77777777" w:rsidR="00734246" w:rsidRDefault="00734246" w:rsidP="00B1251F">
      <w:pPr>
        <w:pBdr>
          <w:bottom w:val="single" w:sz="3" w:space="2" w:color="C5D8EC"/>
        </w:pBdr>
        <w:spacing w:before="100" w:after="100" w:line="276" w:lineRule="auto"/>
        <w:jc w:val="both"/>
      </w:pPr>
    </w:p>
    <w:p w14:paraId="52F64875" w14:textId="77777777" w:rsidR="00734246" w:rsidRDefault="00000000" w:rsidP="00B1251F">
      <w:pPr>
        <w:pStyle w:val="Heading1"/>
        <w:pBdr>
          <w:bottom w:val="single" w:sz="8" w:space="6" w:color="0D6E8A"/>
        </w:pBdr>
        <w:spacing w:line="276" w:lineRule="auto"/>
        <w:jc w:val="both"/>
      </w:pPr>
      <w:bookmarkStart w:id="59" w:name="_Toc224693412"/>
      <w:r>
        <w:t>9.7 Professional Services and Advisory Leaders</w:t>
      </w:r>
      <w:bookmarkEnd w:id="59"/>
    </w:p>
    <w:p w14:paraId="4D469462" w14:textId="77777777" w:rsidR="00734246" w:rsidRDefault="00000000" w:rsidP="00B1251F">
      <w:pPr>
        <w:spacing w:after="100" w:line="288" w:lineRule="auto"/>
        <w:jc w:val="both"/>
      </w:pPr>
      <w:r>
        <w:t>This cohort includes ecosystem-shapers: leaders who have advised or built GCCs for multiple global clients, set industry standards, and shaped national policy.</w:t>
      </w:r>
    </w:p>
    <w:p w14:paraId="27B75250"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74B29F89"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EDD9151"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51CAA7D"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7C563FD"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7A99ADEF" w14:textId="77777777" w:rsidR="00734246" w:rsidRDefault="00000000" w:rsidP="00B1251F">
            <w:pPr>
              <w:jc w:val="both"/>
            </w:pPr>
            <w:r>
              <w:rPr>
                <w:b/>
                <w:bCs/>
                <w:color w:val="FFFFFF"/>
                <w:sz w:val="20"/>
                <w:szCs w:val="20"/>
              </w:rPr>
              <w:t>Notable</w:t>
            </w:r>
          </w:p>
        </w:tc>
      </w:tr>
      <w:tr w:rsidR="00734246" w14:paraId="6563122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39F3266" w14:textId="77777777" w:rsidR="00734246" w:rsidRDefault="00000000" w:rsidP="00B1251F">
            <w:pPr>
              <w:jc w:val="both"/>
            </w:pPr>
            <w:r>
              <w:rPr>
                <w:sz w:val="20"/>
                <w:szCs w:val="20"/>
              </w:rPr>
              <w:t>Ganesh Natarajan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5D2EA0" w14:textId="77777777" w:rsidR="00734246" w:rsidRDefault="00000000" w:rsidP="00B1251F">
            <w:pPr>
              <w:jc w:val="both"/>
            </w:pPr>
            <w:r>
              <w:rPr>
                <w:sz w:val="20"/>
                <w:szCs w:val="20"/>
              </w:rPr>
              <w:t>5F World / NASSCOM</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AD2731C" w14:textId="77777777" w:rsidR="00734246" w:rsidRDefault="00000000" w:rsidP="00B1251F">
            <w:pPr>
              <w:jc w:val="both"/>
            </w:pPr>
            <w:r>
              <w:rPr>
                <w:sz w:val="20"/>
                <w:szCs w:val="20"/>
              </w:rPr>
              <w:t>Chairman</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696E1DA" w14:textId="77777777" w:rsidR="00734246" w:rsidRDefault="00000000" w:rsidP="00B1251F">
            <w:pPr>
              <w:jc w:val="both"/>
            </w:pPr>
            <w:r>
              <w:rPr>
                <w:sz w:val="20"/>
                <w:szCs w:val="20"/>
              </w:rPr>
              <w:t>Padma Shri 2023. Former Zensar CEO. 50+ GCC advisory engagements</w:t>
            </w:r>
          </w:p>
        </w:tc>
      </w:tr>
      <w:tr w:rsidR="00734246" w14:paraId="129BB22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4BC5795" w14:textId="77777777" w:rsidR="00734246" w:rsidRDefault="00000000" w:rsidP="00B1251F">
            <w:pPr>
              <w:jc w:val="both"/>
            </w:pPr>
            <w:r>
              <w:rPr>
                <w:sz w:val="20"/>
                <w:szCs w:val="20"/>
              </w:rPr>
              <w:t>Pramod Bhasin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78BACE" w14:textId="77777777" w:rsidR="00734246" w:rsidRDefault="00000000" w:rsidP="00B1251F">
            <w:pPr>
              <w:jc w:val="both"/>
            </w:pPr>
            <w:r>
              <w:rPr>
                <w:sz w:val="20"/>
                <w:szCs w:val="20"/>
              </w:rPr>
              <w:t>Genpact (Founder)</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AA35C34" w14:textId="77777777" w:rsidR="00734246" w:rsidRDefault="00000000" w:rsidP="00B1251F">
            <w:pPr>
              <w:jc w:val="both"/>
            </w:pPr>
            <w:r>
              <w:rPr>
                <w:sz w:val="20"/>
                <w:szCs w:val="20"/>
              </w:rPr>
              <w:t>Founder and Former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154241" w14:textId="77777777" w:rsidR="00734246" w:rsidRDefault="00000000" w:rsidP="00B1251F">
            <w:pPr>
              <w:jc w:val="both"/>
            </w:pPr>
            <w:r>
              <w:rPr>
                <w:sz w:val="20"/>
                <w:szCs w:val="20"/>
              </w:rPr>
              <w:t>Built modern India captive-to-GCC model at GE Capital</w:t>
            </w:r>
          </w:p>
        </w:tc>
      </w:tr>
      <w:tr w:rsidR="00734246" w14:paraId="637B2A7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A0D286C" w14:textId="77777777" w:rsidR="00734246" w:rsidRDefault="00000000" w:rsidP="00B1251F">
            <w:pPr>
              <w:jc w:val="both"/>
            </w:pPr>
            <w:r>
              <w:rPr>
                <w:sz w:val="20"/>
                <w:szCs w:val="20"/>
              </w:rPr>
              <w:t xml:space="preserve">Sanjay </w:t>
            </w:r>
            <w:proofErr w:type="spellStart"/>
            <w:r>
              <w:rPr>
                <w:sz w:val="20"/>
                <w:szCs w:val="20"/>
              </w:rPr>
              <w:t>Jalona</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D4BD47" w14:textId="77777777" w:rsidR="00734246" w:rsidRDefault="00000000" w:rsidP="00B1251F">
            <w:pPr>
              <w:jc w:val="both"/>
            </w:pPr>
            <w:proofErr w:type="spellStart"/>
            <w:r>
              <w:rPr>
                <w:sz w:val="20"/>
                <w:szCs w:val="20"/>
              </w:rPr>
              <w:t>LTIMindtree</w:t>
            </w:r>
            <w:proofErr w:type="spellEnd"/>
            <w:r>
              <w:rPr>
                <w:sz w:val="20"/>
                <w:szCs w:val="20"/>
              </w:rPr>
              <w:t xml:space="preserve"> (Former CEO)</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6E4B59" w14:textId="77777777" w:rsidR="00734246" w:rsidRDefault="00000000" w:rsidP="00B1251F">
            <w:pPr>
              <w:jc w:val="both"/>
            </w:pPr>
            <w:r>
              <w:rPr>
                <w:sz w:val="20"/>
                <w:szCs w:val="20"/>
              </w:rPr>
              <w:t>Strategic Advisor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B4D6727" w14:textId="77777777" w:rsidR="00734246" w:rsidRDefault="00000000" w:rsidP="00B1251F">
            <w:pPr>
              <w:jc w:val="both"/>
            </w:pPr>
            <w:r>
              <w:rPr>
                <w:sz w:val="20"/>
                <w:szCs w:val="20"/>
              </w:rPr>
              <w:t>100+ GCC transformation engagements</w:t>
            </w:r>
          </w:p>
        </w:tc>
      </w:tr>
      <w:tr w:rsidR="00734246" w14:paraId="07872A6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1A1033" w14:textId="77777777" w:rsidR="00734246" w:rsidRDefault="00000000" w:rsidP="00B1251F">
            <w:pPr>
              <w:jc w:val="both"/>
            </w:pPr>
            <w:r>
              <w:rPr>
                <w:sz w:val="20"/>
                <w:szCs w:val="20"/>
              </w:rPr>
              <w:t>Murali Talasila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DEC21A3" w14:textId="77777777" w:rsidR="00734246" w:rsidRDefault="00000000" w:rsidP="00B1251F">
            <w:pPr>
              <w:jc w:val="both"/>
            </w:pPr>
            <w:r>
              <w:rPr>
                <w:sz w:val="20"/>
                <w:szCs w:val="20"/>
              </w:rPr>
              <w:t>PwC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6D32B07" w14:textId="77777777" w:rsidR="00734246" w:rsidRDefault="00000000" w:rsidP="00B1251F">
            <w:pPr>
              <w:jc w:val="both"/>
            </w:pPr>
            <w:r>
              <w:rPr>
                <w:sz w:val="20"/>
                <w:szCs w:val="20"/>
              </w:rPr>
              <w:t>Partner, GCC Practice</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E2689F3" w14:textId="77777777" w:rsidR="00734246" w:rsidRDefault="00000000" w:rsidP="00B1251F">
            <w:pPr>
              <w:jc w:val="both"/>
            </w:pPr>
            <w:r>
              <w:rPr>
                <w:sz w:val="20"/>
                <w:szCs w:val="20"/>
              </w:rPr>
              <w:t>GCC strategy and governance advisory</w:t>
            </w:r>
          </w:p>
        </w:tc>
      </w:tr>
      <w:tr w:rsidR="00734246" w14:paraId="61D1783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71DC26" w14:textId="77777777" w:rsidR="00734246" w:rsidRDefault="00000000" w:rsidP="00B1251F">
            <w:pPr>
              <w:jc w:val="both"/>
            </w:pPr>
            <w:r>
              <w:rPr>
                <w:sz w:val="20"/>
                <w:szCs w:val="20"/>
              </w:rPr>
              <w:t>Shalini Pillay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61782E3" w14:textId="77777777" w:rsidR="00734246" w:rsidRDefault="00000000" w:rsidP="00B1251F">
            <w:pPr>
              <w:jc w:val="both"/>
            </w:pPr>
            <w:r>
              <w:rPr>
                <w:sz w:val="20"/>
                <w:szCs w:val="20"/>
              </w:rPr>
              <w:t>KPMG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F04F337" w14:textId="77777777" w:rsidR="00734246" w:rsidRDefault="00000000" w:rsidP="00B1251F">
            <w:pPr>
              <w:jc w:val="both"/>
            </w:pPr>
            <w:r>
              <w:rPr>
                <w:sz w:val="20"/>
                <w:szCs w:val="20"/>
              </w:rPr>
              <w:t>National Lead, Business Services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BF35A07" w14:textId="77777777" w:rsidR="00734246" w:rsidRDefault="00000000" w:rsidP="00B1251F">
            <w:pPr>
              <w:jc w:val="both"/>
            </w:pPr>
            <w:r>
              <w:rPr>
                <w:sz w:val="20"/>
                <w:szCs w:val="20"/>
              </w:rPr>
              <w:t>Large-scale GCC governance and transition advisory</w:t>
            </w:r>
          </w:p>
        </w:tc>
      </w:tr>
      <w:tr w:rsidR="00734246" w14:paraId="798BE0D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BFE90C1" w14:textId="77777777" w:rsidR="00734246" w:rsidRDefault="00000000" w:rsidP="00B1251F">
            <w:pPr>
              <w:jc w:val="both"/>
            </w:pPr>
            <w:r>
              <w:rPr>
                <w:sz w:val="20"/>
                <w:szCs w:val="20"/>
              </w:rPr>
              <w:t>Keshav R. Murugesh</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0418BA" w14:textId="77777777" w:rsidR="00734246" w:rsidRDefault="00000000" w:rsidP="00B1251F">
            <w:pPr>
              <w:jc w:val="both"/>
            </w:pPr>
            <w:r>
              <w:rPr>
                <w:sz w:val="20"/>
                <w:szCs w:val="20"/>
              </w:rPr>
              <w:t>WNS Global Services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355E87" w14:textId="77777777" w:rsidR="00734246" w:rsidRDefault="00000000" w:rsidP="00B1251F">
            <w:pPr>
              <w:jc w:val="both"/>
            </w:pPr>
            <w:r>
              <w:rPr>
                <w:sz w:val="20"/>
                <w:szCs w:val="20"/>
              </w:rPr>
              <w:t>Group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2783B69" w14:textId="77777777" w:rsidR="00734246" w:rsidRDefault="00000000" w:rsidP="00B1251F">
            <w:pPr>
              <w:jc w:val="both"/>
            </w:pPr>
            <w:r>
              <w:rPr>
                <w:sz w:val="20"/>
                <w:szCs w:val="20"/>
              </w:rPr>
              <w:t>Transformed WNS into an analytics-led GCC partner</w:t>
            </w:r>
          </w:p>
        </w:tc>
      </w:tr>
      <w:tr w:rsidR="00734246" w14:paraId="4663A96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63E878F" w14:textId="77777777" w:rsidR="00734246" w:rsidRDefault="00000000" w:rsidP="00B1251F">
            <w:pPr>
              <w:jc w:val="both"/>
            </w:pPr>
            <w:r>
              <w:rPr>
                <w:sz w:val="20"/>
                <w:szCs w:val="20"/>
              </w:rPr>
              <w:t>Raman Roy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7E3236F" w14:textId="77777777" w:rsidR="00734246" w:rsidRDefault="00000000" w:rsidP="00B1251F">
            <w:pPr>
              <w:jc w:val="both"/>
            </w:pPr>
            <w:proofErr w:type="spellStart"/>
            <w:r>
              <w:rPr>
                <w:sz w:val="20"/>
                <w:szCs w:val="20"/>
              </w:rPr>
              <w:t>Quatrro</w:t>
            </w:r>
            <w:proofErr w:type="spellEnd"/>
            <w:r>
              <w:rPr>
                <w:sz w:val="20"/>
                <w:szCs w:val="20"/>
              </w:rPr>
              <w:t xml:space="preserve"> (Founder)</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FD332CA" w14:textId="77777777" w:rsidR="00734246" w:rsidRDefault="00000000" w:rsidP="00B1251F">
            <w:pPr>
              <w:jc w:val="both"/>
            </w:pPr>
            <w:r>
              <w:rPr>
                <w:sz w:val="20"/>
                <w:szCs w:val="20"/>
              </w:rPr>
              <w:t>Founder and Chairman</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4504493" w14:textId="77777777" w:rsidR="00734246" w:rsidRDefault="00000000" w:rsidP="00B1251F">
            <w:pPr>
              <w:jc w:val="both"/>
            </w:pPr>
            <w:r>
              <w:rPr>
                <w:sz w:val="20"/>
                <w:szCs w:val="20"/>
              </w:rPr>
              <w:t>Pioneer of the India BPO-to-GCC evolution</w:t>
            </w:r>
          </w:p>
        </w:tc>
      </w:tr>
      <w:tr w:rsidR="00734246" w14:paraId="474BC90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8667A67" w14:textId="77777777" w:rsidR="00734246" w:rsidRDefault="00000000" w:rsidP="00B1251F">
            <w:pPr>
              <w:jc w:val="both"/>
            </w:pPr>
            <w:r>
              <w:rPr>
                <w:sz w:val="20"/>
                <w:szCs w:val="20"/>
              </w:rPr>
              <w:t>Siva Ram Prasad Kondapalli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E72C525" w14:textId="77777777" w:rsidR="00734246" w:rsidRDefault="00000000" w:rsidP="00B1251F">
            <w:pPr>
              <w:jc w:val="both"/>
            </w:pPr>
            <w:proofErr w:type="spellStart"/>
            <w:r>
              <w:rPr>
                <w:sz w:val="20"/>
                <w:szCs w:val="20"/>
              </w:rPr>
              <w:t>Inspiredge</w:t>
            </w:r>
            <w:proofErr w:type="spellEnd"/>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401DC81" w14:textId="77777777" w:rsidR="00734246" w:rsidRDefault="00000000" w:rsidP="00B1251F">
            <w:pPr>
              <w:jc w:val="both"/>
            </w:pPr>
            <w:r>
              <w:rPr>
                <w:sz w:val="20"/>
                <w:szCs w:val="20"/>
              </w:rPr>
              <w:t>BOT Practice Lead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6752651" w14:textId="77777777" w:rsidR="00734246" w:rsidRDefault="00000000" w:rsidP="00B1251F">
            <w:pPr>
              <w:jc w:val="both"/>
            </w:pPr>
            <w:r>
              <w:rPr>
                <w:sz w:val="20"/>
                <w:szCs w:val="20"/>
              </w:rPr>
              <w:t>27 years. Documented 500+ engineer BOT transfers in 18 months</w:t>
            </w:r>
          </w:p>
        </w:tc>
      </w:tr>
      <w:tr w:rsidR="00734246" w14:paraId="78093BC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16B8541" w14:textId="77777777" w:rsidR="00734246" w:rsidRDefault="00000000" w:rsidP="00B1251F">
            <w:pPr>
              <w:jc w:val="both"/>
            </w:pPr>
            <w:r>
              <w:rPr>
                <w:sz w:val="20"/>
                <w:szCs w:val="20"/>
              </w:rPr>
              <w:t>Amitabh Das</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4E3F08B" w14:textId="77777777" w:rsidR="00734246" w:rsidRDefault="00000000" w:rsidP="00B1251F">
            <w:pPr>
              <w:jc w:val="both"/>
            </w:pPr>
            <w:r>
              <w:rPr>
                <w:sz w:val="20"/>
                <w:szCs w:val="20"/>
              </w:rPr>
              <w:t>ANSR</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78FEDD8" w14:textId="77777777" w:rsidR="00734246" w:rsidRDefault="00000000" w:rsidP="00B1251F">
            <w:pPr>
              <w:jc w:val="both"/>
            </w:pPr>
            <w:r>
              <w:rPr>
                <w:sz w:val="20"/>
                <w:szCs w:val="20"/>
              </w:rPr>
              <w:t>Co-founder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7A46024" w14:textId="77777777" w:rsidR="00734246" w:rsidRDefault="00000000" w:rsidP="00B1251F">
            <w:pPr>
              <w:jc w:val="both"/>
            </w:pPr>
            <w:r>
              <w:rPr>
                <w:sz w:val="20"/>
                <w:szCs w:val="20"/>
              </w:rPr>
              <w:t>Built ANSR into India's leading GCC setup and BOT operator</w:t>
            </w:r>
          </w:p>
        </w:tc>
      </w:tr>
      <w:tr w:rsidR="00734246" w14:paraId="445317B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5469D41" w14:textId="77777777" w:rsidR="00734246" w:rsidRDefault="00000000" w:rsidP="00B1251F">
            <w:pPr>
              <w:jc w:val="both"/>
            </w:pPr>
            <w:r>
              <w:rPr>
                <w:sz w:val="20"/>
                <w:szCs w:val="20"/>
              </w:rPr>
              <w:t>Vikram Ahuja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10B925D" w14:textId="77777777" w:rsidR="00734246" w:rsidRDefault="00000000" w:rsidP="00B1251F">
            <w:pPr>
              <w:jc w:val="both"/>
            </w:pPr>
            <w:r>
              <w:rPr>
                <w:sz w:val="20"/>
                <w:szCs w:val="20"/>
              </w:rPr>
              <w:t>Talent500 / ANSR</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3FAEC20" w14:textId="77777777" w:rsidR="00734246" w:rsidRDefault="00000000" w:rsidP="00B1251F">
            <w:pPr>
              <w:jc w:val="both"/>
            </w:pPr>
            <w:r>
              <w:rPr>
                <w:sz w:val="20"/>
                <w:szCs w:val="20"/>
              </w:rPr>
              <w:t>Co-founder and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C416883" w14:textId="77777777" w:rsidR="00734246" w:rsidRDefault="00000000" w:rsidP="00B1251F">
            <w:pPr>
              <w:jc w:val="both"/>
            </w:pPr>
            <w:r>
              <w:rPr>
                <w:sz w:val="20"/>
                <w:szCs w:val="20"/>
              </w:rPr>
              <w:t>GCC talent platform. 1,000+ GCC hiring engagements</w:t>
            </w:r>
          </w:p>
        </w:tc>
      </w:tr>
      <w:tr w:rsidR="00734246" w14:paraId="25D7CB6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2C2D008" w14:textId="77777777" w:rsidR="00734246" w:rsidRDefault="00000000" w:rsidP="00B1251F">
            <w:pPr>
              <w:jc w:val="both"/>
            </w:pPr>
            <w:r>
              <w:rPr>
                <w:sz w:val="20"/>
                <w:szCs w:val="20"/>
              </w:rPr>
              <w:t>Rajesh Nair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6B38DFC" w14:textId="77777777" w:rsidR="00734246" w:rsidRDefault="00000000" w:rsidP="00B1251F">
            <w:pPr>
              <w:jc w:val="both"/>
            </w:pPr>
            <w:r>
              <w:rPr>
                <w:sz w:val="20"/>
                <w:szCs w:val="20"/>
              </w:rPr>
              <w:t>Quess GCC</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15AD688" w14:textId="77777777" w:rsidR="00734246" w:rsidRDefault="00000000" w:rsidP="00B1251F">
            <w:pPr>
              <w:jc w:val="both"/>
            </w:pPr>
            <w:r>
              <w:rPr>
                <w:sz w:val="20"/>
                <w:szCs w:val="20"/>
              </w:rPr>
              <w:t>CEO, Global Technology Staffing</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4E52561" w14:textId="77777777" w:rsidR="00734246" w:rsidRDefault="00000000" w:rsidP="00B1251F">
            <w:pPr>
              <w:jc w:val="both"/>
            </w:pPr>
            <w:r>
              <w:rPr>
                <w:sz w:val="20"/>
                <w:szCs w:val="20"/>
              </w:rPr>
              <w:t>GCC staffing and HR technology at scale</w:t>
            </w:r>
          </w:p>
        </w:tc>
      </w:tr>
      <w:tr w:rsidR="00734246" w14:paraId="512BAA7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2A263F0" w14:textId="77777777" w:rsidR="00734246" w:rsidRDefault="00000000" w:rsidP="00B1251F">
            <w:pPr>
              <w:jc w:val="both"/>
            </w:pPr>
            <w:r>
              <w:rPr>
                <w:sz w:val="20"/>
                <w:szCs w:val="20"/>
              </w:rPr>
              <w:t>Ravi Venkatesan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AE0D943" w14:textId="77777777" w:rsidR="00734246" w:rsidRDefault="00000000" w:rsidP="00B1251F">
            <w:pPr>
              <w:jc w:val="both"/>
            </w:pPr>
            <w:r>
              <w:rPr>
                <w:sz w:val="20"/>
                <w:szCs w:val="20"/>
              </w:rPr>
              <w:t>CIIE.CO / Board</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EFBA878" w14:textId="77777777" w:rsidR="00734246" w:rsidRDefault="00000000" w:rsidP="00B1251F">
            <w:pPr>
              <w:jc w:val="both"/>
            </w:pPr>
            <w:r>
              <w:rPr>
                <w:sz w:val="20"/>
                <w:szCs w:val="20"/>
              </w:rPr>
              <w:t>Independent</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7AE839" w14:textId="77777777" w:rsidR="00734246" w:rsidRDefault="00000000" w:rsidP="00B1251F">
            <w:pPr>
              <w:jc w:val="both"/>
            </w:pPr>
            <w:r>
              <w:rPr>
                <w:sz w:val="20"/>
                <w:szCs w:val="20"/>
              </w:rPr>
              <w:t>Former Microsoft India Chairman. GCC board advisor</w:t>
            </w:r>
          </w:p>
        </w:tc>
      </w:tr>
      <w:tr w:rsidR="00734246" w14:paraId="7D7A314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336CC28" w14:textId="77777777" w:rsidR="00734246" w:rsidRDefault="00000000" w:rsidP="00B1251F">
            <w:pPr>
              <w:jc w:val="both"/>
            </w:pPr>
            <w:r>
              <w:rPr>
                <w:sz w:val="20"/>
                <w:szCs w:val="20"/>
              </w:rPr>
              <w:t>Krishnamurthy Shankar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842CDDC" w14:textId="77777777" w:rsidR="00734246" w:rsidRDefault="00000000" w:rsidP="00B1251F">
            <w:pPr>
              <w:jc w:val="both"/>
            </w:pPr>
            <w:r>
              <w:rPr>
                <w:sz w:val="20"/>
                <w:szCs w:val="20"/>
              </w:rPr>
              <w:t>Infosys (Former CHRO)</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5E034A7" w14:textId="77777777" w:rsidR="00734246" w:rsidRDefault="00000000" w:rsidP="00B1251F">
            <w:pPr>
              <w:jc w:val="both"/>
            </w:pPr>
            <w:r>
              <w:rPr>
                <w:sz w:val="20"/>
                <w:szCs w:val="20"/>
              </w:rPr>
              <w:t>Independent Advisor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550F2AA" w14:textId="77777777" w:rsidR="00734246" w:rsidRDefault="00000000" w:rsidP="00B1251F">
            <w:pPr>
              <w:jc w:val="both"/>
            </w:pPr>
            <w:r>
              <w:rPr>
                <w:sz w:val="20"/>
                <w:szCs w:val="20"/>
              </w:rPr>
              <w:t>GCC talent architecture and culture design</w:t>
            </w:r>
          </w:p>
        </w:tc>
      </w:tr>
    </w:tbl>
    <w:p w14:paraId="53C27D76" w14:textId="77777777" w:rsidR="00734246" w:rsidRDefault="00734246" w:rsidP="00B1251F">
      <w:pPr>
        <w:spacing w:before="120"/>
        <w:jc w:val="both"/>
      </w:pPr>
    </w:p>
    <w:p w14:paraId="67540915" w14:textId="77777777" w:rsidR="00734246" w:rsidRDefault="00734246" w:rsidP="00B1251F">
      <w:pPr>
        <w:pBdr>
          <w:bottom w:val="single" w:sz="3" w:space="2" w:color="C5D8EC"/>
        </w:pBdr>
        <w:spacing w:before="100" w:after="100" w:line="276" w:lineRule="auto"/>
        <w:jc w:val="both"/>
      </w:pPr>
    </w:p>
    <w:p w14:paraId="1DED5614" w14:textId="77777777" w:rsidR="00734246" w:rsidRDefault="00000000" w:rsidP="00B1251F">
      <w:pPr>
        <w:pStyle w:val="Heading1"/>
        <w:pBdr>
          <w:bottom w:val="single" w:sz="8" w:space="6" w:color="0D6E8A"/>
        </w:pBdr>
        <w:spacing w:line="276" w:lineRule="auto"/>
        <w:jc w:val="both"/>
      </w:pPr>
      <w:bookmarkStart w:id="60" w:name="_Toc224693413"/>
      <w:r>
        <w:t>9.8 Emerging Leaders (Under 45)</w:t>
      </w:r>
      <w:bookmarkEnd w:id="60"/>
    </w:p>
    <w:p w14:paraId="350C02E0" w14:textId="77777777" w:rsidR="00734246" w:rsidRDefault="00000000" w:rsidP="00B1251F">
      <w:pPr>
        <w:spacing w:after="100" w:line="288" w:lineRule="auto"/>
        <w:jc w:val="both"/>
      </w:pPr>
      <w:r>
        <w:t xml:space="preserve">India's next generation of GCC leaders is building at a different pace: digital-native, AI-fluent, and globally mobile. This cohort runs smaller </w:t>
      </w:r>
      <w:proofErr w:type="spellStart"/>
      <w:r>
        <w:t>centers</w:t>
      </w:r>
      <w:proofErr w:type="spellEnd"/>
      <w:r>
        <w:t xml:space="preserve"> today but will lead the ecosystem's next cycle.</w:t>
      </w:r>
    </w:p>
    <w:p w14:paraId="28D71B66"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61EB902D"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F42F198"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63B3062"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47BBE31D"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0E049C44" w14:textId="77777777" w:rsidR="00734246" w:rsidRDefault="00000000" w:rsidP="00B1251F">
            <w:pPr>
              <w:jc w:val="both"/>
            </w:pPr>
            <w:r>
              <w:rPr>
                <w:b/>
                <w:bCs/>
                <w:color w:val="FFFFFF"/>
                <w:sz w:val="20"/>
                <w:szCs w:val="20"/>
              </w:rPr>
              <w:t>Notable</w:t>
            </w:r>
          </w:p>
        </w:tc>
      </w:tr>
      <w:tr w:rsidR="00734246" w14:paraId="2F96379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5070662" w14:textId="77777777" w:rsidR="00734246" w:rsidRDefault="00000000" w:rsidP="00B1251F">
            <w:pPr>
              <w:jc w:val="both"/>
            </w:pPr>
            <w:r>
              <w:rPr>
                <w:sz w:val="20"/>
                <w:szCs w:val="20"/>
              </w:rPr>
              <w:t>Anand Tripathi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98CB6FE" w14:textId="77777777" w:rsidR="00734246" w:rsidRDefault="00000000" w:rsidP="00B1251F">
            <w:pPr>
              <w:jc w:val="both"/>
            </w:pPr>
            <w:r>
              <w:rPr>
                <w:sz w:val="20"/>
                <w:szCs w:val="20"/>
              </w:rPr>
              <w:t>Hy-Vee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654FC80" w14:textId="77777777" w:rsidR="00734246" w:rsidRDefault="00000000" w:rsidP="00B1251F">
            <w:pPr>
              <w:jc w:val="both"/>
            </w:pPr>
            <w:r>
              <w:rPr>
                <w:sz w:val="20"/>
                <w:szCs w:val="20"/>
              </w:rPr>
              <w:t>VP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5678641" w14:textId="77777777" w:rsidR="00734246" w:rsidRDefault="00000000" w:rsidP="00B1251F">
            <w:pPr>
              <w:jc w:val="both"/>
            </w:pPr>
            <w:r>
              <w:rPr>
                <w:sz w:val="20"/>
                <w:szCs w:val="20"/>
              </w:rPr>
              <w:t>Built AI analytics platform from ground up. AIM Top Retail 2025</w:t>
            </w:r>
          </w:p>
        </w:tc>
      </w:tr>
      <w:tr w:rsidR="00734246" w14:paraId="1D6D17D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DF7CBD" w14:textId="77777777" w:rsidR="00734246" w:rsidRDefault="00000000" w:rsidP="00B1251F">
            <w:pPr>
              <w:jc w:val="both"/>
            </w:pPr>
            <w:r>
              <w:rPr>
                <w:sz w:val="20"/>
                <w:szCs w:val="20"/>
              </w:rPr>
              <w:t>Vishal Sood</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8C1332F" w14:textId="77777777" w:rsidR="00734246" w:rsidRDefault="00000000" w:rsidP="00B1251F">
            <w:pPr>
              <w:jc w:val="both"/>
            </w:pPr>
            <w:r>
              <w:rPr>
                <w:sz w:val="20"/>
                <w:szCs w:val="20"/>
              </w:rPr>
              <w:t>Sprinklr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6D5415A" w14:textId="77777777" w:rsidR="00734246" w:rsidRDefault="00000000" w:rsidP="00B1251F">
            <w:pPr>
              <w:jc w:val="both"/>
            </w:pPr>
            <w:r>
              <w:rPr>
                <w:sz w:val="20"/>
                <w:szCs w:val="20"/>
              </w:rPr>
              <w:t>VP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E390B22" w14:textId="77777777" w:rsidR="00734246" w:rsidRDefault="00000000" w:rsidP="00B1251F">
            <w:pPr>
              <w:jc w:val="both"/>
            </w:pPr>
            <w:r>
              <w:rPr>
                <w:sz w:val="20"/>
                <w:szCs w:val="20"/>
              </w:rPr>
              <w:t>SaaS customer experience platform GCC</w:t>
            </w:r>
          </w:p>
        </w:tc>
      </w:tr>
      <w:tr w:rsidR="00734246" w14:paraId="4DF1C23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D38F3D0" w14:textId="77777777" w:rsidR="00734246" w:rsidRDefault="00000000" w:rsidP="00B1251F">
            <w:pPr>
              <w:jc w:val="both"/>
            </w:pPr>
            <w:r>
              <w:rPr>
                <w:sz w:val="20"/>
                <w:szCs w:val="20"/>
              </w:rPr>
              <w:t>Pooja Kulkarni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CEE68CE" w14:textId="77777777" w:rsidR="00734246" w:rsidRDefault="00000000" w:rsidP="00B1251F">
            <w:pPr>
              <w:jc w:val="both"/>
            </w:pPr>
            <w:r>
              <w:rPr>
                <w:sz w:val="20"/>
                <w:szCs w:val="20"/>
              </w:rPr>
              <w:t>Zurich Insurance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374C3A" w14:textId="77777777" w:rsidR="00734246" w:rsidRDefault="00000000" w:rsidP="00B1251F">
            <w:pPr>
              <w:jc w:val="both"/>
            </w:pPr>
            <w:r>
              <w:rPr>
                <w:sz w:val="20"/>
                <w:szCs w:val="20"/>
              </w:rPr>
              <w:t>Head, India Tech Hub</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74190C" w14:textId="77777777" w:rsidR="00734246" w:rsidRDefault="00000000" w:rsidP="00B1251F">
            <w:pPr>
              <w:jc w:val="both"/>
            </w:pPr>
            <w:r>
              <w:rPr>
                <w:sz w:val="20"/>
                <w:szCs w:val="20"/>
              </w:rPr>
              <w:t>Insurance technology GCC build from Nano</w:t>
            </w:r>
          </w:p>
        </w:tc>
      </w:tr>
      <w:tr w:rsidR="00734246" w14:paraId="50D6486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EB5990B" w14:textId="77777777" w:rsidR="00734246" w:rsidRDefault="00000000" w:rsidP="00B1251F">
            <w:pPr>
              <w:jc w:val="both"/>
            </w:pPr>
            <w:r>
              <w:rPr>
                <w:sz w:val="20"/>
                <w:szCs w:val="20"/>
              </w:rPr>
              <w:t>Rohit Verma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7BD10A4" w14:textId="77777777" w:rsidR="00734246" w:rsidRDefault="00000000" w:rsidP="00B1251F">
            <w:pPr>
              <w:jc w:val="both"/>
            </w:pPr>
            <w:proofErr w:type="spellStart"/>
            <w:r>
              <w:rPr>
                <w:sz w:val="20"/>
                <w:szCs w:val="20"/>
              </w:rPr>
              <w:t>TaskUs</w:t>
            </w:r>
            <w:proofErr w:type="spellEnd"/>
            <w:r>
              <w:rPr>
                <w:sz w:val="20"/>
                <w:szCs w:val="20"/>
              </w:rPr>
              <w:t xml:space="preserv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B342EA9"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BEEBD05" w14:textId="77777777" w:rsidR="00734246" w:rsidRDefault="00000000" w:rsidP="00B1251F">
            <w:pPr>
              <w:jc w:val="both"/>
            </w:pPr>
            <w:r>
              <w:rPr>
                <w:sz w:val="20"/>
                <w:szCs w:val="20"/>
              </w:rPr>
              <w:t>Technology-enabled services GCC at scale</w:t>
            </w:r>
          </w:p>
        </w:tc>
      </w:tr>
      <w:tr w:rsidR="00734246" w14:paraId="499D2A55"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7A54EBF" w14:textId="77777777" w:rsidR="00734246" w:rsidRDefault="00000000" w:rsidP="00B1251F">
            <w:pPr>
              <w:jc w:val="both"/>
            </w:pPr>
            <w:r>
              <w:rPr>
                <w:sz w:val="20"/>
                <w:szCs w:val="20"/>
              </w:rPr>
              <w:t>Arjun Narayan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BCAC45D" w14:textId="77777777" w:rsidR="00734246" w:rsidRDefault="00000000" w:rsidP="00B1251F">
            <w:pPr>
              <w:jc w:val="both"/>
            </w:pPr>
            <w:r>
              <w:rPr>
                <w:sz w:val="20"/>
                <w:szCs w:val="20"/>
              </w:rPr>
              <w:t>Notion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CDBE87F" w14:textId="77777777" w:rsidR="00734246" w:rsidRDefault="00000000" w:rsidP="00B1251F">
            <w:pPr>
              <w:jc w:val="both"/>
            </w:pPr>
            <w:r>
              <w:rPr>
                <w:sz w:val="20"/>
                <w:szCs w:val="20"/>
              </w:rPr>
              <w:t>Head India</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B731944" w14:textId="77777777" w:rsidR="00734246" w:rsidRDefault="00000000" w:rsidP="00B1251F">
            <w:pPr>
              <w:jc w:val="both"/>
            </w:pPr>
            <w:r>
              <w:rPr>
                <w:sz w:val="20"/>
                <w:szCs w:val="20"/>
              </w:rPr>
              <w:t>Nano GCC. Productivity software engineering</w:t>
            </w:r>
          </w:p>
        </w:tc>
      </w:tr>
      <w:tr w:rsidR="00734246" w14:paraId="5BFBDF3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D6DD68C" w14:textId="77777777" w:rsidR="00734246" w:rsidRDefault="00000000" w:rsidP="00B1251F">
            <w:pPr>
              <w:jc w:val="both"/>
            </w:pPr>
            <w:r>
              <w:rPr>
                <w:sz w:val="20"/>
                <w:szCs w:val="20"/>
              </w:rPr>
              <w:t>Saket Saurabh</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9CC8044" w14:textId="77777777" w:rsidR="00734246" w:rsidRDefault="00000000" w:rsidP="00B1251F">
            <w:pPr>
              <w:jc w:val="both"/>
            </w:pPr>
            <w:r>
              <w:rPr>
                <w:sz w:val="20"/>
                <w:szCs w:val="20"/>
              </w:rPr>
              <w:t>Robinhood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618E83" w14:textId="77777777" w:rsidR="00734246" w:rsidRDefault="00000000" w:rsidP="00B1251F">
            <w:pPr>
              <w:jc w:val="both"/>
            </w:pPr>
            <w:r>
              <w:rPr>
                <w:sz w:val="20"/>
                <w:szCs w:val="20"/>
              </w:rPr>
              <w:t>Head Engineering India</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AA52150" w14:textId="77777777" w:rsidR="00734246" w:rsidRDefault="00000000" w:rsidP="00B1251F">
            <w:pPr>
              <w:jc w:val="both"/>
            </w:pPr>
            <w:r>
              <w:rPr>
                <w:sz w:val="20"/>
                <w:szCs w:val="20"/>
              </w:rPr>
              <w:t>Nano fintech GCC. Specialist talent build</w:t>
            </w:r>
          </w:p>
        </w:tc>
      </w:tr>
      <w:tr w:rsidR="00734246" w14:paraId="57703CB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8AF230F" w14:textId="77777777" w:rsidR="00734246" w:rsidRDefault="00000000" w:rsidP="00B1251F">
            <w:pPr>
              <w:jc w:val="both"/>
            </w:pPr>
            <w:r>
              <w:rPr>
                <w:sz w:val="20"/>
                <w:szCs w:val="20"/>
              </w:rPr>
              <w:t>Preethi Sukumaran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1E0EDBD" w14:textId="77777777" w:rsidR="00734246" w:rsidRDefault="00000000" w:rsidP="00B1251F">
            <w:pPr>
              <w:jc w:val="both"/>
            </w:pPr>
            <w:r>
              <w:rPr>
                <w:sz w:val="20"/>
                <w:szCs w:val="20"/>
              </w:rPr>
              <w:t>Informatica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D0D25BB" w14:textId="77777777" w:rsidR="00734246" w:rsidRDefault="00000000" w:rsidP="00B1251F">
            <w:pPr>
              <w:jc w:val="both"/>
            </w:pPr>
            <w:r>
              <w:rPr>
                <w:sz w:val="20"/>
                <w:szCs w:val="20"/>
              </w:rPr>
              <w:t>MD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C6D4802" w14:textId="77777777" w:rsidR="00734246" w:rsidRDefault="00000000" w:rsidP="00B1251F">
            <w:pPr>
              <w:jc w:val="both"/>
            </w:pPr>
            <w:r>
              <w:rPr>
                <w:sz w:val="20"/>
                <w:szCs w:val="20"/>
              </w:rPr>
              <w:t>Data management platform GCC</w:t>
            </w:r>
          </w:p>
        </w:tc>
      </w:tr>
      <w:tr w:rsidR="00734246" w14:paraId="3282F983"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D6C122" w14:textId="77777777" w:rsidR="00734246" w:rsidRDefault="00000000" w:rsidP="00B1251F">
            <w:pPr>
              <w:jc w:val="both"/>
            </w:pPr>
            <w:r>
              <w:rPr>
                <w:sz w:val="20"/>
                <w:szCs w:val="20"/>
              </w:rPr>
              <w:t>Aman Grover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4BBD7BE" w14:textId="77777777" w:rsidR="00734246" w:rsidRDefault="00000000" w:rsidP="00B1251F">
            <w:pPr>
              <w:jc w:val="both"/>
            </w:pPr>
            <w:r>
              <w:rPr>
                <w:sz w:val="20"/>
                <w:szCs w:val="20"/>
              </w:rPr>
              <w:t>Postman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5507C2C" w14:textId="77777777" w:rsidR="00734246" w:rsidRDefault="00000000" w:rsidP="00B1251F">
            <w:pPr>
              <w:jc w:val="both"/>
            </w:pPr>
            <w:r>
              <w:rPr>
                <w:sz w:val="20"/>
                <w:szCs w:val="20"/>
              </w:rPr>
              <w:t>VP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BB89042" w14:textId="77777777" w:rsidR="00734246" w:rsidRDefault="00000000" w:rsidP="00B1251F">
            <w:pPr>
              <w:jc w:val="both"/>
            </w:pPr>
            <w:r>
              <w:rPr>
                <w:sz w:val="20"/>
                <w:szCs w:val="20"/>
              </w:rPr>
              <w:t>API platform engineering GCC, Bengaluru</w:t>
            </w:r>
          </w:p>
        </w:tc>
      </w:tr>
      <w:tr w:rsidR="00734246" w14:paraId="2FA267D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AADFA5" w14:textId="77777777" w:rsidR="00734246" w:rsidRDefault="00000000" w:rsidP="00B1251F">
            <w:pPr>
              <w:jc w:val="both"/>
            </w:pPr>
            <w:r>
              <w:rPr>
                <w:sz w:val="20"/>
                <w:szCs w:val="20"/>
              </w:rPr>
              <w:t>Tanvi Bhatt</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529A9A" w14:textId="77777777" w:rsidR="00734246" w:rsidRDefault="00000000" w:rsidP="00B1251F">
            <w:pPr>
              <w:jc w:val="both"/>
            </w:pPr>
            <w:r>
              <w:rPr>
                <w:sz w:val="20"/>
                <w:szCs w:val="20"/>
              </w:rPr>
              <w:t>Peak XV Partners (GCC LP Network)</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01E1BB"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E3DB054" w14:textId="77777777" w:rsidR="00734246" w:rsidRDefault="00000000" w:rsidP="00B1251F">
            <w:pPr>
              <w:jc w:val="both"/>
            </w:pPr>
            <w:r>
              <w:rPr>
                <w:sz w:val="20"/>
                <w:szCs w:val="20"/>
              </w:rPr>
              <w:t>GCC investment and scale advisory</w:t>
            </w:r>
          </w:p>
        </w:tc>
      </w:tr>
      <w:tr w:rsidR="00734246" w14:paraId="163E1FE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476C7CD" w14:textId="77777777" w:rsidR="00734246" w:rsidRDefault="00000000" w:rsidP="00B1251F">
            <w:pPr>
              <w:jc w:val="both"/>
            </w:pPr>
            <w:r>
              <w:rPr>
                <w:sz w:val="20"/>
                <w:szCs w:val="20"/>
              </w:rPr>
              <w:t>Riya Mehta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BDBC063" w14:textId="77777777" w:rsidR="00734246" w:rsidRDefault="00000000" w:rsidP="00B1251F">
            <w:pPr>
              <w:jc w:val="both"/>
            </w:pPr>
            <w:proofErr w:type="spellStart"/>
            <w:r>
              <w:rPr>
                <w:sz w:val="20"/>
                <w:szCs w:val="20"/>
              </w:rPr>
              <w:t>Freshworks</w:t>
            </w:r>
            <w:proofErr w:type="spellEnd"/>
            <w:r>
              <w:rPr>
                <w:sz w:val="20"/>
                <w:szCs w:val="20"/>
              </w:rPr>
              <w:t xml:space="preserv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87089A8" w14:textId="77777777" w:rsidR="00734246" w:rsidRDefault="00000000" w:rsidP="00B1251F">
            <w:pPr>
              <w:jc w:val="both"/>
            </w:pPr>
            <w:r>
              <w:rPr>
                <w:sz w:val="20"/>
                <w:szCs w:val="20"/>
              </w:rPr>
              <w:t>Head, Product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5DB6E4" w14:textId="77777777" w:rsidR="00734246" w:rsidRDefault="00000000" w:rsidP="00B1251F">
            <w:pPr>
              <w:jc w:val="both"/>
            </w:pPr>
            <w:r>
              <w:rPr>
                <w:sz w:val="20"/>
                <w:szCs w:val="20"/>
              </w:rPr>
              <w:t>SaaS product engineering GCC</w:t>
            </w:r>
          </w:p>
        </w:tc>
      </w:tr>
      <w:tr w:rsidR="00734246" w14:paraId="1ACCD5B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85A7093" w14:textId="77777777" w:rsidR="00734246" w:rsidRDefault="00000000" w:rsidP="00B1251F">
            <w:pPr>
              <w:jc w:val="both"/>
            </w:pPr>
            <w:r>
              <w:rPr>
                <w:sz w:val="20"/>
                <w:szCs w:val="20"/>
              </w:rPr>
              <w:t>Karan Sood</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09DB62E" w14:textId="77777777" w:rsidR="00734246" w:rsidRDefault="00000000" w:rsidP="00B1251F">
            <w:pPr>
              <w:jc w:val="both"/>
            </w:pPr>
            <w:r>
              <w:rPr>
                <w:sz w:val="20"/>
                <w:szCs w:val="20"/>
              </w:rPr>
              <w:t>Rubrik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62E96F" w14:textId="77777777" w:rsidR="00734246" w:rsidRDefault="00000000" w:rsidP="00B1251F">
            <w:pPr>
              <w:jc w:val="both"/>
            </w:pPr>
            <w:r>
              <w:rPr>
                <w:sz w:val="20"/>
                <w:szCs w:val="20"/>
              </w:rPr>
              <w:t>VP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6A248BB" w14:textId="77777777" w:rsidR="00734246" w:rsidRDefault="00000000" w:rsidP="00B1251F">
            <w:pPr>
              <w:jc w:val="both"/>
            </w:pPr>
            <w:r>
              <w:rPr>
                <w:sz w:val="20"/>
                <w:szCs w:val="20"/>
              </w:rPr>
              <w:t>Cybersecurity and data resilience platform</w:t>
            </w:r>
          </w:p>
        </w:tc>
      </w:tr>
      <w:tr w:rsidR="00734246" w14:paraId="629EF9C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F2FDEFE" w14:textId="77777777" w:rsidR="00734246" w:rsidRDefault="00000000" w:rsidP="00B1251F">
            <w:pPr>
              <w:jc w:val="both"/>
            </w:pPr>
            <w:r>
              <w:rPr>
                <w:sz w:val="20"/>
                <w:szCs w:val="20"/>
              </w:rPr>
              <w:t>Divya Menon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A8A8660" w14:textId="77777777" w:rsidR="00734246" w:rsidRDefault="00000000" w:rsidP="00B1251F">
            <w:pPr>
              <w:jc w:val="both"/>
            </w:pPr>
            <w:r>
              <w:rPr>
                <w:sz w:val="20"/>
                <w:szCs w:val="20"/>
              </w:rPr>
              <w:t>Sprinklr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F51CB06" w14:textId="77777777" w:rsidR="00734246" w:rsidRDefault="00000000" w:rsidP="00B1251F">
            <w:pPr>
              <w:jc w:val="both"/>
            </w:pPr>
            <w:r>
              <w:rPr>
                <w:sz w:val="20"/>
                <w:szCs w:val="20"/>
              </w:rPr>
              <w:t>Head, Analytics CoE</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FE656DC" w14:textId="77777777" w:rsidR="00734246" w:rsidRDefault="00000000" w:rsidP="00B1251F">
            <w:pPr>
              <w:jc w:val="both"/>
            </w:pPr>
            <w:r>
              <w:rPr>
                <w:sz w:val="20"/>
                <w:szCs w:val="20"/>
              </w:rPr>
              <w:t>AI and analytics product development</w:t>
            </w:r>
          </w:p>
        </w:tc>
      </w:tr>
    </w:tbl>
    <w:p w14:paraId="07E24368" w14:textId="77777777" w:rsidR="00734246" w:rsidRDefault="00734246" w:rsidP="00B1251F">
      <w:pPr>
        <w:spacing w:before="120"/>
        <w:jc w:val="both"/>
      </w:pPr>
    </w:p>
    <w:p w14:paraId="0E40B205" w14:textId="77777777" w:rsidR="00734246" w:rsidRDefault="00734246" w:rsidP="00B1251F">
      <w:pPr>
        <w:pBdr>
          <w:bottom w:val="single" w:sz="3" w:space="2" w:color="C5D8EC"/>
        </w:pBdr>
        <w:spacing w:before="100" w:after="100" w:line="276" w:lineRule="auto"/>
        <w:jc w:val="both"/>
      </w:pPr>
    </w:p>
    <w:p w14:paraId="62FA16FF" w14:textId="77777777" w:rsidR="00734246" w:rsidRDefault="00000000" w:rsidP="00B1251F">
      <w:pPr>
        <w:pStyle w:val="Heading1"/>
        <w:pBdr>
          <w:bottom w:val="single" w:sz="8" w:space="6" w:color="0D6E8A"/>
        </w:pBdr>
        <w:spacing w:line="276" w:lineRule="auto"/>
        <w:jc w:val="both"/>
      </w:pPr>
      <w:bookmarkStart w:id="61" w:name="_Toc224693414"/>
      <w:r>
        <w:t>9.9 Women in GCC Leadership: Recognised Leaders</w:t>
      </w:r>
      <w:bookmarkEnd w:id="61"/>
    </w:p>
    <w:p w14:paraId="2F5122C8" w14:textId="77777777" w:rsidR="00734246" w:rsidRDefault="00000000" w:rsidP="00B1251F">
      <w:pPr>
        <w:spacing w:after="100" w:line="288" w:lineRule="auto"/>
        <w:jc w:val="both"/>
      </w:pPr>
      <w:r>
        <w:t>India's GCC ecosystem has meaningfully higher representation of women in senior leadership compared to equivalent technology leadership populations. The following leaders are specifically recognised for their contributions.</w:t>
      </w:r>
    </w:p>
    <w:p w14:paraId="56B02CF2"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2ED9FC05"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FB91508"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3A68BAEF"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ED8334C"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734C799" w14:textId="77777777" w:rsidR="00734246" w:rsidRDefault="00000000" w:rsidP="00B1251F">
            <w:pPr>
              <w:jc w:val="both"/>
            </w:pPr>
            <w:r>
              <w:rPr>
                <w:b/>
                <w:bCs/>
                <w:color w:val="FFFFFF"/>
                <w:sz w:val="20"/>
                <w:szCs w:val="20"/>
              </w:rPr>
              <w:t>Recognition</w:t>
            </w:r>
          </w:p>
        </w:tc>
      </w:tr>
      <w:tr w:rsidR="00734246" w14:paraId="214B01B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BA61192" w14:textId="77777777" w:rsidR="00734246" w:rsidRDefault="00000000" w:rsidP="00B1251F">
            <w:pPr>
              <w:jc w:val="both"/>
            </w:pPr>
            <w:r>
              <w:rPr>
                <w:sz w:val="20"/>
                <w:szCs w:val="20"/>
              </w:rPr>
              <w:t>Uma Ratnam Krishnan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CFD125D" w14:textId="77777777" w:rsidR="00734246" w:rsidRDefault="00000000" w:rsidP="00B1251F">
            <w:pPr>
              <w:jc w:val="both"/>
            </w:pPr>
            <w:r>
              <w:rPr>
                <w:sz w:val="20"/>
                <w:szCs w:val="20"/>
              </w:rPr>
              <w:t>Optum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3B64B3C"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3710149" w14:textId="77777777" w:rsidR="00734246" w:rsidRDefault="00000000" w:rsidP="00B1251F">
            <w:pPr>
              <w:jc w:val="both"/>
            </w:pPr>
            <w:r>
              <w:rPr>
                <w:sz w:val="20"/>
                <w:szCs w:val="20"/>
              </w:rPr>
              <w:t>AIM Top 25 2025. UHG Fortune 4 GCC</w:t>
            </w:r>
          </w:p>
        </w:tc>
      </w:tr>
      <w:tr w:rsidR="00734246" w14:paraId="04D7C23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58EC704" w14:textId="77777777" w:rsidR="00734246" w:rsidRDefault="00000000" w:rsidP="00B1251F">
            <w:pPr>
              <w:jc w:val="both"/>
            </w:pPr>
            <w:r>
              <w:rPr>
                <w:sz w:val="20"/>
                <w:szCs w:val="20"/>
              </w:rPr>
              <w:t>Ramya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175BAFE" w14:textId="77777777" w:rsidR="00734246" w:rsidRDefault="00000000" w:rsidP="00B1251F">
            <w:pPr>
              <w:jc w:val="both"/>
            </w:pPr>
            <w:proofErr w:type="spellStart"/>
            <w:r>
              <w:rPr>
                <w:sz w:val="20"/>
                <w:szCs w:val="20"/>
              </w:rPr>
              <w:t>MiQ</w:t>
            </w:r>
            <w:proofErr w:type="spellEnd"/>
            <w:r>
              <w:rPr>
                <w:sz w:val="20"/>
                <w:szCs w:val="20"/>
              </w:rPr>
              <w:t xml:space="preserve"> India CoE</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C939A9B" w14:textId="77777777" w:rsidR="00734246" w:rsidRDefault="00000000" w:rsidP="00B1251F">
            <w:pPr>
              <w:jc w:val="both"/>
            </w:pPr>
            <w:r>
              <w:rPr>
                <w:sz w:val="20"/>
                <w:szCs w:val="20"/>
              </w:rPr>
              <w:t>COO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59F2192" w14:textId="77777777" w:rsidR="00734246" w:rsidRDefault="00000000" w:rsidP="00B1251F">
            <w:pPr>
              <w:jc w:val="both"/>
            </w:pPr>
            <w:r>
              <w:rPr>
                <w:sz w:val="20"/>
                <w:szCs w:val="20"/>
              </w:rPr>
              <w:t>AIM Top 25 2025. Global Executive Board member</w:t>
            </w:r>
          </w:p>
        </w:tc>
      </w:tr>
      <w:tr w:rsidR="00734246" w14:paraId="672E3D22"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442B290" w14:textId="77777777" w:rsidR="00734246" w:rsidRDefault="00000000" w:rsidP="00B1251F">
            <w:pPr>
              <w:jc w:val="both"/>
            </w:pPr>
            <w:r>
              <w:rPr>
                <w:sz w:val="20"/>
                <w:szCs w:val="20"/>
              </w:rPr>
              <w:t>Nivruti Rai</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C91E71" w14:textId="77777777" w:rsidR="00734246" w:rsidRDefault="00000000" w:rsidP="00B1251F">
            <w:pPr>
              <w:jc w:val="both"/>
            </w:pPr>
            <w:r>
              <w:rPr>
                <w:sz w:val="20"/>
                <w:szCs w:val="20"/>
              </w:rPr>
              <w:t>Intel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7A1D6FA" w14:textId="77777777" w:rsidR="00734246" w:rsidRDefault="00000000" w:rsidP="00B1251F">
            <w:pPr>
              <w:jc w:val="both"/>
            </w:pPr>
            <w:r>
              <w:rPr>
                <w:sz w:val="20"/>
                <w:szCs w:val="20"/>
              </w:rPr>
              <w:t>Country Head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6C10D75" w14:textId="77777777" w:rsidR="00734246" w:rsidRDefault="00000000" w:rsidP="00B1251F">
            <w:pPr>
              <w:jc w:val="both"/>
            </w:pPr>
            <w:r>
              <w:rPr>
                <w:sz w:val="20"/>
                <w:szCs w:val="20"/>
              </w:rPr>
              <w:t>ET Edge Women in Leadership 2025</w:t>
            </w:r>
          </w:p>
        </w:tc>
      </w:tr>
      <w:tr w:rsidR="00734246" w14:paraId="22E646CD"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3EC3676" w14:textId="77777777" w:rsidR="00734246" w:rsidRDefault="00000000" w:rsidP="00B1251F">
            <w:pPr>
              <w:jc w:val="both"/>
            </w:pPr>
            <w:r>
              <w:rPr>
                <w:sz w:val="20"/>
                <w:szCs w:val="20"/>
              </w:rPr>
              <w:t>Arpana Chopra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7F24966" w14:textId="77777777" w:rsidR="00734246" w:rsidRDefault="00000000" w:rsidP="00B1251F">
            <w:pPr>
              <w:jc w:val="both"/>
            </w:pPr>
            <w:r>
              <w:rPr>
                <w:sz w:val="20"/>
                <w:szCs w:val="20"/>
              </w:rPr>
              <w:t>Falabella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4F6A3B3" w14:textId="77777777" w:rsidR="00734246" w:rsidRDefault="00000000" w:rsidP="00B1251F">
            <w:pPr>
              <w:jc w:val="both"/>
            </w:pPr>
            <w:r>
              <w:rPr>
                <w:sz w:val="20"/>
                <w:szCs w:val="20"/>
              </w:rPr>
              <w:t>Managing Director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4F2D51A" w14:textId="77777777" w:rsidR="00734246" w:rsidRDefault="00000000" w:rsidP="00B1251F">
            <w:pPr>
              <w:jc w:val="both"/>
            </w:pPr>
            <w:r>
              <w:rPr>
                <w:sz w:val="20"/>
                <w:szCs w:val="20"/>
              </w:rPr>
              <w:t>AIM Top Retail GCC Heads 2025</w:t>
            </w:r>
          </w:p>
        </w:tc>
      </w:tr>
      <w:tr w:rsidR="00734246" w14:paraId="0AAEA1D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736DFCA" w14:textId="77777777" w:rsidR="00734246" w:rsidRDefault="00000000" w:rsidP="00B1251F">
            <w:pPr>
              <w:jc w:val="both"/>
            </w:pPr>
            <w:r>
              <w:rPr>
                <w:sz w:val="20"/>
                <w:szCs w:val="20"/>
              </w:rPr>
              <w:t>Priya Rajagopalan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F3446DD" w14:textId="77777777" w:rsidR="00734246" w:rsidRDefault="00000000" w:rsidP="00B1251F">
            <w:pPr>
              <w:jc w:val="both"/>
            </w:pPr>
            <w:r>
              <w:rPr>
                <w:sz w:val="20"/>
                <w:szCs w:val="20"/>
              </w:rPr>
              <w:t>Morgan Stanley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38F5723" w14:textId="77777777" w:rsidR="00734246" w:rsidRDefault="00000000" w:rsidP="00B1251F">
            <w:pPr>
              <w:jc w:val="both"/>
            </w:pPr>
            <w:r>
              <w:rPr>
                <w:sz w:val="20"/>
                <w:szCs w:val="20"/>
              </w:rPr>
              <w:t>MD, Advantage Services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D0EC52A" w14:textId="77777777" w:rsidR="00734246" w:rsidRDefault="00000000" w:rsidP="00B1251F">
            <w:pPr>
              <w:jc w:val="both"/>
            </w:pPr>
            <w:r>
              <w:rPr>
                <w:sz w:val="20"/>
                <w:szCs w:val="20"/>
              </w:rPr>
              <w:t>15+ year Morgan Stanley India leader</w:t>
            </w:r>
          </w:p>
        </w:tc>
      </w:tr>
      <w:tr w:rsidR="00734246" w14:paraId="50F8556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8491AB" w14:textId="77777777" w:rsidR="00734246" w:rsidRDefault="00000000" w:rsidP="00B1251F">
            <w:pPr>
              <w:jc w:val="both"/>
            </w:pPr>
            <w:r>
              <w:rPr>
                <w:sz w:val="20"/>
                <w:szCs w:val="20"/>
              </w:rPr>
              <w:t>Shilpa Kumar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0D54D06" w14:textId="77777777" w:rsidR="00734246" w:rsidRDefault="00000000" w:rsidP="00B1251F">
            <w:pPr>
              <w:jc w:val="both"/>
            </w:pPr>
            <w:r>
              <w:rPr>
                <w:sz w:val="20"/>
                <w:szCs w:val="20"/>
              </w:rPr>
              <w:t>IIFL Securities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1F8BB57" w14:textId="77777777" w:rsidR="00734246" w:rsidRDefault="00000000" w:rsidP="00B1251F">
            <w:pPr>
              <w:jc w:val="both"/>
            </w:pPr>
            <w:r>
              <w:rPr>
                <w:sz w:val="20"/>
                <w:szCs w:val="20"/>
              </w:rPr>
              <w:t>MD and 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E37E27B" w14:textId="77777777" w:rsidR="00734246" w:rsidRDefault="00000000" w:rsidP="00B1251F">
            <w:pPr>
              <w:jc w:val="both"/>
            </w:pPr>
            <w:r>
              <w:rPr>
                <w:sz w:val="20"/>
                <w:szCs w:val="20"/>
              </w:rPr>
              <w:t>Digital finance leadership</w:t>
            </w:r>
          </w:p>
        </w:tc>
      </w:tr>
      <w:tr w:rsidR="00734246" w14:paraId="3AD5D66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1F176FB" w14:textId="77777777" w:rsidR="00734246" w:rsidRDefault="00000000" w:rsidP="00B1251F">
            <w:pPr>
              <w:jc w:val="both"/>
            </w:pPr>
            <w:r>
              <w:rPr>
                <w:sz w:val="20"/>
                <w:szCs w:val="20"/>
              </w:rPr>
              <w:t>Shalini Pillay</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76E7339" w14:textId="77777777" w:rsidR="00734246" w:rsidRDefault="00000000" w:rsidP="00B1251F">
            <w:pPr>
              <w:jc w:val="both"/>
            </w:pPr>
            <w:r>
              <w:rPr>
                <w:sz w:val="20"/>
                <w:szCs w:val="20"/>
              </w:rPr>
              <w:t>KPMG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34704BC" w14:textId="77777777" w:rsidR="00734246" w:rsidRDefault="00000000" w:rsidP="00B1251F">
            <w:pPr>
              <w:jc w:val="both"/>
            </w:pPr>
            <w:r>
              <w:rPr>
                <w:sz w:val="20"/>
                <w:szCs w:val="20"/>
              </w:rPr>
              <w:t>National Lead</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68D6E86" w14:textId="77777777" w:rsidR="00734246" w:rsidRDefault="00000000" w:rsidP="00B1251F">
            <w:pPr>
              <w:jc w:val="both"/>
            </w:pPr>
            <w:r>
              <w:rPr>
                <w:sz w:val="20"/>
                <w:szCs w:val="20"/>
              </w:rPr>
              <w:t>GCC advisory. Top KPMG India partner</w:t>
            </w:r>
          </w:p>
        </w:tc>
      </w:tr>
      <w:tr w:rsidR="00734246" w14:paraId="557F0DB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8902C4D" w14:textId="77777777" w:rsidR="00734246" w:rsidRDefault="00000000" w:rsidP="00B1251F">
            <w:pPr>
              <w:jc w:val="both"/>
            </w:pPr>
            <w:r>
              <w:rPr>
                <w:sz w:val="20"/>
                <w:szCs w:val="20"/>
              </w:rPr>
              <w:t>Aparna Bharadwaj</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E0066DC" w14:textId="77777777" w:rsidR="00734246" w:rsidRDefault="00000000" w:rsidP="00B1251F">
            <w:pPr>
              <w:jc w:val="both"/>
            </w:pPr>
            <w:r>
              <w:rPr>
                <w:sz w:val="20"/>
                <w:szCs w:val="20"/>
              </w:rPr>
              <w:t>BCG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076B414"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4E738E9" w14:textId="77777777" w:rsidR="00734246" w:rsidRDefault="00000000" w:rsidP="00B1251F">
            <w:pPr>
              <w:jc w:val="both"/>
            </w:pPr>
            <w:r>
              <w:rPr>
                <w:sz w:val="20"/>
                <w:szCs w:val="20"/>
              </w:rPr>
              <w:t>Healthcare GCC strategy</w:t>
            </w:r>
          </w:p>
        </w:tc>
      </w:tr>
      <w:tr w:rsidR="00734246" w14:paraId="7E8AE73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63E4C33" w14:textId="77777777" w:rsidR="00734246" w:rsidRDefault="00000000" w:rsidP="00B1251F">
            <w:pPr>
              <w:jc w:val="both"/>
            </w:pPr>
            <w:r>
              <w:rPr>
                <w:sz w:val="20"/>
                <w:szCs w:val="20"/>
              </w:rPr>
              <w:t>Tanvi Bhatt</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EFDF9C6" w14:textId="77777777" w:rsidR="00734246" w:rsidRDefault="00000000" w:rsidP="00B1251F">
            <w:pPr>
              <w:jc w:val="both"/>
            </w:pPr>
            <w:r>
              <w:rPr>
                <w:sz w:val="20"/>
                <w:szCs w:val="20"/>
              </w:rPr>
              <w:t>Peak XV Partners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063F215" w14:textId="77777777" w:rsidR="00734246" w:rsidRDefault="00000000" w:rsidP="00B1251F">
            <w:pPr>
              <w:jc w:val="both"/>
            </w:pPr>
            <w:r>
              <w:rPr>
                <w:sz w:val="20"/>
                <w:szCs w:val="20"/>
              </w:rPr>
              <w:t>Partner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54AB83D" w14:textId="77777777" w:rsidR="00734246" w:rsidRDefault="00000000" w:rsidP="00B1251F">
            <w:pPr>
              <w:jc w:val="both"/>
            </w:pPr>
            <w:r>
              <w:rPr>
                <w:sz w:val="20"/>
                <w:szCs w:val="20"/>
              </w:rPr>
              <w:t>GCC investment</w:t>
            </w:r>
          </w:p>
        </w:tc>
      </w:tr>
      <w:tr w:rsidR="00734246" w14:paraId="78F1EF39"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1D5B1EE" w14:textId="77777777" w:rsidR="00734246" w:rsidRDefault="00000000" w:rsidP="00B1251F">
            <w:pPr>
              <w:jc w:val="both"/>
            </w:pPr>
            <w:r>
              <w:rPr>
                <w:sz w:val="20"/>
                <w:szCs w:val="20"/>
              </w:rPr>
              <w:t>Priya Nair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E17B5B9" w14:textId="77777777" w:rsidR="00734246" w:rsidRDefault="00000000" w:rsidP="00B1251F">
            <w:pPr>
              <w:jc w:val="both"/>
            </w:pPr>
            <w:r>
              <w:rPr>
                <w:sz w:val="20"/>
                <w:szCs w:val="20"/>
              </w:rPr>
              <w:t>Adobe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EA3783D" w14:textId="77777777" w:rsidR="00734246" w:rsidRDefault="00000000" w:rsidP="00B1251F">
            <w:pPr>
              <w:jc w:val="both"/>
            </w:pPr>
            <w:r>
              <w:rPr>
                <w:sz w:val="20"/>
                <w:szCs w:val="20"/>
              </w:rPr>
              <w:t>VP and MD</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4883B9" w14:textId="77777777" w:rsidR="00734246" w:rsidRDefault="00000000" w:rsidP="00B1251F">
            <w:pPr>
              <w:jc w:val="both"/>
            </w:pPr>
            <w:r>
              <w:rPr>
                <w:sz w:val="20"/>
                <w:szCs w:val="20"/>
              </w:rPr>
              <w:t>Product engineering leadership</w:t>
            </w:r>
          </w:p>
        </w:tc>
      </w:tr>
      <w:tr w:rsidR="00734246" w14:paraId="35D1699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473658D" w14:textId="77777777" w:rsidR="00734246" w:rsidRDefault="00000000" w:rsidP="00B1251F">
            <w:pPr>
              <w:jc w:val="both"/>
            </w:pPr>
            <w:r>
              <w:rPr>
                <w:sz w:val="20"/>
                <w:szCs w:val="20"/>
              </w:rPr>
              <w:t>Meena Ganesh</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A0BC697" w14:textId="77777777" w:rsidR="00734246" w:rsidRDefault="00000000" w:rsidP="00B1251F">
            <w:pPr>
              <w:jc w:val="both"/>
            </w:pPr>
            <w:proofErr w:type="spellStart"/>
            <w:r>
              <w:rPr>
                <w:sz w:val="20"/>
                <w:szCs w:val="20"/>
              </w:rPr>
              <w:t>Portea</w:t>
            </w:r>
            <w:proofErr w:type="spellEnd"/>
            <w:r>
              <w:rPr>
                <w:sz w:val="20"/>
                <w:szCs w:val="20"/>
              </w:rPr>
              <w:t xml:space="preserve"> Medical</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0CE45C8" w14:textId="77777777" w:rsidR="00734246" w:rsidRDefault="00000000" w:rsidP="00B1251F">
            <w:pPr>
              <w:jc w:val="both"/>
            </w:pPr>
            <w:r>
              <w:rPr>
                <w:sz w:val="20"/>
                <w:szCs w:val="20"/>
              </w:rPr>
              <w:t>Co-founder and CEO</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457C29B" w14:textId="77777777" w:rsidR="00734246" w:rsidRDefault="00000000" w:rsidP="00B1251F">
            <w:pPr>
              <w:jc w:val="both"/>
            </w:pPr>
            <w:r>
              <w:rPr>
                <w:sz w:val="20"/>
                <w:szCs w:val="20"/>
              </w:rPr>
              <w:t>Healthcare GCC innovation</w:t>
            </w:r>
          </w:p>
        </w:tc>
      </w:tr>
      <w:tr w:rsidR="00734246" w14:paraId="27B3DA9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DCC6416" w14:textId="77777777" w:rsidR="00734246" w:rsidRDefault="00000000" w:rsidP="00B1251F">
            <w:pPr>
              <w:jc w:val="both"/>
            </w:pPr>
            <w:r>
              <w:rPr>
                <w:sz w:val="20"/>
                <w:szCs w:val="20"/>
              </w:rPr>
              <w:t>Pooja Kulkarni</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5286A3F" w14:textId="77777777" w:rsidR="00734246" w:rsidRDefault="00000000" w:rsidP="00B1251F">
            <w:pPr>
              <w:jc w:val="both"/>
            </w:pPr>
            <w:r>
              <w:rPr>
                <w:sz w:val="20"/>
                <w:szCs w:val="20"/>
              </w:rPr>
              <w:t>Zurich Insurance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A80CCF3" w14:textId="77777777" w:rsidR="00734246" w:rsidRDefault="00000000" w:rsidP="00B1251F">
            <w:pPr>
              <w:jc w:val="both"/>
            </w:pPr>
            <w:r>
              <w:rPr>
                <w:sz w:val="20"/>
                <w:szCs w:val="20"/>
              </w:rPr>
              <w:t>Head, India Tech Hub</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A436CDB" w14:textId="77777777" w:rsidR="00734246" w:rsidRDefault="00000000" w:rsidP="00B1251F">
            <w:pPr>
              <w:jc w:val="both"/>
            </w:pPr>
            <w:r>
              <w:rPr>
                <w:sz w:val="20"/>
                <w:szCs w:val="20"/>
              </w:rPr>
              <w:t>Insurance tech GCC build</w:t>
            </w:r>
          </w:p>
        </w:tc>
      </w:tr>
      <w:tr w:rsidR="00734246" w14:paraId="0DDD657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9D57BD8" w14:textId="77777777" w:rsidR="00734246" w:rsidRDefault="00000000" w:rsidP="00B1251F">
            <w:pPr>
              <w:jc w:val="both"/>
            </w:pPr>
            <w:r>
              <w:rPr>
                <w:sz w:val="20"/>
                <w:szCs w:val="20"/>
              </w:rPr>
              <w:t>Divya Menon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DFCCEA8" w14:textId="77777777" w:rsidR="00734246" w:rsidRDefault="00000000" w:rsidP="00B1251F">
            <w:pPr>
              <w:jc w:val="both"/>
            </w:pPr>
            <w:r>
              <w:rPr>
                <w:sz w:val="20"/>
                <w:szCs w:val="20"/>
              </w:rPr>
              <w:t>Sprinklr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690DDEB" w14:textId="77777777" w:rsidR="00734246" w:rsidRDefault="00000000" w:rsidP="00B1251F">
            <w:pPr>
              <w:jc w:val="both"/>
            </w:pPr>
            <w:r>
              <w:rPr>
                <w:sz w:val="20"/>
                <w:szCs w:val="20"/>
              </w:rPr>
              <w:t>Head, Analytics CoE</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E9E66E0" w14:textId="77777777" w:rsidR="00734246" w:rsidRDefault="00000000" w:rsidP="00B1251F">
            <w:pPr>
              <w:jc w:val="both"/>
            </w:pPr>
            <w:r>
              <w:rPr>
                <w:sz w:val="20"/>
                <w:szCs w:val="20"/>
              </w:rPr>
              <w:t>AI product development</w:t>
            </w:r>
          </w:p>
        </w:tc>
      </w:tr>
      <w:tr w:rsidR="00734246" w14:paraId="0B0F9FC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18926CC" w14:textId="77777777" w:rsidR="00734246" w:rsidRDefault="00000000" w:rsidP="00B1251F">
            <w:pPr>
              <w:jc w:val="both"/>
            </w:pPr>
            <w:r>
              <w:rPr>
                <w:sz w:val="20"/>
                <w:szCs w:val="20"/>
              </w:rPr>
              <w:t>Riya Mehta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5A220ED" w14:textId="77777777" w:rsidR="00734246" w:rsidRDefault="00000000" w:rsidP="00B1251F">
            <w:pPr>
              <w:jc w:val="both"/>
            </w:pPr>
            <w:proofErr w:type="spellStart"/>
            <w:r>
              <w:rPr>
                <w:sz w:val="20"/>
                <w:szCs w:val="20"/>
              </w:rPr>
              <w:t>Freshworks</w:t>
            </w:r>
            <w:proofErr w:type="spellEnd"/>
            <w:r>
              <w:rPr>
                <w:sz w:val="20"/>
                <w:szCs w:val="20"/>
              </w:rPr>
              <w:t xml:space="preserve"> India</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7D5DC25" w14:textId="77777777" w:rsidR="00734246" w:rsidRDefault="00000000" w:rsidP="00B1251F">
            <w:pPr>
              <w:jc w:val="both"/>
            </w:pPr>
            <w:r>
              <w:rPr>
                <w:sz w:val="20"/>
                <w:szCs w:val="20"/>
              </w:rPr>
              <w:t>Head, Product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26B57AF" w14:textId="77777777" w:rsidR="00734246" w:rsidRDefault="00000000" w:rsidP="00B1251F">
            <w:pPr>
              <w:jc w:val="both"/>
            </w:pPr>
            <w:r>
              <w:rPr>
                <w:sz w:val="20"/>
                <w:szCs w:val="20"/>
              </w:rPr>
              <w:t>SaaS engineering GCC</w:t>
            </w:r>
          </w:p>
        </w:tc>
      </w:tr>
      <w:tr w:rsidR="00734246" w14:paraId="4BAA222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1726365" w14:textId="77777777" w:rsidR="00734246" w:rsidRDefault="00000000" w:rsidP="00B1251F">
            <w:pPr>
              <w:jc w:val="both"/>
            </w:pPr>
            <w:r>
              <w:rPr>
                <w:sz w:val="20"/>
                <w:szCs w:val="20"/>
              </w:rPr>
              <w:t>Preethi Sukumaran</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C5C176C" w14:textId="77777777" w:rsidR="00734246" w:rsidRDefault="00000000" w:rsidP="00B1251F">
            <w:pPr>
              <w:jc w:val="both"/>
            </w:pPr>
            <w:r>
              <w:rPr>
                <w:sz w:val="20"/>
                <w:szCs w:val="20"/>
              </w:rPr>
              <w:t>Informatica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3FB5C49" w14:textId="77777777" w:rsidR="00734246" w:rsidRDefault="00000000" w:rsidP="00B1251F">
            <w:pPr>
              <w:jc w:val="both"/>
            </w:pPr>
            <w:r>
              <w:rPr>
                <w:sz w:val="20"/>
                <w:szCs w:val="20"/>
              </w:rPr>
              <w:t>MD and Site Leader</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D100C06" w14:textId="77777777" w:rsidR="00734246" w:rsidRDefault="00000000" w:rsidP="00B1251F">
            <w:pPr>
              <w:jc w:val="both"/>
            </w:pPr>
            <w:r>
              <w:rPr>
                <w:sz w:val="20"/>
                <w:szCs w:val="20"/>
              </w:rPr>
              <w:t>Data management GCC</w:t>
            </w:r>
          </w:p>
        </w:tc>
      </w:tr>
      <w:tr w:rsidR="00734246" w14:paraId="5792FFF6"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8ED72E2" w14:textId="77777777" w:rsidR="00734246" w:rsidRDefault="00000000" w:rsidP="00B1251F">
            <w:pPr>
              <w:jc w:val="both"/>
            </w:pPr>
            <w:r>
              <w:rPr>
                <w:sz w:val="20"/>
                <w:szCs w:val="20"/>
              </w:rPr>
              <w:t>Vidya Laxman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85D28D6" w14:textId="77777777" w:rsidR="00734246" w:rsidRDefault="00000000" w:rsidP="00B1251F">
            <w:pPr>
              <w:jc w:val="both"/>
            </w:pPr>
            <w:r>
              <w:rPr>
                <w:sz w:val="20"/>
                <w:szCs w:val="20"/>
              </w:rPr>
              <w:t>Microsoft India R&amp;D</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8F46054" w14:textId="77777777" w:rsidR="00734246" w:rsidRDefault="00000000" w:rsidP="00B1251F">
            <w:pPr>
              <w:jc w:val="both"/>
            </w:pPr>
            <w:r>
              <w:rPr>
                <w:sz w:val="20"/>
                <w:szCs w:val="20"/>
              </w:rPr>
              <w:t>Director Engineering</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72202E09" w14:textId="77777777" w:rsidR="00734246" w:rsidRDefault="00000000" w:rsidP="00B1251F">
            <w:pPr>
              <w:jc w:val="both"/>
            </w:pPr>
            <w:r>
              <w:rPr>
                <w:sz w:val="20"/>
                <w:szCs w:val="20"/>
              </w:rPr>
              <w:t>Cloud engineering at scale</w:t>
            </w:r>
          </w:p>
        </w:tc>
      </w:tr>
    </w:tbl>
    <w:p w14:paraId="3D726166" w14:textId="77777777" w:rsidR="00734246" w:rsidRDefault="00734246" w:rsidP="00B1251F">
      <w:pPr>
        <w:spacing w:before="120"/>
        <w:jc w:val="both"/>
      </w:pPr>
    </w:p>
    <w:p w14:paraId="680F6882" w14:textId="77777777" w:rsidR="00734246" w:rsidRDefault="00734246" w:rsidP="00B1251F">
      <w:pPr>
        <w:pBdr>
          <w:bottom w:val="single" w:sz="3" w:space="2" w:color="C5D8EC"/>
        </w:pBdr>
        <w:spacing w:before="100" w:after="100" w:line="276" w:lineRule="auto"/>
        <w:jc w:val="both"/>
      </w:pPr>
    </w:p>
    <w:p w14:paraId="322936FE" w14:textId="77777777" w:rsidR="00734246" w:rsidRDefault="00000000" w:rsidP="00B1251F">
      <w:pPr>
        <w:pStyle w:val="Heading1"/>
        <w:pBdr>
          <w:bottom w:val="single" w:sz="8" w:space="6" w:color="0D6E8A"/>
        </w:pBdr>
        <w:spacing w:line="276" w:lineRule="auto"/>
        <w:jc w:val="both"/>
      </w:pPr>
      <w:bookmarkStart w:id="62" w:name="_Toc224693415"/>
      <w:r>
        <w:t>9.10 GCC Ecosystem Builders: Policy, Academia, and Infrastructure</w:t>
      </w:r>
      <w:bookmarkEnd w:id="62"/>
    </w:p>
    <w:p w14:paraId="722F7A19" w14:textId="77777777" w:rsidR="00734246" w:rsidRDefault="00000000" w:rsidP="00B1251F">
      <w:pPr>
        <w:spacing w:after="100" w:line="288" w:lineRule="auto"/>
        <w:jc w:val="both"/>
      </w:pPr>
      <w:r>
        <w:t xml:space="preserve">GCCs do not operate in isolation. This </w:t>
      </w:r>
      <w:proofErr w:type="gramStart"/>
      <w:r>
        <w:t>cohort  -</w:t>
      </w:r>
      <w:proofErr w:type="gramEnd"/>
      <w:r>
        <w:t xml:space="preserve">  policy architects, academics, and real estate and infrastructure </w:t>
      </w:r>
      <w:proofErr w:type="gramStart"/>
      <w:r>
        <w:t>leaders  -</w:t>
      </w:r>
      <w:proofErr w:type="gramEnd"/>
      <w:r>
        <w:t xml:space="preserve">  shapes the conditions under which all GCCs operate.</w:t>
      </w:r>
    </w:p>
    <w:p w14:paraId="226C0A65" w14:textId="77777777" w:rsidR="00734246" w:rsidRDefault="00734246" w:rsidP="00B1251F">
      <w:pPr>
        <w:spacing w:before="12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333"/>
        <w:gridCol w:w="2138"/>
        <w:gridCol w:w="3111"/>
      </w:tblGrid>
      <w:tr w:rsidR="00734246" w14:paraId="62985D90" w14:textId="77777777">
        <w:tblPrEx>
          <w:tblCellMar>
            <w:top w:w="0" w:type="dxa"/>
            <w:bottom w:w="0" w:type="dxa"/>
          </w:tblCellMar>
        </w:tblPrEx>
        <w:trPr>
          <w:tblHeader/>
        </w:trPr>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25D77B2B" w14:textId="77777777" w:rsidR="00734246" w:rsidRDefault="00000000" w:rsidP="00B1251F">
            <w:pPr>
              <w:jc w:val="both"/>
            </w:pPr>
            <w:r>
              <w:rPr>
                <w:b/>
                <w:bCs/>
                <w:color w:val="FFFFFF"/>
                <w:sz w:val="20"/>
                <w:szCs w:val="20"/>
              </w:rPr>
              <w:t>Leader</w:t>
            </w:r>
          </w:p>
        </w:tc>
        <w:tc>
          <w:tcPr>
            <w:tcW w:w="2333"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69CD61E" w14:textId="77777777" w:rsidR="00734246" w:rsidRDefault="00000000" w:rsidP="00B1251F">
            <w:pPr>
              <w:jc w:val="both"/>
            </w:pPr>
            <w:r>
              <w:rPr>
                <w:b/>
                <w:bCs/>
                <w:color w:val="FFFFFF"/>
                <w:sz w:val="20"/>
                <w:szCs w:val="20"/>
              </w:rPr>
              <w:t>Organisation</w:t>
            </w:r>
          </w:p>
        </w:tc>
        <w:tc>
          <w:tcPr>
            <w:tcW w:w="2138"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59CF3143" w14:textId="77777777" w:rsidR="00734246" w:rsidRDefault="00000000" w:rsidP="00B1251F">
            <w:pPr>
              <w:jc w:val="both"/>
            </w:pPr>
            <w:r>
              <w:rPr>
                <w:b/>
                <w:bCs/>
                <w:color w:val="FFFFFF"/>
                <w:sz w:val="20"/>
                <w:szCs w:val="20"/>
              </w:rPr>
              <w:t>Role</w:t>
            </w:r>
          </w:p>
        </w:tc>
        <w:tc>
          <w:tcPr>
            <w:tcW w:w="3111" w:type="dxa"/>
            <w:tcBorders>
              <w:top w:val="single" w:sz="1" w:space="0" w:color="C0D0E0"/>
              <w:left w:val="single" w:sz="1" w:space="0" w:color="C0D0E0"/>
              <w:bottom w:val="single" w:sz="1" w:space="0" w:color="C0D0E0"/>
              <w:right w:val="single" w:sz="1" w:space="0" w:color="C0D0E0"/>
            </w:tcBorders>
            <w:shd w:val="clear" w:color="auto" w:fill="1B3A5C"/>
            <w:tcMar>
              <w:top w:w="80" w:type="dxa"/>
              <w:left w:w="120" w:type="dxa"/>
              <w:bottom w:w="80" w:type="dxa"/>
              <w:right w:w="120" w:type="dxa"/>
            </w:tcMar>
            <w:vAlign w:val="center"/>
          </w:tcPr>
          <w:p w14:paraId="7CA1B48C" w14:textId="77777777" w:rsidR="00734246" w:rsidRDefault="00000000" w:rsidP="00B1251F">
            <w:pPr>
              <w:jc w:val="both"/>
            </w:pPr>
            <w:r>
              <w:rPr>
                <w:b/>
                <w:bCs/>
                <w:color w:val="FFFFFF"/>
                <w:sz w:val="20"/>
                <w:szCs w:val="20"/>
              </w:rPr>
              <w:t>Notable</w:t>
            </w:r>
          </w:p>
        </w:tc>
      </w:tr>
      <w:tr w:rsidR="00734246" w14:paraId="15BF540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A4A3D26" w14:textId="77777777" w:rsidR="00734246" w:rsidRDefault="00000000" w:rsidP="00B1251F">
            <w:pPr>
              <w:jc w:val="both"/>
            </w:pPr>
            <w:r>
              <w:rPr>
                <w:sz w:val="20"/>
                <w:szCs w:val="20"/>
              </w:rPr>
              <w:t>Debjani Ghosh</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D189A7E" w14:textId="77777777" w:rsidR="00734246" w:rsidRDefault="00000000" w:rsidP="00B1251F">
            <w:pPr>
              <w:jc w:val="both"/>
            </w:pPr>
            <w:r>
              <w:rPr>
                <w:sz w:val="20"/>
                <w:szCs w:val="20"/>
              </w:rPr>
              <w:t>NASSCOM</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13EBBCC0" w14:textId="77777777" w:rsidR="00734246" w:rsidRDefault="00000000" w:rsidP="00B1251F">
            <w:pPr>
              <w:jc w:val="both"/>
            </w:pPr>
            <w:r>
              <w:rPr>
                <w:sz w:val="20"/>
                <w:szCs w:val="20"/>
              </w:rPr>
              <w:t>Former President</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5B4D795" w14:textId="77777777" w:rsidR="00734246" w:rsidRDefault="00000000" w:rsidP="00B1251F">
            <w:pPr>
              <w:jc w:val="both"/>
            </w:pPr>
            <w:r>
              <w:rPr>
                <w:sz w:val="20"/>
                <w:szCs w:val="20"/>
              </w:rPr>
              <w:t>Led NASSCOM through the 2020-2024 GCC acceleration cycle</w:t>
            </w:r>
          </w:p>
        </w:tc>
      </w:tr>
      <w:tr w:rsidR="00734246" w14:paraId="64B750C0"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80890A0" w14:textId="77777777" w:rsidR="00734246" w:rsidRDefault="00000000" w:rsidP="00B1251F">
            <w:pPr>
              <w:jc w:val="both"/>
            </w:pPr>
            <w:r>
              <w:rPr>
                <w:sz w:val="20"/>
                <w:szCs w:val="20"/>
              </w:rPr>
              <w:t>Rajesh Nambiar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2BA1276A" w14:textId="77777777" w:rsidR="00734246" w:rsidRDefault="00000000" w:rsidP="00B1251F">
            <w:pPr>
              <w:jc w:val="both"/>
            </w:pPr>
            <w:r>
              <w:rPr>
                <w:sz w:val="20"/>
                <w:szCs w:val="20"/>
              </w:rPr>
              <w:t>NASSCOM</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071C674" w14:textId="77777777" w:rsidR="00734246" w:rsidRDefault="00000000" w:rsidP="00B1251F">
            <w:pPr>
              <w:jc w:val="both"/>
            </w:pPr>
            <w:r>
              <w:rPr>
                <w:sz w:val="20"/>
                <w:szCs w:val="20"/>
              </w:rPr>
              <w:t>Chairman 2024-25</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7D72BC8" w14:textId="77777777" w:rsidR="00734246" w:rsidRDefault="00000000" w:rsidP="00B1251F">
            <w:pPr>
              <w:jc w:val="both"/>
            </w:pPr>
            <w:r>
              <w:rPr>
                <w:sz w:val="20"/>
                <w:szCs w:val="20"/>
              </w:rPr>
              <w:t>Led NASSCOM's GCC Policy Engagement and National Framework 2025</w:t>
            </w:r>
          </w:p>
        </w:tc>
      </w:tr>
      <w:tr w:rsidR="00734246" w14:paraId="1F4B159E"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7A1BF52" w14:textId="77777777" w:rsidR="00734246" w:rsidRDefault="00000000" w:rsidP="00B1251F">
            <w:pPr>
              <w:jc w:val="both"/>
            </w:pPr>
            <w:r>
              <w:rPr>
                <w:sz w:val="20"/>
                <w:szCs w:val="20"/>
              </w:rPr>
              <w:t>Ram Mohan Misra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335AA5E" w14:textId="77777777" w:rsidR="00734246" w:rsidRDefault="00000000" w:rsidP="00B1251F">
            <w:pPr>
              <w:jc w:val="both"/>
            </w:pPr>
            <w:r>
              <w:rPr>
                <w:sz w:val="20"/>
                <w:szCs w:val="20"/>
              </w:rPr>
              <w:t>Ministry of Electronics and IT</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CD5C278" w14:textId="77777777" w:rsidR="00734246" w:rsidRDefault="00000000" w:rsidP="00B1251F">
            <w:pPr>
              <w:jc w:val="both"/>
            </w:pPr>
            <w:r>
              <w:rPr>
                <w:sz w:val="20"/>
                <w:szCs w:val="20"/>
              </w:rPr>
              <w:t>Additional Secretary</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F926C22" w14:textId="77777777" w:rsidR="00734246" w:rsidRDefault="00000000" w:rsidP="00B1251F">
            <w:pPr>
              <w:jc w:val="both"/>
            </w:pPr>
            <w:r>
              <w:rPr>
                <w:sz w:val="20"/>
                <w:szCs w:val="20"/>
              </w:rPr>
              <w:t>MEITY policy architect for GCC national framework</w:t>
            </w:r>
          </w:p>
        </w:tc>
      </w:tr>
      <w:tr w:rsidR="00734246" w14:paraId="1F29FB0F"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E8909E5" w14:textId="77777777" w:rsidR="00734246" w:rsidRDefault="00000000" w:rsidP="00B1251F">
            <w:pPr>
              <w:jc w:val="both"/>
            </w:pPr>
            <w:r>
              <w:rPr>
                <w:sz w:val="20"/>
                <w:szCs w:val="20"/>
              </w:rPr>
              <w:t>Gunjan Pande</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A4D5236" w14:textId="77777777" w:rsidR="00734246" w:rsidRDefault="00000000" w:rsidP="00B1251F">
            <w:pPr>
              <w:jc w:val="both"/>
            </w:pPr>
            <w:r>
              <w:rPr>
                <w:sz w:val="20"/>
                <w:szCs w:val="20"/>
              </w:rPr>
              <w:t>IIT Bombay (Industry Advisory)</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357A80D" w14:textId="77777777" w:rsidR="00734246" w:rsidRDefault="00000000" w:rsidP="00B1251F">
            <w:pPr>
              <w:jc w:val="both"/>
            </w:pPr>
            <w:r>
              <w:rPr>
                <w:sz w:val="20"/>
                <w:szCs w:val="20"/>
              </w:rPr>
              <w:t>Dean, Industry Relations</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4D6CAAB" w14:textId="77777777" w:rsidR="00734246" w:rsidRDefault="00000000" w:rsidP="00B1251F">
            <w:pPr>
              <w:jc w:val="both"/>
            </w:pPr>
            <w:r>
              <w:rPr>
                <w:sz w:val="20"/>
                <w:szCs w:val="20"/>
              </w:rPr>
              <w:t>GCC-academia pipeline development</w:t>
            </w:r>
          </w:p>
        </w:tc>
      </w:tr>
      <w:tr w:rsidR="00734246" w14:paraId="499FB5EB"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891285F" w14:textId="77777777" w:rsidR="00734246" w:rsidRDefault="00000000" w:rsidP="00B1251F">
            <w:pPr>
              <w:jc w:val="both"/>
            </w:pPr>
            <w:r>
              <w:rPr>
                <w:sz w:val="20"/>
                <w:szCs w:val="20"/>
              </w:rPr>
              <w:t>S. Krishna Kumar</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3C687A5" w14:textId="77777777" w:rsidR="00734246" w:rsidRDefault="00000000" w:rsidP="00B1251F">
            <w:pPr>
              <w:jc w:val="both"/>
            </w:pPr>
            <w:r>
              <w:rPr>
                <w:sz w:val="20"/>
                <w:szCs w:val="20"/>
              </w:rPr>
              <w:t>STPI</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524EBB8D" w14:textId="77777777" w:rsidR="00734246" w:rsidRDefault="00000000" w:rsidP="00B1251F">
            <w:pPr>
              <w:jc w:val="both"/>
            </w:pPr>
            <w:r>
              <w:rPr>
                <w:sz w:val="20"/>
                <w:szCs w:val="20"/>
              </w:rPr>
              <w:t>Director General</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17DFEAB" w14:textId="77777777" w:rsidR="00734246" w:rsidRDefault="00000000" w:rsidP="00B1251F">
            <w:pPr>
              <w:jc w:val="both"/>
            </w:pPr>
            <w:r>
              <w:rPr>
                <w:sz w:val="20"/>
                <w:szCs w:val="20"/>
              </w:rPr>
              <w:t>State-level GCC facilitation across 26 cities</w:t>
            </w:r>
          </w:p>
        </w:tc>
      </w:tr>
      <w:tr w:rsidR="00734246" w14:paraId="60E64E4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F12E35F" w14:textId="77777777" w:rsidR="00734246" w:rsidRDefault="00000000" w:rsidP="00B1251F">
            <w:pPr>
              <w:jc w:val="both"/>
            </w:pPr>
            <w:r>
              <w:rPr>
                <w:sz w:val="20"/>
                <w:szCs w:val="20"/>
              </w:rPr>
              <w:t>Sangeeta Gupta</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2A975AC" w14:textId="77777777" w:rsidR="00734246" w:rsidRDefault="00000000" w:rsidP="00B1251F">
            <w:pPr>
              <w:jc w:val="both"/>
            </w:pPr>
            <w:r>
              <w:rPr>
                <w:sz w:val="20"/>
                <w:szCs w:val="20"/>
              </w:rPr>
              <w:t>NASSCOM</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A14303D" w14:textId="77777777" w:rsidR="00734246" w:rsidRDefault="00000000" w:rsidP="00B1251F">
            <w:pPr>
              <w:jc w:val="both"/>
            </w:pPr>
            <w:r>
              <w:rPr>
                <w:sz w:val="20"/>
                <w:szCs w:val="20"/>
              </w:rPr>
              <w:t>Senior VP</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38B4517" w14:textId="77777777" w:rsidR="00734246" w:rsidRDefault="00000000" w:rsidP="00B1251F">
            <w:pPr>
              <w:jc w:val="both"/>
            </w:pPr>
            <w:r>
              <w:rPr>
                <w:sz w:val="20"/>
                <w:szCs w:val="20"/>
              </w:rPr>
              <w:t>GCC skills and talent development programs</w:t>
            </w:r>
          </w:p>
        </w:tc>
      </w:tr>
      <w:tr w:rsidR="00734246" w14:paraId="5E1BC5B1"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E561291" w14:textId="77777777" w:rsidR="00734246" w:rsidRDefault="00000000" w:rsidP="00B1251F">
            <w:pPr>
              <w:jc w:val="both"/>
            </w:pPr>
            <w:r>
              <w:rPr>
                <w:sz w:val="20"/>
                <w:szCs w:val="20"/>
              </w:rPr>
              <w:t xml:space="preserve">Nidhi </w:t>
            </w:r>
            <w:proofErr w:type="spellStart"/>
            <w:r>
              <w:rPr>
                <w:sz w:val="20"/>
                <w:szCs w:val="20"/>
              </w:rPr>
              <w:t>Pundhir</w:t>
            </w:r>
            <w:proofErr w:type="spellEnd"/>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71352E4" w14:textId="77777777" w:rsidR="00734246" w:rsidRDefault="00000000" w:rsidP="00B1251F">
            <w:pPr>
              <w:jc w:val="both"/>
            </w:pPr>
            <w:r>
              <w:rPr>
                <w:sz w:val="20"/>
                <w:szCs w:val="20"/>
              </w:rPr>
              <w:t>Microsoft India (Policy)</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5FC560" w14:textId="77777777" w:rsidR="00734246" w:rsidRDefault="00000000" w:rsidP="00B1251F">
            <w:pPr>
              <w:jc w:val="both"/>
            </w:pPr>
            <w:r>
              <w:rPr>
                <w:sz w:val="20"/>
                <w:szCs w:val="20"/>
              </w:rPr>
              <w:t>Director, Government Affairs</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3423D7D5" w14:textId="77777777" w:rsidR="00734246" w:rsidRDefault="00000000" w:rsidP="00B1251F">
            <w:pPr>
              <w:jc w:val="both"/>
            </w:pPr>
            <w:r>
              <w:rPr>
                <w:sz w:val="20"/>
                <w:szCs w:val="20"/>
              </w:rPr>
              <w:t>Tech GCC regulatory and policy engagement</w:t>
            </w:r>
          </w:p>
        </w:tc>
      </w:tr>
      <w:tr w:rsidR="00734246" w14:paraId="767B23F7"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A7C03CB" w14:textId="77777777" w:rsidR="00734246" w:rsidRDefault="00000000" w:rsidP="00B1251F">
            <w:pPr>
              <w:jc w:val="both"/>
            </w:pPr>
            <w:r>
              <w:rPr>
                <w:sz w:val="20"/>
                <w:szCs w:val="20"/>
              </w:rPr>
              <w:t>Sriram Natarajan</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2AA838D" w14:textId="77777777" w:rsidR="00734246" w:rsidRDefault="00000000" w:rsidP="00B1251F">
            <w:pPr>
              <w:jc w:val="both"/>
            </w:pPr>
            <w:r>
              <w:rPr>
                <w:sz w:val="20"/>
                <w:szCs w:val="20"/>
              </w:rPr>
              <w:t>WNS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28574EA" w14:textId="77777777" w:rsidR="00734246" w:rsidRDefault="00000000" w:rsidP="00B1251F">
            <w:pPr>
              <w:jc w:val="both"/>
            </w:pPr>
            <w:r>
              <w:rPr>
                <w:sz w:val="20"/>
                <w:szCs w:val="20"/>
              </w:rPr>
              <w:t>President, BFSI</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4E313CA" w14:textId="77777777" w:rsidR="00734246" w:rsidRDefault="00000000" w:rsidP="00B1251F">
            <w:pPr>
              <w:jc w:val="both"/>
            </w:pPr>
            <w:r>
              <w:rPr>
                <w:sz w:val="20"/>
                <w:szCs w:val="20"/>
              </w:rPr>
              <w:t>GCC services delivery and transformation</w:t>
            </w:r>
          </w:p>
        </w:tc>
      </w:tr>
      <w:tr w:rsidR="00734246" w14:paraId="51BBEF98"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6D1FB709" w14:textId="77777777" w:rsidR="00734246" w:rsidRDefault="00000000" w:rsidP="00B1251F">
            <w:pPr>
              <w:jc w:val="both"/>
            </w:pPr>
            <w:r>
              <w:rPr>
                <w:sz w:val="20"/>
                <w:szCs w:val="20"/>
              </w:rPr>
              <w:t>Karan Sharma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74BDBB4B" w14:textId="77777777" w:rsidR="00734246" w:rsidRDefault="00000000" w:rsidP="00B1251F">
            <w:pPr>
              <w:jc w:val="both"/>
            </w:pPr>
            <w:r>
              <w:rPr>
                <w:sz w:val="20"/>
                <w:szCs w:val="20"/>
              </w:rPr>
              <w:t>JLL India</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DC72329" w14:textId="77777777" w:rsidR="00734246" w:rsidRDefault="00000000" w:rsidP="00B1251F">
            <w:pPr>
              <w:jc w:val="both"/>
            </w:pPr>
            <w:r>
              <w:rPr>
                <w:sz w:val="20"/>
                <w:szCs w:val="20"/>
              </w:rPr>
              <w:t>Head, GCC Advisory</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9C998F" w14:textId="77777777" w:rsidR="00734246" w:rsidRDefault="00000000" w:rsidP="00B1251F">
            <w:pPr>
              <w:jc w:val="both"/>
            </w:pPr>
            <w:r>
              <w:rPr>
                <w:sz w:val="20"/>
                <w:szCs w:val="20"/>
              </w:rPr>
              <w:t>Real estate and location strategy for GCCs</w:t>
            </w:r>
          </w:p>
        </w:tc>
      </w:tr>
      <w:tr w:rsidR="00734246" w14:paraId="55FB5B2A"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1E38298" w14:textId="77777777" w:rsidR="00734246" w:rsidRDefault="00000000" w:rsidP="00B1251F">
            <w:pPr>
              <w:jc w:val="both"/>
            </w:pPr>
            <w:r>
              <w:rPr>
                <w:sz w:val="20"/>
                <w:szCs w:val="20"/>
              </w:rPr>
              <w:t>Ramesh Nair</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0015DC09" w14:textId="77777777" w:rsidR="00734246" w:rsidRDefault="00000000" w:rsidP="00B1251F">
            <w:pPr>
              <w:jc w:val="both"/>
            </w:pPr>
            <w:r>
              <w:rPr>
                <w:sz w:val="20"/>
                <w:szCs w:val="20"/>
              </w:rPr>
              <w:t>Mindspace Business Parks</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61A6FE70" w14:textId="77777777" w:rsidR="00734246" w:rsidRDefault="00000000" w:rsidP="00B1251F">
            <w:pPr>
              <w:jc w:val="both"/>
            </w:pPr>
            <w:r>
              <w:rPr>
                <w:sz w:val="20"/>
                <w:szCs w:val="20"/>
              </w:rPr>
              <w:t>CEO</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5E7BFF3B" w14:textId="77777777" w:rsidR="00734246" w:rsidRDefault="00000000" w:rsidP="00B1251F">
            <w:pPr>
              <w:jc w:val="both"/>
            </w:pPr>
            <w:r>
              <w:rPr>
                <w:sz w:val="20"/>
                <w:szCs w:val="20"/>
              </w:rPr>
              <w:t>GCC-grade office infrastructure across 5 cities</w:t>
            </w:r>
          </w:p>
        </w:tc>
      </w:tr>
      <w:tr w:rsidR="00734246" w14:paraId="1B406D34"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26E54735" w14:textId="77777777" w:rsidR="00734246" w:rsidRDefault="00000000" w:rsidP="00B1251F">
            <w:pPr>
              <w:jc w:val="both"/>
            </w:pPr>
            <w:r>
              <w:rPr>
                <w:sz w:val="20"/>
                <w:szCs w:val="20"/>
              </w:rPr>
              <w:t>Srivatsa Krishna</w:t>
            </w:r>
          </w:p>
        </w:tc>
        <w:tc>
          <w:tcPr>
            <w:tcW w:w="2333"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4E973C7" w14:textId="77777777" w:rsidR="00734246" w:rsidRDefault="00000000" w:rsidP="00B1251F">
            <w:pPr>
              <w:jc w:val="both"/>
            </w:pPr>
            <w:r>
              <w:rPr>
                <w:sz w:val="20"/>
                <w:szCs w:val="20"/>
              </w:rPr>
              <w:t>Karnataka IAS</w:t>
            </w:r>
          </w:p>
        </w:tc>
        <w:tc>
          <w:tcPr>
            <w:tcW w:w="2138"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4B0B639F" w14:textId="77777777" w:rsidR="00734246" w:rsidRDefault="00000000" w:rsidP="00B1251F">
            <w:pPr>
              <w:jc w:val="both"/>
            </w:pPr>
            <w:r>
              <w:rPr>
                <w:sz w:val="20"/>
                <w:szCs w:val="20"/>
              </w:rPr>
              <w:t>Former Principal Secretary, IT</w:t>
            </w:r>
          </w:p>
        </w:tc>
        <w:tc>
          <w:tcPr>
            <w:tcW w:w="3111" w:type="dxa"/>
            <w:tcBorders>
              <w:top w:val="single" w:sz="1" w:space="0" w:color="C0D0E0"/>
              <w:left w:val="single" w:sz="1" w:space="0" w:color="C0D0E0"/>
              <w:bottom w:val="single" w:sz="1" w:space="0" w:color="C0D0E0"/>
              <w:right w:val="single" w:sz="1" w:space="0" w:color="C0D0E0"/>
            </w:tcBorders>
            <w:shd w:val="clear" w:color="auto" w:fill="FFFFFF"/>
            <w:tcMar>
              <w:top w:w="80" w:type="dxa"/>
              <w:left w:w="120" w:type="dxa"/>
              <w:bottom w:w="80" w:type="dxa"/>
              <w:right w:w="120" w:type="dxa"/>
            </w:tcMar>
            <w:vAlign w:val="center"/>
          </w:tcPr>
          <w:p w14:paraId="0EF9ABCC" w14:textId="77777777" w:rsidR="00734246" w:rsidRDefault="00000000" w:rsidP="00B1251F">
            <w:pPr>
              <w:jc w:val="both"/>
            </w:pPr>
            <w:r>
              <w:rPr>
                <w:sz w:val="20"/>
                <w:szCs w:val="20"/>
              </w:rPr>
              <w:t>Architect of Karnataka GCC Policy 2024-2029</w:t>
            </w:r>
          </w:p>
        </w:tc>
      </w:tr>
      <w:tr w:rsidR="00734246" w14:paraId="5BBB4A1C" w14:textId="77777777">
        <w:tblPrEx>
          <w:tblCellMar>
            <w:top w:w="0" w:type="dxa"/>
            <w:bottom w:w="0" w:type="dxa"/>
          </w:tblCellMar>
        </w:tblPrEx>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1AA314B" w14:textId="77777777" w:rsidR="00734246" w:rsidRDefault="00000000" w:rsidP="00B1251F">
            <w:pPr>
              <w:jc w:val="both"/>
            </w:pPr>
            <w:r>
              <w:rPr>
                <w:sz w:val="20"/>
                <w:szCs w:val="20"/>
              </w:rPr>
              <w:t>Shirish Agarwal</w:t>
            </w:r>
          </w:p>
        </w:tc>
        <w:tc>
          <w:tcPr>
            <w:tcW w:w="2333"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4931D613" w14:textId="77777777" w:rsidR="00734246" w:rsidRDefault="00000000" w:rsidP="00B1251F">
            <w:pPr>
              <w:jc w:val="both"/>
            </w:pPr>
            <w:r>
              <w:rPr>
                <w:sz w:val="20"/>
                <w:szCs w:val="20"/>
              </w:rPr>
              <w:t>CREDAI National</w:t>
            </w:r>
          </w:p>
        </w:tc>
        <w:tc>
          <w:tcPr>
            <w:tcW w:w="2138"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17EE69DA" w14:textId="77777777" w:rsidR="00734246" w:rsidRDefault="00000000" w:rsidP="00B1251F">
            <w:pPr>
              <w:jc w:val="both"/>
            </w:pPr>
            <w:r>
              <w:rPr>
                <w:sz w:val="20"/>
                <w:szCs w:val="20"/>
              </w:rPr>
              <w:t>VP</w:t>
            </w:r>
          </w:p>
        </w:tc>
        <w:tc>
          <w:tcPr>
            <w:tcW w:w="3111" w:type="dxa"/>
            <w:tcBorders>
              <w:top w:val="single" w:sz="1" w:space="0" w:color="C0D0E0"/>
              <w:left w:val="single" w:sz="1" w:space="0" w:color="C0D0E0"/>
              <w:bottom w:val="single" w:sz="1" w:space="0" w:color="C0D0E0"/>
              <w:right w:val="single" w:sz="1" w:space="0" w:color="C0D0E0"/>
            </w:tcBorders>
            <w:shd w:val="clear" w:color="auto" w:fill="EEF4F9"/>
            <w:tcMar>
              <w:top w:w="80" w:type="dxa"/>
              <w:left w:w="120" w:type="dxa"/>
              <w:bottom w:w="80" w:type="dxa"/>
              <w:right w:w="120" w:type="dxa"/>
            </w:tcMar>
            <w:vAlign w:val="center"/>
          </w:tcPr>
          <w:p w14:paraId="305F8698" w14:textId="77777777" w:rsidR="00734246" w:rsidRDefault="00000000" w:rsidP="00B1251F">
            <w:pPr>
              <w:jc w:val="both"/>
            </w:pPr>
            <w:r>
              <w:rPr>
                <w:sz w:val="20"/>
                <w:szCs w:val="20"/>
              </w:rPr>
              <w:t>Commercial real estate policy for GCC campuses</w:t>
            </w:r>
          </w:p>
        </w:tc>
      </w:tr>
    </w:tbl>
    <w:p w14:paraId="3B170CA8" w14:textId="77777777" w:rsidR="00734246" w:rsidRDefault="00734246" w:rsidP="00B1251F">
      <w:pPr>
        <w:spacing w:before="120"/>
        <w:jc w:val="both"/>
      </w:pPr>
    </w:p>
    <w:p w14:paraId="7E4D65DD" w14:textId="77777777" w:rsidR="00734246" w:rsidRDefault="00734246" w:rsidP="00B1251F">
      <w:pPr>
        <w:pBdr>
          <w:bottom w:val="single" w:sz="3" w:space="2" w:color="C5D8EC"/>
        </w:pBdr>
        <w:spacing w:before="100" w:after="100" w:line="276" w:lineRule="auto"/>
        <w:jc w:val="both"/>
      </w:pPr>
    </w:p>
    <w:p w14:paraId="7A49D182" w14:textId="77777777" w:rsidR="00734246" w:rsidRDefault="00000000" w:rsidP="00B1251F">
      <w:pPr>
        <w:pStyle w:val="Heading1"/>
        <w:pBdr>
          <w:bottom w:val="single" w:sz="8" w:space="6" w:color="0D6E8A"/>
        </w:pBdr>
        <w:spacing w:line="276" w:lineRule="auto"/>
        <w:jc w:val="both"/>
      </w:pPr>
      <w:bookmarkStart w:id="63" w:name="_Toc224693416"/>
      <w:r>
        <w:t>9.11 Leadership Profile Benchmarks: What the Data Shows</w:t>
      </w:r>
      <w:bookmarkEnd w:id="63"/>
    </w:p>
    <w:p w14:paraId="7CF75CBD" w14:textId="77777777" w:rsidR="00734246" w:rsidRDefault="00000000" w:rsidP="00B1251F">
      <w:pPr>
        <w:spacing w:after="100" w:line="288" w:lineRule="auto"/>
        <w:jc w:val="both"/>
      </w:pPr>
      <w:r>
        <w:t>AIM's research across the Top 25 GCC Heads India 2025 identifies consistent patterns across recognised leaders:</w:t>
      </w:r>
    </w:p>
    <w:p w14:paraId="38ADA9E2" w14:textId="77777777" w:rsidR="00734246" w:rsidRDefault="00000000" w:rsidP="00B1251F">
      <w:pPr>
        <w:pStyle w:val="ListParagraph"/>
        <w:numPr>
          <w:ilvl w:val="0"/>
          <w:numId w:val="2"/>
        </w:numPr>
        <w:spacing w:before="20" w:after="20" w:line="276" w:lineRule="auto"/>
        <w:jc w:val="both"/>
      </w:pPr>
      <w:r>
        <w:t>65% come from technical backgrounds (</w:t>
      </w:r>
      <w:proofErr w:type="spellStart"/>
      <w:r>
        <w:t>Zinnov</w:t>
      </w:r>
      <w:proofErr w:type="spellEnd"/>
      <w:r>
        <w:t xml:space="preserve"> Mega GCC analysis 2025)</w:t>
      </w:r>
    </w:p>
    <w:p w14:paraId="795B1A3D" w14:textId="77777777" w:rsidR="00734246" w:rsidRDefault="00000000" w:rsidP="00B1251F">
      <w:pPr>
        <w:pStyle w:val="ListParagraph"/>
        <w:numPr>
          <w:ilvl w:val="0"/>
          <w:numId w:val="2"/>
        </w:numPr>
        <w:spacing w:before="20" w:after="20" w:line="276" w:lineRule="auto"/>
        <w:jc w:val="both"/>
      </w:pPr>
      <w:r>
        <w:t>20+ years average career tenure for recognised GCC heads (AIM Top 25, Aug 2025)</w:t>
      </w:r>
    </w:p>
    <w:p w14:paraId="370A9FE1" w14:textId="77777777" w:rsidR="00734246" w:rsidRDefault="00000000" w:rsidP="00B1251F">
      <w:pPr>
        <w:pStyle w:val="ListParagraph"/>
        <w:numPr>
          <w:ilvl w:val="0"/>
          <w:numId w:val="2"/>
        </w:numPr>
        <w:spacing w:before="20" w:after="20" w:line="276" w:lineRule="auto"/>
        <w:jc w:val="both"/>
      </w:pPr>
      <w:r>
        <w:t>3 to 5 average organisations in recognised leaders' careers (AIM Top 25, Aug 2025)</w:t>
      </w:r>
    </w:p>
    <w:p w14:paraId="2DA44F2F" w14:textId="77777777" w:rsidR="00734246" w:rsidRDefault="00000000" w:rsidP="00B1251F">
      <w:pPr>
        <w:pStyle w:val="ListParagraph"/>
        <w:numPr>
          <w:ilvl w:val="0"/>
          <w:numId w:val="2"/>
        </w:numPr>
        <w:spacing w:before="20" w:after="20" w:line="276" w:lineRule="auto"/>
        <w:jc w:val="both"/>
      </w:pPr>
      <w:r>
        <w:t>72% hold external board or advisory roles (AIM Top 25, Aug 2025)</w:t>
      </w:r>
    </w:p>
    <w:p w14:paraId="137E8CC1" w14:textId="77777777" w:rsidR="00734246" w:rsidRDefault="00000000" w:rsidP="00B1251F">
      <w:pPr>
        <w:pStyle w:val="ListParagraph"/>
        <w:numPr>
          <w:ilvl w:val="0"/>
          <w:numId w:val="2"/>
        </w:numPr>
        <w:spacing w:before="20" w:after="20" w:line="276" w:lineRule="auto"/>
        <w:jc w:val="both"/>
      </w:pPr>
      <w:r>
        <w:t xml:space="preserve">8+ years average current GCC </w:t>
      </w:r>
      <w:proofErr w:type="gramStart"/>
      <w:r>
        <w:t>tenure  -</w:t>
      </w:r>
      <w:proofErr w:type="gramEnd"/>
      <w:r>
        <w:t xml:space="preserve">  significantly above the technology industry average</w:t>
      </w:r>
    </w:p>
    <w:p w14:paraId="78EA70F2" w14:textId="77777777" w:rsidR="00734246" w:rsidRDefault="00000000" w:rsidP="00B1251F">
      <w:pPr>
        <w:spacing w:before="120" w:after="60" w:line="276" w:lineRule="auto"/>
        <w:jc w:val="both"/>
      </w:pPr>
      <w:r>
        <w:rPr>
          <w:b/>
          <w:bCs/>
        </w:rPr>
        <w:t>Five Characteristics That Define Top GCC Leaders</w:t>
      </w:r>
    </w:p>
    <w:p w14:paraId="54FBF3E4" w14:textId="77777777" w:rsidR="00734246" w:rsidRDefault="00000000" w:rsidP="00B1251F">
      <w:pPr>
        <w:pStyle w:val="ListParagraph"/>
        <w:numPr>
          <w:ilvl w:val="0"/>
          <w:numId w:val="3"/>
        </w:numPr>
        <w:spacing w:before="20" w:after="20" w:line="276" w:lineRule="auto"/>
        <w:jc w:val="both"/>
      </w:pPr>
      <w:r>
        <w:t xml:space="preserve">Domain depth plus operational breadth. The best GCC leaders are not generalists. They are domain </w:t>
      </w:r>
      <w:proofErr w:type="gramStart"/>
      <w:r>
        <w:t>experts  -</w:t>
      </w:r>
      <w:proofErr w:type="gramEnd"/>
      <w:r>
        <w:t xml:space="preserve">  in financial services, healthcare, or </w:t>
      </w:r>
      <w:proofErr w:type="gramStart"/>
      <w:r>
        <w:t>engineering  -</w:t>
      </w:r>
      <w:proofErr w:type="gramEnd"/>
      <w:r>
        <w:t xml:space="preserve">  who also carry the operational capacity to run a complex India </w:t>
      </w:r>
      <w:proofErr w:type="spellStart"/>
      <w:r>
        <w:t>center</w:t>
      </w:r>
      <w:proofErr w:type="spellEnd"/>
      <w:r>
        <w:t>.</w:t>
      </w:r>
    </w:p>
    <w:p w14:paraId="60C854F5" w14:textId="77777777" w:rsidR="00734246" w:rsidRDefault="00000000" w:rsidP="00B1251F">
      <w:pPr>
        <w:pStyle w:val="ListParagraph"/>
        <w:numPr>
          <w:ilvl w:val="0"/>
          <w:numId w:val="3"/>
        </w:numPr>
        <w:spacing w:before="20" w:after="20" w:line="276" w:lineRule="auto"/>
        <w:jc w:val="both"/>
      </w:pPr>
      <w:r>
        <w:t xml:space="preserve">HQ translation. The ability to convert India team output into terms that global stakeholders act </w:t>
      </w:r>
      <w:proofErr w:type="gramStart"/>
      <w:r>
        <w:t>on  -</w:t>
      </w:r>
      <w:proofErr w:type="gramEnd"/>
      <w:r>
        <w:t xml:space="preserve">  and to translate global priorities into India execution </w:t>
      </w:r>
      <w:proofErr w:type="gramStart"/>
      <w:r>
        <w:t>plans  -</w:t>
      </w:r>
      <w:proofErr w:type="gramEnd"/>
      <w:r>
        <w:t xml:space="preserve">  is the single most consequential operational skill in GCC leadership. Capability without this translation consistently produces </w:t>
      </w:r>
      <w:proofErr w:type="spellStart"/>
      <w:r>
        <w:t>centers</w:t>
      </w:r>
      <w:proofErr w:type="spellEnd"/>
      <w:r>
        <w:t xml:space="preserve"> that are technically strong and commercially invisible.</w:t>
      </w:r>
    </w:p>
    <w:p w14:paraId="007020C3" w14:textId="77777777" w:rsidR="00734246" w:rsidRDefault="00000000" w:rsidP="00B1251F">
      <w:pPr>
        <w:pStyle w:val="ListParagraph"/>
        <w:numPr>
          <w:ilvl w:val="0"/>
          <w:numId w:val="3"/>
        </w:numPr>
        <w:spacing w:before="20" w:after="20" w:line="276" w:lineRule="auto"/>
        <w:jc w:val="both"/>
      </w:pPr>
      <w:r>
        <w:t>Community presence. Recognised GCC leaders are active in NASSCOM, sector associations, and academic institutions. The correlation between external community engagement and internal GCC health is consistent across AIM, NASSCOM, and GPTW data.</w:t>
      </w:r>
    </w:p>
    <w:p w14:paraId="68A57F93" w14:textId="77777777" w:rsidR="00734246" w:rsidRDefault="00000000" w:rsidP="00B1251F">
      <w:pPr>
        <w:pStyle w:val="ListParagraph"/>
        <w:numPr>
          <w:ilvl w:val="0"/>
          <w:numId w:val="3"/>
        </w:numPr>
        <w:spacing w:before="20" w:after="20" w:line="276" w:lineRule="auto"/>
        <w:jc w:val="both"/>
      </w:pPr>
      <w:r>
        <w:t>Tenure investment. Top performers stay longer than technology industry norms. GCC leadership rewards patience and relationship depth in ways that standard corporate career paths do not.</w:t>
      </w:r>
    </w:p>
    <w:p w14:paraId="301C2716" w14:textId="77777777" w:rsidR="00734246" w:rsidRDefault="00000000" w:rsidP="00B1251F">
      <w:pPr>
        <w:pStyle w:val="ListParagraph"/>
        <w:numPr>
          <w:ilvl w:val="0"/>
          <w:numId w:val="3"/>
        </w:numPr>
        <w:spacing w:before="20" w:after="20" w:line="276" w:lineRule="auto"/>
        <w:jc w:val="both"/>
      </w:pPr>
      <w:r>
        <w:t xml:space="preserve">Inclusion as governance. The 2025 cohort includes a higher proportion of women in senior roles than comparable technology leadership lists. This reflects deliberate inclusion </w:t>
      </w:r>
      <w:proofErr w:type="gramStart"/>
      <w:r>
        <w:t>governance  -</w:t>
      </w:r>
      <w:proofErr w:type="gramEnd"/>
      <w:r>
        <w:t xml:space="preserve">  structured programs that produce measurable outcomes, not aspiration statements.</w:t>
      </w:r>
    </w:p>
    <w:p w14:paraId="43143F86" w14:textId="77777777" w:rsidR="00734246" w:rsidRDefault="00000000" w:rsidP="00B1251F">
      <w:pPr>
        <w:pStyle w:val="Heading1"/>
        <w:pBdr>
          <w:bottom w:val="single" w:sz="8" w:space="6" w:color="0D6E8A"/>
        </w:pBdr>
        <w:spacing w:line="276" w:lineRule="auto"/>
        <w:jc w:val="both"/>
      </w:pPr>
      <w:bookmarkStart w:id="64" w:name="_Toc224693417"/>
      <w:r>
        <w:t>9.12 Building Your Own Reference Network</w:t>
      </w:r>
      <w:bookmarkEnd w:id="64"/>
    </w:p>
    <w:p w14:paraId="7AD5CAEC" w14:textId="77777777" w:rsidR="00734246" w:rsidRDefault="00000000" w:rsidP="00B1251F">
      <w:pPr>
        <w:spacing w:after="100" w:line="288" w:lineRule="auto"/>
        <w:jc w:val="both"/>
      </w:pPr>
      <w:r>
        <w:t>The practitioners in this chapter are working leaders whose documented challenges and outcomes are worth studying. Three practical steps for building peer intelligence:</w:t>
      </w:r>
    </w:p>
    <w:p w14:paraId="76D6B85E" w14:textId="77777777" w:rsidR="00734246" w:rsidRDefault="00000000" w:rsidP="00B1251F">
      <w:pPr>
        <w:pStyle w:val="ListParagraph"/>
        <w:numPr>
          <w:ilvl w:val="0"/>
          <w:numId w:val="3"/>
        </w:numPr>
        <w:spacing w:before="20" w:after="20" w:line="276" w:lineRule="auto"/>
        <w:jc w:val="both"/>
      </w:pPr>
      <w:r>
        <w:t>Use the NASSCOM community platform and the AIM Top 25 recognition program as your primary directories. The AIM list publishes annually in August and is the most reliable annual update to India's GCC leadership map.</w:t>
      </w:r>
    </w:p>
    <w:p w14:paraId="266BD913" w14:textId="77777777" w:rsidR="00734246" w:rsidRDefault="00000000" w:rsidP="00B1251F">
      <w:pPr>
        <w:pStyle w:val="ListParagraph"/>
        <w:numPr>
          <w:ilvl w:val="0"/>
          <w:numId w:val="3"/>
        </w:numPr>
        <w:spacing w:before="20" w:after="20" w:line="276" w:lineRule="auto"/>
        <w:jc w:val="both"/>
      </w:pPr>
      <w:r>
        <w:t xml:space="preserve">Build relationships through sector forums, not conference floors. BFSI leaders engage at FICCI; healthcare at CII; technology at </w:t>
      </w:r>
      <w:proofErr w:type="spellStart"/>
      <w:r>
        <w:t>iSPIRT</w:t>
      </w:r>
      <w:proofErr w:type="spellEnd"/>
      <w:r>
        <w:t>. Consistent presence in these settings builds relationships that LinkedIn requests cannot replicate.</w:t>
      </w:r>
    </w:p>
    <w:p w14:paraId="1273692C" w14:textId="77777777" w:rsidR="00734246" w:rsidRDefault="00000000" w:rsidP="00B1251F">
      <w:pPr>
        <w:pStyle w:val="ListParagraph"/>
        <w:numPr>
          <w:ilvl w:val="0"/>
          <w:numId w:val="3"/>
        </w:numPr>
        <w:spacing w:before="20" w:after="20" w:line="276" w:lineRule="auto"/>
        <w:jc w:val="both"/>
      </w:pPr>
      <w:r>
        <w:t>Treat public content as primary research. Every leader in this chapter has navigated at least one of the challenges in Part II. Their NASSCOM talks, LinkedIn analyses, and community contributions carry practitioner-grade intelligence that formal research rarely surfaces. Read them as data, not background.</w:t>
      </w:r>
    </w:p>
    <w:p w14:paraId="70968A75" w14:textId="77777777" w:rsidR="00734246" w:rsidRDefault="00734246" w:rsidP="00B1251F">
      <w:pPr>
        <w:pBdr>
          <w:bottom w:val="single" w:sz="3" w:space="2" w:color="C5D8EC"/>
        </w:pBdr>
        <w:spacing w:before="100" w:after="100" w:line="276" w:lineRule="auto"/>
        <w:jc w:val="both"/>
      </w:pPr>
    </w:p>
    <w:p w14:paraId="207FBBFF" w14:textId="77777777" w:rsidR="00DA1F9C" w:rsidRDefault="00DA1F9C">
      <w:pPr>
        <w:rPr>
          <w:i/>
          <w:iCs/>
          <w:color w:val="555555"/>
          <w:sz w:val="21"/>
          <w:szCs w:val="21"/>
        </w:rPr>
      </w:pPr>
      <w:r>
        <w:rPr>
          <w:i/>
          <w:iCs/>
          <w:color w:val="555555"/>
          <w:sz w:val="21"/>
          <w:szCs w:val="21"/>
        </w:rPr>
        <w:br w:type="page"/>
      </w:r>
    </w:p>
    <w:p w14:paraId="6FF79FE8" w14:textId="1FF90C14" w:rsidR="00FD678F" w:rsidRPr="00FD678F" w:rsidRDefault="00FD678F" w:rsidP="00FD678F">
      <w:pPr>
        <w:pStyle w:val="TOCHeading"/>
        <w:jc w:val="center"/>
        <w:rPr>
          <w:b/>
          <w:bCs/>
          <w:color w:val="1B3A5C"/>
          <w:sz w:val="34"/>
          <w:szCs w:val="34"/>
        </w:rPr>
      </w:pPr>
      <w:r>
        <w:br w:type="page"/>
      </w:r>
      <w:r w:rsidRPr="00FD678F">
        <w:rPr>
          <w:b/>
          <w:bCs/>
          <w:sz w:val="54"/>
          <w:szCs w:val="54"/>
        </w:rPr>
        <w:t>Appendix</w:t>
      </w:r>
    </w:p>
    <w:p w14:paraId="566FEFF7" w14:textId="5D967447" w:rsidR="00734246" w:rsidRPr="00FD678F" w:rsidRDefault="00000000" w:rsidP="00FD678F">
      <w:pPr>
        <w:pStyle w:val="Heading1"/>
        <w:pBdr>
          <w:bottom w:val="single" w:sz="8" w:space="6" w:color="0D6E8A"/>
        </w:pBdr>
        <w:spacing w:line="276" w:lineRule="auto"/>
        <w:jc w:val="both"/>
        <w:rPr>
          <w:rFonts w:ascii="Arial" w:eastAsia="Arial" w:hAnsi="Arial" w:cs="Arial"/>
          <w:b w:val="0"/>
          <w:bCs w:val="0"/>
          <w:color w:val="1B3A6B"/>
          <w:sz w:val="64"/>
          <w:szCs w:val="64"/>
        </w:rPr>
      </w:pPr>
      <w:r w:rsidRPr="00FD678F">
        <w:t>Appendix: Validated References</w:t>
      </w:r>
    </w:p>
    <w:p w14:paraId="2AA1784F" w14:textId="77777777" w:rsidR="00734246" w:rsidRDefault="00000000" w:rsidP="00B1251F">
      <w:pPr>
        <w:spacing w:before="40" w:after="40" w:line="276" w:lineRule="auto"/>
        <w:jc w:val="both"/>
      </w:pPr>
      <w:r>
        <w:rPr>
          <w:i/>
          <w:iCs/>
          <w:color w:val="555555"/>
          <w:sz w:val="21"/>
          <w:szCs w:val="21"/>
        </w:rPr>
        <w:t>All sources cited in Part II: URL-checked as of March 2026</w:t>
      </w:r>
    </w:p>
    <w:p w14:paraId="0F914AA4" w14:textId="77777777" w:rsidR="00734246" w:rsidRDefault="00734246" w:rsidP="00B1251F">
      <w:pPr>
        <w:pBdr>
          <w:bottom w:val="single" w:sz="3" w:space="2" w:color="C5D8EC"/>
        </w:pBdr>
        <w:spacing w:before="100" w:after="100" w:line="276" w:lineRule="auto"/>
        <w:jc w:val="both"/>
      </w:pPr>
    </w:p>
    <w:p w14:paraId="53E9242F"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All references below were verified as accessible (HTTP 200) as of March 2026 or are cited from printed/published research with stable identifiers. Where a URL has been shortened or consolidated by the publisher, the primary domain is cited. No 404, 403, or 503 URLs are included.</w:t>
      </w:r>
    </w:p>
    <w:p w14:paraId="6331AD5C" w14:textId="77777777" w:rsidR="00DA1F9C" w:rsidRDefault="00DA1F9C">
      <w:pPr>
        <w:rPr>
          <w:b/>
          <w:bCs/>
          <w:color w:val="1B3A5C"/>
          <w:sz w:val="34"/>
          <w:szCs w:val="34"/>
        </w:rPr>
      </w:pPr>
      <w:r>
        <w:br w:type="page"/>
      </w:r>
    </w:p>
    <w:p w14:paraId="321DF82A" w14:textId="5F5BE373" w:rsidR="00734246" w:rsidRDefault="00000000" w:rsidP="00B1251F">
      <w:pPr>
        <w:pStyle w:val="Heading1"/>
        <w:pBdr>
          <w:bottom w:val="single" w:sz="8" w:space="6" w:color="0D6E8A"/>
        </w:pBdr>
        <w:spacing w:line="276" w:lineRule="auto"/>
        <w:jc w:val="both"/>
      </w:pPr>
      <w:bookmarkStart w:id="65" w:name="_Toc224693419"/>
      <w:r>
        <w:t>Part II Primary Sources</w:t>
      </w:r>
      <w:bookmarkEnd w:id="65"/>
    </w:p>
    <w:p w14:paraId="42C63BF9" w14:textId="77777777" w:rsidR="00734246" w:rsidRDefault="00000000" w:rsidP="00B1251F">
      <w:pPr>
        <w:pStyle w:val="Heading2"/>
        <w:spacing w:line="276" w:lineRule="auto"/>
        <w:jc w:val="both"/>
      </w:pPr>
      <w:r>
        <w:t>GCC Sizing and Classification</w:t>
      </w:r>
    </w:p>
    <w:p w14:paraId="49F79BB2"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1. Karnataka GCC Policy 2024-2029 (official policy document): &gt; invest.karnataka.gov.in/policy 2. </w:t>
      </w:r>
      <w:proofErr w:type="spellStart"/>
      <w:r>
        <w:rPr>
          <w:i/>
          <w:iCs/>
          <w:color w:val="333344"/>
          <w:sz w:val="21"/>
          <w:szCs w:val="21"/>
        </w:rPr>
        <w:t>Zinnov</w:t>
      </w:r>
      <w:proofErr w:type="spellEnd"/>
      <w:r>
        <w:rPr>
          <w:i/>
          <w:iCs/>
          <w:color w:val="333344"/>
          <w:sz w:val="21"/>
          <w:szCs w:val="21"/>
        </w:rPr>
        <w:t xml:space="preserve"> GCC Landscape Report 2025: Mega GCC analysis: &gt; zinnov.com/</w:t>
      </w:r>
      <w:proofErr w:type="spellStart"/>
      <w:r>
        <w:rPr>
          <w:i/>
          <w:iCs/>
          <w:color w:val="333344"/>
          <w:sz w:val="21"/>
          <w:szCs w:val="21"/>
        </w:rPr>
        <w:t>centers</w:t>
      </w:r>
      <w:proofErr w:type="spellEnd"/>
      <w:r>
        <w:rPr>
          <w:i/>
          <w:iCs/>
          <w:color w:val="333344"/>
          <w:sz w:val="21"/>
          <w:szCs w:val="21"/>
        </w:rPr>
        <w:t>-of-excellence/ 3. NASSCOM-</w:t>
      </w:r>
      <w:proofErr w:type="spellStart"/>
      <w:r>
        <w:rPr>
          <w:i/>
          <w:iCs/>
          <w:color w:val="333344"/>
          <w:sz w:val="21"/>
          <w:szCs w:val="21"/>
        </w:rPr>
        <w:t>Zinnov</w:t>
      </w:r>
      <w:proofErr w:type="spellEnd"/>
      <w:r>
        <w:rPr>
          <w:i/>
          <w:iCs/>
          <w:color w:val="333344"/>
          <w:sz w:val="21"/>
          <w:szCs w:val="21"/>
        </w:rPr>
        <w:t xml:space="preserve"> Mid-Market GCC Report 2025: &gt; nasscom.in/knowledge-</w:t>
      </w:r>
      <w:proofErr w:type="spellStart"/>
      <w:r>
        <w:rPr>
          <w:i/>
          <w:iCs/>
          <w:color w:val="333344"/>
          <w:sz w:val="21"/>
          <w:szCs w:val="21"/>
        </w:rPr>
        <w:t>center</w:t>
      </w:r>
      <w:proofErr w:type="spellEnd"/>
      <w:r>
        <w:rPr>
          <w:i/>
          <w:iCs/>
          <w:color w:val="333344"/>
          <w:sz w:val="21"/>
          <w:szCs w:val="21"/>
        </w:rPr>
        <w:t xml:space="preserve">/publications 4. GCC Pulse: Understanding Different GCC Sizes (April 2025): &gt; gcc-pulse.com 5. </w:t>
      </w:r>
      <w:proofErr w:type="spellStart"/>
      <w:r>
        <w:rPr>
          <w:i/>
          <w:iCs/>
          <w:color w:val="333344"/>
          <w:sz w:val="21"/>
          <w:szCs w:val="21"/>
        </w:rPr>
        <w:t>Zyoin</w:t>
      </w:r>
      <w:proofErr w:type="spellEnd"/>
      <w:r>
        <w:rPr>
          <w:i/>
          <w:iCs/>
          <w:color w:val="333344"/>
          <w:sz w:val="21"/>
          <w:szCs w:val="21"/>
        </w:rPr>
        <w:t>: Nano GCC growth rate analysis (January 2026): &gt; zyoin.com/post/navigating-indias-new-labour-codes-strategic-implications-for-gccs-and-startups 6. JLL India GCC Office Guide 2026: &gt; jll.com/</w:t>
      </w:r>
      <w:proofErr w:type="spellStart"/>
      <w:r>
        <w:rPr>
          <w:i/>
          <w:iCs/>
          <w:color w:val="333344"/>
          <w:sz w:val="21"/>
          <w:szCs w:val="21"/>
        </w:rPr>
        <w:t>en</w:t>
      </w:r>
      <w:proofErr w:type="spellEnd"/>
      <w:r>
        <w:rPr>
          <w:i/>
          <w:iCs/>
          <w:color w:val="333344"/>
          <w:sz w:val="21"/>
          <w:szCs w:val="21"/>
        </w:rPr>
        <w:t>-in/guides/</w:t>
      </w:r>
      <w:proofErr w:type="spellStart"/>
      <w:r>
        <w:rPr>
          <w:i/>
          <w:iCs/>
          <w:color w:val="333344"/>
          <w:sz w:val="21"/>
          <w:szCs w:val="21"/>
        </w:rPr>
        <w:t>gcc</w:t>
      </w:r>
      <w:proofErr w:type="spellEnd"/>
      <w:r>
        <w:rPr>
          <w:i/>
          <w:iCs/>
          <w:color w:val="333344"/>
          <w:sz w:val="21"/>
          <w:szCs w:val="21"/>
        </w:rPr>
        <w:t>-office-guide 7. STPI Accelerating Growth of GCCs in India Report: &gt; stpi.in/</w:t>
      </w:r>
      <w:proofErr w:type="spellStart"/>
      <w:r>
        <w:rPr>
          <w:i/>
          <w:iCs/>
          <w:color w:val="333344"/>
          <w:sz w:val="21"/>
          <w:szCs w:val="21"/>
        </w:rPr>
        <w:t>en</w:t>
      </w:r>
      <w:proofErr w:type="spellEnd"/>
      <w:r>
        <w:rPr>
          <w:i/>
          <w:iCs/>
          <w:color w:val="333344"/>
          <w:sz w:val="21"/>
          <w:szCs w:val="21"/>
        </w:rPr>
        <w:t>/knowledge-</w:t>
      </w:r>
      <w:proofErr w:type="spellStart"/>
      <w:r>
        <w:rPr>
          <w:i/>
          <w:iCs/>
          <w:color w:val="333344"/>
          <w:sz w:val="21"/>
          <w:szCs w:val="21"/>
        </w:rPr>
        <w:t>center</w:t>
      </w:r>
      <w:proofErr w:type="spellEnd"/>
    </w:p>
    <w:p w14:paraId="3B1CC625" w14:textId="77777777" w:rsidR="00734246" w:rsidRDefault="00000000" w:rsidP="00B1251F">
      <w:pPr>
        <w:pStyle w:val="Heading2"/>
        <w:spacing w:line="276" w:lineRule="auto"/>
        <w:jc w:val="both"/>
      </w:pPr>
      <w:r>
        <w:t>Operating Models</w:t>
      </w:r>
    </w:p>
    <w:p w14:paraId="59EA420C"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1. ANSR: BOT Model for GCCs: complete methodology: &gt; ansr.com/build-operate-transfer/ 2. </w:t>
      </w:r>
      <w:proofErr w:type="spellStart"/>
      <w:r>
        <w:rPr>
          <w:i/>
          <w:iCs/>
          <w:color w:val="333344"/>
          <w:sz w:val="21"/>
          <w:szCs w:val="21"/>
        </w:rPr>
        <w:t>Inspiredge</w:t>
      </w:r>
      <w:proofErr w:type="spellEnd"/>
      <w:r>
        <w:rPr>
          <w:i/>
          <w:iCs/>
          <w:color w:val="333344"/>
          <w:sz w:val="21"/>
          <w:szCs w:val="21"/>
        </w:rPr>
        <w:t xml:space="preserve">: BOT Framework Guide (November 2025): &gt; inspiredgeit.com/2025/10/24/bot-framework-build-operate-transfer-gcc-model/ 3. </w:t>
      </w:r>
      <w:proofErr w:type="spellStart"/>
      <w:r>
        <w:rPr>
          <w:i/>
          <w:iCs/>
          <w:color w:val="333344"/>
          <w:sz w:val="21"/>
          <w:szCs w:val="21"/>
        </w:rPr>
        <w:t>Inductus</w:t>
      </w:r>
      <w:proofErr w:type="spellEnd"/>
      <w:r>
        <w:rPr>
          <w:i/>
          <w:iCs/>
          <w:color w:val="333344"/>
          <w:sz w:val="21"/>
          <w:szCs w:val="21"/>
        </w:rPr>
        <w:t xml:space="preserve"> GCC: BOTT / Operate Phase Deep Dive: &gt; inductusgcc.com/operate-in-build-operate-transfer-bot-model-explained/ 4. </w:t>
      </w:r>
      <w:proofErr w:type="spellStart"/>
      <w:r>
        <w:rPr>
          <w:i/>
          <w:iCs/>
          <w:color w:val="333344"/>
          <w:sz w:val="21"/>
          <w:szCs w:val="21"/>
        </w:rPr>
        <w:t>Plugscale</w:t>
      </w:r>
      <w:proofErr w:type="spellEnd"/>
      <w:r>
        <w:rPr>
          <w:i/>
          <w:iCs/>
          <w:color w:val="333344"/>
          <w:sz w:val="21"/>
          <w:szCs w:val="21"/>
        </w:rPr>
        <w:t>: Transfer Readiness Index and BOT governance: &gt; plugscale.com/</w:t>
      </w:r>
      <w:proofErr w:type="spellStart"/>
      <w:r>
        <w:rPr>
          <w:i/>
          <w:iCs/>
          <w:color w:val="333344"/>
          <w:sz w:val="21"/>
          <w:szCs w:val="21"/>
        </w:rPr>
        <w:t>india</w:t>
      </w:r>
      <w:proofErr w:type="spellEnd"/>
      <w:r>
        <w:rPr>
          <w:i/>
          <w:iCs/>
          <w:color w:val="333344"/>
          <w:sz w:val="21"/>
          <w:szCs w:val="21"/>
        </w:rPr>
        <w:t>-</w:t>
      </w:r>
      <w:proofErr w:type="spellStart"/>
      <w:r>
        <w:rPr>
          <w:i/>
          <w:iCs/>
          <w:color w:val="333344"/>
          <w:sz w:val="21"/>
          <w:szCs w:val="21"/>
        </w:rPr>
        <w:t>gcc</w:t>
      </w:r>
      <w:proofErr w:type="spellEnd"/>
      <w:r>
        <w:rPr>
          <w:i/>
          <w:iCs/>
          <w:color w:val="333344"/>
          <w:sz w:val="21"/>
          <w:szCs w:val="21"/>
        </w:rPr>
        <w:t xml:space="preserve">-bot-model-case-study 5. Pratiti Technologies: BOT vs BOOT vs GCC 2025 Guide: &gt; pratititech.com/blog/bot-vs-boot-vs-gcc-a-2025-mid-market-strategy-guide/ 6. </w:t>
      </w:r>
      <w:proofErr w:type="spellStart"/>
      <w:r>
        <w:rPr>
          <w:i/>
          <w:iCs/>
          <w:color w:val="333344"/>
          <w:sz w:val="21"/>
          <w:szCs w:val="21"/>
        </w:rPr>
        <w:t>Inductus</w:t>
      </w:r>
      <w:proofErr w:type="spellEnd"/>
      <w:r>
        <w:rPr>
          <w:i/>
          <w:iCs/>
          <w:color w:val="333344"/>
          <w:sz w:val="21"/>
          <w:szCs w:val="21"/>
        </w:rPr>
        <w:t xml:space="preserve"> GCC: BOT 2.0: Future of Global Expansion: &gt; inductusgcc.com/bot-2-0-how-the-build-operate-transfer-model-is-powering-the-future-of-global-expansion/ 7. Parkar Digital: BOT Model Overview: parkar.in/</w:t>
      </w:r>
      <w:proofErr w:type="spellStart"/>
      <w:r>
        <w:rPr>
          <w:i/>
          <w:iCs/>
          <w:color w:val="333344"/>
          <w:sz w:val="21"/>
          <w:szCs w:val="21"/>
        </w:rPr>
        <w:t>gcc</w:t>
      </w:r>
      <w:proofErr w:type="spellEnd"/>
      <w:r>
        <w:rPr>
          <w:i/>
          <w:iCs/>
          <w:color w:val="333344"/>
          <w:sz w:val="21"/>
          <w:szCs w:val="21"/>
        </w:rPr>
        <w:t xml:space="preserve">-bot 8. </w:t>
      </w:r>
      <w:proofErr w:type="spellStart"/>
      <w:r>
        <w:rPr>
          <w:i/>
          <w:iCs/>
          <w:color w:val="333344"/>
          <w:sz w:val="21"/>
          <w:szCs w:val="21"/>
        </w:rPr>
        <w:t>Inductus</w:t>
      </w:r>
      <w:proofErr w:type="spellEnd"/>
      <w:r>
        <w:rPr>
          <w:i/>
          <w:iCs/>
          <w:color w:val="333344"/>
          <w:sz w:val="21"/>
          <w:szCs w:val="21"/>
        </w:rPr>
        <w:t xml:space="preserve"> GCC: Build-Operate-Transfer Strategic BOT: &gt; inductusgcc.com/build-operate-transfer-strategic-bot-model-for-gcc/ 9. </w:t>
      </w:r>
      <w:proofErr w:type="spellStart"/>
      <w:r>
        <w:rPr>
          <w:i/>
          <w:iCs/>
          <w:color w:val="333344"/>
          <w:sz w:val="21"/>
          <w:szCs w:val="21"/>
        </w:rPr>
        <w:t>iValuePlus</w:t>
      </w:r>
      <w:proofErr w:type="spellEnd"/>
      <w:r>
        <w:rPr>
          <w:i/>
          <w:iCs/>
          <w:color w:val="333344"/>
          <w:sz w:val="21"/>
          <w:szCs w:val="21"/>
        </w:rPr>
        <w:t xml:space="preserve">: BOT Healthcare GCC Case Study: &gt; ivalueplus.com/how-to-start-a-gcc-in-india-2025-26-complete-guide-for-global-enterprises/ 10. </w:t>
      </w:r>
      <w:proofErr w:type="spellStart"/>
      <w:r>
        <w:rPr>
          <w:i/>
          <w:iCs/>
          <w:color w:val="333344"/>
          <w:sz w:val="21"/>
          <w:szCs w:val="21"/>
        </w:rPr>
        <w:t>SRKay</w:t>
      </w:r>
      <w:proofErr w:type="spellEnd"/>
      <w:r>
        <w:rPr>
          <w:i/>
          <w:iCs/>
          <w:color w:val="333344"/>
          <w:sz w:val="21"/>
          <w:szCs w:val="21"/>
        </w:rPr>
        <w:t>: Understanding BOT Model (June 2025): &gt; srkay.com/newsroom/understanding-the-bot-build-operate-transfer-model</w:t>
      </w:r>
    </w:p>
    <w:p w14:paraId="0AF4A094" w14:textId="77777777" w:rsidR="00734246" w:rsidRDefault="00000000" w:rsidP="00B1251F">
      <w:pPr>
        <w:pStyle w:val="Heading2"/>
        <w:spacing w:line="276" w:lineRule="auto"/>
        <w:jc w:val="both"/>
      </w:pPr>
      <w:r>
        <w:t>GCC Leadership and Who's Who</w:t>
      </w:r>
    </w:p>
    <w:p w14:paraId="65C0F58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1. Analytics India Magazine: Top 25 GCC Heads India 2025 (August 2025): analyticsindiamag.com/</w:t>
      </w:r>
      <w:proofErr w:type="spellStart"/>
      <w:r>
        <w:rPr>
          <w:i/>
          <w:iCs/>
          <w:color w:val="333344"/>
          <w:sz w:val="21"/>
          <w:szCs w:val="21"/>
        </w:rPr>
        <w:t>gcc</w:t>
      </w:r>
      <w:proofErr w:type="spellEnd"/>
      <w:r>
        <w:rPr>
          <w:i/>
          <w:iCs/>
          <w:color w:val="333344"/>
          <w:sz w:val="21"/>
          <w:szCs w:val="21"/>
        </w:rPr>
        <w:t>/top-25-gcc-heads-india-2025/ 2. Analytics India Magazine: Top Retail GCC Heads India 2025 (December 2025): &gt; analyticsindiamag.com/ai-highlights/top-retail-gcc-heads-in-india-2025/ 3. Analytics India Magazine: Top 10 New GCCs in India to Watch in 2025: &gt; analyticsindiamag.com/ai-trends/top-10-new-gccs-in-india-to-watch-in-2025/ 4. Analytics India Magazine: Top 9 GCC Expansions in India 2025 (October 2025): &gt; analyticsindiamag.com/ai-trends/top-9-gcc-expansions-in-india-in-2025/ 5. Analytics India Magazine: Top 10 GCC Enablers in 2025: &gt; analyticsindiamag.com/</w:t>
      </w:r>
      <w:proofErr w:type="spellStart"/>
      <w:r>
        <w:rPr>
          <w:i/>
          <w:iCs/>
          <w:color w:val="333344"/>
          <w:sz w:val="21"/>
          <w:szCs w:val="21"/>
        </w:rPr>
        <w:t>gcc</w:t>
      </w:r>
      <w:proofErr w:type="spellEnd"/>
      <w:r>
        <w:rPr>
          <w:i/>
          <w:iCs/>
          <w:color w:val="333344"/>
          <w:sz w:val="21"/>
          <w:szCs w:val="21"/>
        </w:rPr>
        <w:t xml:space="preserve">/top-10-gcc-enablers-in-2025/ 6. </w:t>
      </w:r>
      <w:proofErr w:type="spellStart"/>
      <w:r>
        <w:rPr>
          <w:i/>
          <w:iCs/>
          <w:color w:val="333344"/>
          <w:sz w:val="21"/>
          <w:szCs w:val="21"/>
        </w:rPr>
        <w:t>Sansovi</w:t>
      </w:r>
      <w:proofErr w:type="spellEnd"/>
      <w:r>
        <w:rPr>
          <w:i/>
          <w:iCs/>
          <w:color w:val="333344"/>
          <w:sz w:val="21"/>
          <w:szCs w:val="21"/>
        </w:rPr>
        <w:t>: India Top GCCs Revenue Growth 2025: &gt; sansovi.com/indias-top-gccs-2025-revenue-growth-sansovi/ 7. Zinnov: India GCC Landscape: The 5-Year Story 2025: &gt; zinnov.com/centers-of-excellence/5-shifts-defining-indias-global-capability-centers-gccs-story-in-2025-blog/</w:t>
      </w:r>
    </w:p>
    <w:p w14:paraId="36990D5F" w14:textId="77777777" w:rsidR="00734246" w:rsidRDefault="00000000" w:rsidP="00B1251F">
      <w:pPr>
        <w:pStyle w:val="Heading2"/>
        <w:spacing w:line="276" w:lineRule="auto"/>
        <w:jc w:val="both"/>
      </w:pPr>
      <w:r>
        <w:t>Compliance, Legal, and Regulatory</w:t>
      </w:r>
    </w:p>
    <w:p w14:paraId="28A2C59D" w14:textId="77777777" w:rsidR="00734246" w:rsidRDefault="00000000" w:rsidP="00B1251F">
      <w:pPr>
        <w:pBdr>
          <w:left w:val="single" w:sz="16" w:space="12" w:color="0D6E8A"/>
        </w:pBdr>
        <w:spacing w:before="80" w:after="80" w:line="288" w:lineRule="auto"/>
        <w:ind w:left="600" w:right="240"/>
        <w:jc w:val="both"/>
      </w:pPr>
      <w:r>
        <w:rPr>
          <w:i/>
          <w:iCs/>
          <w:color w:val="333344"/>
          <w:sz w:val="21"/>
          <w:szCs w:val="21"/>
        </w:rPr>
        <w:t xml:space="preserve">1. </w:t>
      </w:r>
      <w:proofErr w:type="spellStart"/>
      <w:r>
        <w:rPr>
          <w:i/>
          <w:iCs/>
          <w:color w:val="333344"/>
          <w:sz w:val="21"/>
          <w:szCs w:val="21"/>
        </w:rPr>
        <w:t>Zyoin</w:t>
      </w:r>
      <w:proofErr w:type="spellEnd"/>
      <w:r>
        <w:rPr>
          <w:i/>
          <w:iCs/>
          <w:color w:val="333344"/>
          <w:sz w:val="21"/>
          <w:szCs w:val="21"/>
        </w:rPr>
        <w:t xml:space="preserve">: India Labour Codes 2025: GCC Implications (December 2025): &gt; zyoin.com/post/navigating-indias-new-labour-codes-strategic-implications-for-gccs-and-startups 2. </w:t>
      </w:r>
      <w:proofErr w:type="spellStart"/>
      <w:r>
        <w:rPr>
          <w:i/>
          <w:iCs/>
          <w:color w:val="333344"/>
          <w:sz w:val="21"/>
          <w:szCs w:val="21"/>
        </w:rPr>
        <w:t>vlinkinfo</w:t>
      </w:r>
      <w:proofErr w:type="spellEnd"/>
      <w:r>
        <w:rPr>
          <w:i/>
          <w:iCs/>
          <w:color w:val="333344"/>
          <w:sz w:val="21"/>
          <w:szCs w:val="21"/>
        </w:rPr>
        <w:t>: GCC Setup India Guide 2026 (setup costs, safe harbour): vlinkinfo.com/blog/</w:t>
      </w:r>
      <w:proofErr w:type="spellStart"/>
      <w:r>
        <w:rPr>
          <w:i/>
          <w:iCs/>
          <w:color w:val="333344"/>
          <w:sz w:val="21"/>
          <w:szCs w:val="21"/>
        </w:rPr>
        <w:t>gcc</w:t>
      </w:r>
      <w:proofErr w:type="spellEnd"/>
      <w:r>
        <w:rPr>
          <w:i/>
          <w:iCs/>
          <w:color w:val="333344"/>
          <w:sz w:val="21"/>
          <w:szCs w:val="21"/>
        </w:rPr>
        <w:t>-setup-</w:t>
      </w:r>
      <w:proofErr w:type="spellStart"/>
      <w:r>
        <w:rPr>
          <w:i/>
          <w:iCs/>
          <w:color w:val="333344"/>
          <w:sz w:val="21"/>
          <w:szCs w:val="21"/>
        </w:rPr>
        <w:t>india</w:t>
      </w:r>
      <w:proofErr w:type="spellEnd"/>
      <w:r>
        <w:rPr>
          <w:i/>
          <w:iCs/>
          <w:color w:val="333344"/>
          <w:sz w:val="21"/>
          <w:szCs w:val="21"/>
        </w:rPr>
        <w:t xml:space="preserve">-guide 3. </w:t>
      </w:r>
      <w:proofErr w:type="spellStart"/>
      <w:r>
        <w:rPr>
          <w:i/>
          <w:iCs/>
          <w:color w:val="333344"/>
          <w:sz w:val="21"/>
          <w:szCs w:val="21"/>
        </w:rPr>
        <w:t>wisemonk</w:t>
      </w:r>
      <w:proofErr w:type="spellEnd"/>
      <w:r>
        <w:rPr>
          <w:i/>
          <w:iCs/>
          <w:color w:val="333344"/>
          <w:sz w:val="21"/>
          <w:szCs w:val="21"/>
        </w:rPr>
        <w:t>: GCC India cost savings benchmarks 2026: &gt; wisemonk.io 4. Pipal Tree Services: GCC India Setup 2026 Strategic Guide: &gt; pipaltreeservices.com/insights/setting-up-gcc-india-2026-guide/ 5. ANSR: How to Setup a GCC in India (full guide): &gt; ansr.com/blog/how-to-setup-a-</w:t>
      </w:r>
      <w:proofErr w:type="spellStart"/>
      <w:r>
        <w:rPr>
          <w:i/>
          <w:iCs/>
          <w:color w:val="333344"/>
          <w:sz w:val="21"/>
          <w:szCs w:val="21"/>
        </w:rPr>
        <w:t>gcc</w:t>
      </w:r>
      <w:proofErr w:type="spellEnd"/>
      <w:r>
        <w:rPr>
          <w:i/>
          <w:iCs/>
          <w:color w:val="333344"/>
          <w:sz w:val="21"/>
          <w:szCs w:val="21"/>
        </w:rPr>
        <w:t>-in-</w:t>
      </w:r>
      <w:proofErr w:type="spellStart"/>
      <w:r>
        <w:rPr>
          <w:i/>
          <w:iCs/>
          <w:color w:val="333344"/>
          <w:sz w:val="21"/>
          <w:szCs w:val="21"/>
        </w:rPr>
        <w:t>india</w:t>
      </w:r>
      <w:proofErr w:type="spellEnd"/>
      <w:r>
        <w:rPr>
          <w:i/>
          <w:iCs/>
          <w:color w:val="333344"/>
          <w:sz w:val="21"/>
          <w:szCs w:val="21"/>
        </w:rPr>
        <w:t xml:space="preserve">/ 6. </w:t>
      </w:r>
      <w:proofErr w:type="spellStart"/>
      <w:r>
        <w:rPr>
          <w:i/>
          <w:iCs/>
          <w:color w:val="333344"/>
          <w:sz w:val="21"/>
          <w:szCs w:val="21"/>
        </w:rPr>
        <w:t>Inductus</w:t>
      </w:r>
      <w:proofErr w:type="spellEnd"/>
      <w:r>
        <w:rPr>
          <w:i/>
          <w:iCs/>
          <w:color w:val="333344"/>
          <w:sz w:val="21"/>
          <w:szCs w:val="21"/>
        </w:rPr>
        <w:t xml:space="preserve"> GCC: 2025 Guide to Setting Up a GCC in India: &gt; inductusgcc.com/a-2025-guide-to-setting-up-a-gcc-in-india/ 7. NASSCOM governance research: 40% faster maturity with designed governance: nasscom.in/knowledge-</w:t>
      </w:r>
      <w:proofErr w:type="spellStart"/>
      <w:r>
        <w:rPr>
          <w:i/>
          <w:iCs/>
          <w:color w:val="333344"/>
          <w:sz w:val="21"/>
          <w:szCs w:val="21"/>
        </w:rPr>
        <w:t>center</w:t>
      </w:r>
      <w:proofErr w:type="spellEnd"/>
      <w:r>
        <w:rPr>
          <w:i/>
          <w:iCs/>
          <w:color w:val="333344"/>
          <w:sz w:val="21"/>
          <w:szCs w:val="21"/>
        </w:rPr>
        <w:t>/publications 8. EY India: Why companies leverage GCCs for CoEs (September 2025</w:t>
      </w:r>
      <w:proofErr w:type="gramStart"/>
      <w:r>
        <w:rPr>
          <w:i/>
          <w:iCs/>
          <w:color w:val="333344"/>
          <w:sz w:val="21"/>
          <w:szCs w:val="21"/>
        </w:rPr>
        <w:t>) :</w:t>
      </w:r>
      <w:proofErr w:type="gramEnd"/>
      <w:r>
        <w:rPr>
          <w:i/>
          <w:iCs/>
          <w:color w:val="333344"/>
          <w:sz w:val="21"/>
          <w:szCs w:val="21"/>
        </w:rPr>
        <w:t xml:space="preserve"> &gt; ey.com/en_in/services/consulting/global-capability-centers/why-companies-leverage-gcc-s-to-establish-in-house-centres-of-excellence 9. EY India GCC Pulse Survey 2025: 58% investing in agentic AI: &gt; ey.com/en_in/newsroom/2025/11/58-percent-gccs-in-india-investing-in-agentic-ai-two-third-creating-dedicated-innovation-teams-to-globalize-ideas-ey-gcc-pulse-survey-2025 10. Phoenix Talent Branding: GCC employer brand (December 2025</w:t>
      </w:r>
      <w:proofErr w:type="gramStart"/>
      <w:r>
        <w:rPr>
          <w:i/>
          <w:iCs/>
          <w:color w:val="333344"/>
          <w:sz w:val="21"/>
          <w:szCs w:val="21"/>
        </w:rPr>
        <w:t>) :</w:t>
      </w:r>
      <w:proofErr w:type="gramEnd"/>
      <w:r>
        <w:rPr>
          <w:i/>
          <w:iCs/>
          <w:color w:val="333344"/>
          <w:sz w:val="21"/>
          <w:szCs w:val="21"/>
        </w:rPr>
        <w:t xml:space="preserve"> &gt; phoenixtalentxbranding.com/post/why-india-s-gccs-need-employer-branding-that-resonates-as-powerfully-as-their-work 11. </w:t>
      </w:r>
      <w:proofErr w:type="spellStart"/>
      <w:r>
        <w:rPr>
          <w:i/>
          <w:iCs/>
          <w:color w:val="333344"/>
          <w:sz w:val="21"/>
          <w:szCs w:val="21"/>
        </w:rPr>
        <w:t>Inductus</w:t>
      </w:r>
      <w:proofErr w:type="spellEnd"/>
      <w:r>
        <w:rPr>
          <w:i/>
          <w:iCs/>
          <w:color w:val="333344"/>
          <w:sz w:val="21"/>
          <w:szCs w:val="21"/>
        </w:rPr>
        <w:t xml:space="preserve"> GCC: Dual-HQ GCC Models gaining traction (August 2025): &gt; inductusgcc.com/bot-2-0-how-the-build-operate-transfer-model-is-powering-the-future-of-global-expansion/ 12. Zinnov-</w:t>
      </w:r>
      <w:proofErr w:type="spellStart"/>
      <w:r>
        <w:rPr>
          <w:i/>
          <w:iCs/>
          <w:color w:val="333344"/>
          <w:sz w:val="21"/>
          <w:szCs w:val="21"/>
        </w:rPr>
        <w:t>ProHance</w:t>
      </w:r>
      <w:proofErr w:type="spellEnd"/>
      <w:r>
        <w:rPr>
          <w:i/>
          <w:iCs/>
          <w:color w:val="333344"/>
          <w:sz w:val="21"/>
          <w:szCs w:val="21"/>
        </w:rPr>
        <w:t>: 70%+ GCCs fail to measure AI ROI: &gt; zinnov.com/</w:t>
      </w:r>
      <w:proofErr w:type="spellStart"/>
      <w:r>
        <w:rPr>
          <w:i/>
          <w:iCs/>
          <w:color w:val="333344"/>
          <w:sz w:val="21"/>
          <w:szCs w:val="21"/>
        </w:rPr>
        <w:t>centers</w:t>
      </w:r>
      <w:proofErr w:type="spellEnd"/>
      <w:r>
        <w:rPr>
          <w:i/>
          <w:iCs/>
          <w:color w:val="333344"/>
          <w:sz w:val="21"/>
          <w:szCs w:val="21"/>
        </w:rPr>
        <w:t xml:space="preserve">-of-excellence/ 13. </w:t>
      </w:r>
      <w:proofErr w:type="spellStart"/>
      <w:r>
        <w:rPr>
          <w:i/>
          <w:iCs/>
          <w:color w:val="333344"/>
          <w:sz w:val="21"/>
          <w:szCs w:val="21"/>
        </w:rPr>
        <w:t>SRKay</w:t>
      </w:r>
      <w:proofErr w:type="spellEnd"/>
      <w:r>
        <w:rPr>
          <w:i/>
          <w:iCs/>
          <w:color w:val="333344"/>
          <w:sz w:val="21"/>
          <w:szCs w:val="21"/>
        </w:rPr>
        <w:t xml:space="preserve"> Survey: 301 GCC Leaders, governance challenges 2025: &gt; srkay.com 14. GCC Pulse: National Framework for GCCs (July 2025): &gt; gcc-pulse.com/wp-content/uploads/2025/08/Suggestions-for-a-National-Framework-on-GCCs_-July-2025.pdf</w:t>
      </w:r>
    </w:p>
    <w:p w14:paraId="0783D22F" w14:textId="77777777" w:rsidR="00734246" w:rsidRDefault="00734246" w:rsidP="00B1251F">
      <w:pPr>
        <w:pBdr>
          <w:bottom w:val="single" w:sz="3" w:space="2" w:color="C5D8EC"/>
        </w:pBdr>
        <w:spacing w:before="100" w:after="100" w:line="276" w:lineRule="auto"/>
        <w:jc w:val="both"/>
      </w:pPr>
    </w:p>
    <w:p w14:paraId="30E548F7" w14:textId="77777777" w:rsidR="00FD678F" w:rsidRDefault="00FD678F">
      <w:pPr>
        <w:rPr>
          <w:b/>
          <w:bCs/>
        </w:rPr>
      </w:pPr>
      <w:r>
        <w:rPr>
          <w:b/>
          <w:bCs/>
        </w:rPr>
        <w:br w:type="page"/>
      </w:r>
    </w:p>
    <w:tbl>
      <w:tblPr>
        <w:tblW w:w="97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FD678F" w14:paraId="43475A37" w14:textId="77777777" w:rsidTr="001D3D44">
        <w:tblPrEx>
          <w:tblCellMar>
            <w:top w:w="0" w:type="dxa"/>
            <w:bottom w:w="0" w:type="dxa"/>
          </w:tblCellMar>
        </w:tblPrEx>
        <w:tc>
          <w:tcPr>
            <w:tcW w:w="9720" w:type="dxa"/>
            <w:shd w:val="clear" w:color="auto" w:fill="2C5F2E"/>
            <w:tcMar>
              <w:top w:w="200" w:type="dxa"/>
              <w:left w:w="360" w:type="dxa"/>
              <w:bottom w:w="200" w:type="dxa"/>
              <w:right w:w="360" w:type="dxa"/>
            </w:tcMar>
          </w:tcPr>
          <w:p w14:paraId="672CF888" w14:textId="77777777" w:rsidR="00FD678F" w:rsidRDefault="00FD678F" w:rsidP="001D3D44">
            <w:pPr>
              <w:jc w:val="both"/>
            </w:pPr>
            <w:r>
              <w:rPr>
                <w:b/>
                <w:bCs/>
                <w:color w:val="FFFFFF"/>
                <w:sz w:val="32"/>
                <w:szCs w:val="32"/>
              </w:rPr>
              <w:t>GLOSSARY</w:t>
            </w:r>
          </w:p>
        </w:tc>
      </w:tr>
    </w:tbl>
    <w:p w14:paraId="235CBD89" w14:textId="77777777" w:rsidR="00FD678F" w:rsidRDefault="00FD678F" w:rsidP="00FD678F">
      <w:pPr>
        <w:spacing w:before="240"/>
        <w:jc w:val="both"/>
      </w:pPr>
    </w:p>
    <w:p w14:paraId="37DFE42C" w14:textId="77777777" w:rsidR="00FD678F" w:rsidRDefault="00FD678F" w:rsidP="00FD678F">
      <w:pPr>
        <w:pStyle w:val="Heading1"/>
        <w:pBdr>
          <w:bottom w:val="single" w:sz="8" w:space="6" w:color="0D6E8A"/>
        </w:pBdr>
        <w:spacing w:line="276" w:lineRule="auto"/>
        <w:jc w:val="both"/>
      </w:pPr>
      <w:bookmarkStart w:id="66" w:name="_Toc224693420"/>
      <w:r>
        <w:t>Key Terms and Definitions</w:t>
      </w:r>
      <w:bookmarkEnd w:id="66"/>
    </w:p>
    <w:p w14:paraId="234136B1" w14:textId="77777777" w:rsidR="00FD678F" w:rsidRDefault="00FD678F" w:rsidP="00FD678F">
      <w:pPr>
        <w:spacing w:before="40" w:after="40" w:line="276" w:lineRule="auto"/>
        <w:jc w:val="both"/>
      </w:pPr>
      <w:r>
        <w:rPr>
          <w:i/>
          <w:iCs/>
          <w:color w:val="555555"/>
          <w:sz w:val="21"/>
          <w:szCs w:val="21"/>
        </w:rPr>
        <w:t>All terms are cross-referenced to chapters in Parts I and II. Definitions reflect standard GCC ecosystem usage as of 2026.</w:t>
      </w:r>
    </w:p>
    <w:p w14:paraId="17DBDB73" w14:textId="77777777" w:rsidR="00FD678F" w:rsidRDefault="00FD678F" w:rsidP="00FD678F">
      <w:pPr>
        <w:pBdr>
          <w:bottom w:val="single" w:sz="3" w:space="2" w:color="C5D8EC"/>
        </w:pBdr>
        <w:spacing w:before="100" w:after="100" w:line="276" w:lineRule="auto"/>
        <w:jc w:val="both"/>
      </w:pPr>
    </w:p>
    <w:p w14:paraId="687E98A0" w14:textId="77777777" w:rsidR="00FD678F" w:rsidRDefault="00FD678F" w:rsidP="00FD678F">
      <w:pPr>
        <w:spacing w:before="120" w:after="60" w:line="276" w:lineRule="auto"/>
        <w:jc w:val="both"/>
      </w:pPr>
      <w:r>
        <w:rPr>
          <w:b/>
          <w:bCs/>
        </w:rPr>
        <w:t>AIM / Analytics India Magazine</w:t>
      </w:r>
    </w:p>
    <w:p w14:paraId="5BB227C3" w14:textId="77777777" w:rsidR="00FD678F" w:rsidRDefault="00FD678F" w:rsidP="00FD678F">
      <w:pPr>
        <w:spacing w:after="100" w:line="288" w:lineRule="auto"/>
        <w:jc w:val="both"/>
      </w:pPr>
      <w:r>
        <w:t>India's leading technology and analytics media platform. Publishes the annual Top 25 GCC Heads India list (August) and Top Retail GCC Heads list (December), the most widely referenced recognition programs for GCC leadership.</w:t>
      </w:r>
    </w:p>
    <w:p w14:paraId="5CAC446C" w14:textId="77777777" w:rsidR="00FD678F" w:rsidRDefault="00FD678F" w:rsidP="00FD678F">
      <w:pPr>
        <w:spacing w:before="80"/>
        <w:jc w:val="both"/>
      </w:pPr>
    </w:p>
    <w:p w14:paraId="57C9C23E" w14:textId="77777777" w:rsidR="00FD678F" w:rsidRDefault="00FD678F" w:rsidP="00FD678F">
      <w:pPr>
        <w:spacing w:before="120" w:after="60" w:line="276" w:lineRule="auto"/>
        <w:jc w:val="both"/>
      </w:pPr>
      <w:r>
        <w:rPr>
          <w:b/>
          <w:bCs/>
        </w:rPr>
        <w:t>BCT (Build-Co-Create-Transform)</w:t>
      </w:r>
    </w:p>
    <w:p w14:paraId="722DAAA6" w14:textId="77777777" w:rsidR="00FD678F" w:rsidRDefault="00FD678F" w:rsidP="00FD678F">
      <w:pPr>
        <w:spacing w:after="100" w:line="288" w:lineRule="auto"/>
        <w:jc w:val="both"/>
      </w:pPr>
      <w:r>
        <w:t xml:space="preserve">An operating model in which the GCC and its partner share IP ownership during the build phase and jointly develop capability before the GCC transitions to independent operation. Innovation-first model suited to Nano and Micro </w:t>
      </w:r>
      <w:proofErr w:type="spellStart"/>
      <w:r>
        <w:t>centers</w:t>
      </w:r>
      <w:proofErr w:type="spellEnd"/>
      <w:r>
        <w:t xml:space="preserve"> where IP co-creation is the primary objective.</w:t>
      </w:r>
    </w:p>
    <w:p w14:paraId="5CF8923F" w14:textId="77777777" w:rsidR="00FD678F" w:rsidRDefault="00FD678F" w:rsidP="00FD678F">
      <w:pPr>
        <w:spacing w:before="80"/>
        <w:jc w:val="both"/>
      </w:pPr>
    </w:p>
    <w:p w14:paraId="470F631D" w14:textId="77777777" w:rsidR="00FD678F" w:rsidRDefault="00FD678F" w:rsidP="00FD678F">
      <w:pPr>
        <w:spacing w:before="120" w:after="60" w:line="276" w:lineRule="auto"/>
        <w:jc w:val="both"/>
      </w:pPr>
      <w:r>
        <w:rPr>
          <w:b/>
          <w:bCs/>
        </w:rPr>
        <w:t>BOOT (Build-Own-Operate-Transfer)</w:t>
      </w:r>
    </w:p>
    <w:p w14:paraId="345A1C6A" w14:textId="77777777" w:rsidR="00FD678F" w:rsidRDefault="00FD678F" w:rsidP="00FD678F">
      <w:pPr>
        <w:spacing w:after="100" w:line="288" w:lineRule="auto"/>
        <w:jc w:val="both"/>
      </w:pPr>
      <w:r>
        <w:t xml:space="preserve">A GCC setup model where the partner builds, owns, and operates the </w:t>
      </w:r>
      <w:proofErr w:type="spellStart"/>
      <w:r>
        <w:t>center</w:t>
      </w:r>
      <w:proofErr w:type="spellEnd"/>
      <w:r>
        <w:t xml:space="preserve"> before transferring it to the client. Ownership sits with the partner during the Operate phase, reducing client balance-sheet exposure. Suited to mid-market enterprises (USD 100M-5B revenue) entering India for the first time.</w:t>
      </w:r>
    </w:p>
    <w:p w14:paraId="0000CFED" w14:textId="77777777" w:rsidR="00FD678F" w:rsidRDefault="00FD678F" w:rsidP="00FD678F">
      <w:pPr>
        <w:spacing w:before="80"/>
        <w:jc w:val="both"/>
      </w:pPr>
    </w:p>
    <w:p w14:paraId="3A355A2A" w14:textId="77777777" w:rsidR="00FD678F" w:rsidRDefault="00FD678F" w:rsidP="00FD678F">
      <w:pPr>
        <w:spacing w:before="120" w:after="60" w:line="276" w:lineRule="auto"/>
        <w:jc w:val="both"/>
      </w:pPr>
      <w:r>
        <w:rPr>
          <w:b/>
          <w:bCs/>
        </w:rPr>
        <w:t>BOT (Build-Operate-Transfer)</w:t>
      </w:r>
    </w:p>
    <w:p w14:paraId="2BD0D766" w14:textId="77777777" w:rsidR="00FD678F" w:rsidRDefault="00FD678F" w:rsidP="00FD678F">
      <w:pPr>
        <w:spacing w:after="100" w:line="288" w:lineRule="auto"/>
        <w:jc w:val="both"/>
      </w:pPr>
      <w:r>
        <w:t xml:space="preserve">The most widely used GCC setup model in India. A specialist partner builds the team, establishes operations, and runs the </w:t>
      </w:r>
      <w:proofErr w:type="spellStart"/>
      <w:r>
        <w:t>center</w:t>
      </w:r>
      <w:proofErr w:type="spellEnd"/>
      <w:r>
        <w:t xml:space="preserve"> for an agreed period (typically 18-36 months) before transferring full ownership to the client. Reduces setup risk for first-time entrants.</w:t>
      </w:r>
    </w:p>
    <w:p w14:paraId="05E43907" w14:textId="77777777" w:rsidR="00FD678F" w:rsidRDefault="00FD678F" w:rsidP="00FD678F">
      <w:pPr>
        <w:spacing w:before="80"/>
        <w:jc w:val="both"/>
      </w:pPr>
    </w:p>
    <w:p w14:paraId="1F6C7446" w14:textId="77777777" w:rsidR="00FD678F" w:rsidRDefault="00FD678F" w:rsidP="00FD678F">
      <w:pPr>
        <w:spacing w:before="120" w:after="60" w:line="276" w:lineRule="auto"/>
        <w:jc w:val="both"/>
      </w:pPr>
      <w:r>
        <w:rPr>
          <w:b/>
          <w:bCs/>
        </w:rPr>
        <w:t>BOT 2.0</w:t>
      </w:r>
    </w:p>
    <w:p w14:paraId="1EB553C9" w14:textId="77777777" w:rsidR="00FD678F" w:rsidRDefault="00FD678F" w:rsidP="00FD678F">
      <w:pPr>
        <w:spacing w:after="100" w:line="288" w:lineRule="auto"/>
        <w:jc w:val="both"/>
      </w:pPr>
      <w:r>
        <w:t xml:space="preserve">An evolved version of the BOT model where the partner takes on expanded accountability beyond team build and operations, including governance design, technology platform selection, and employer brand development. First documented in </w:t>
      </w:r>
      <w:proofErr w:type="spellStart"/>
      <w:r>
        <w:t>Inductus</w:t>
      </w:r>
      <w:proofErr w:type="spellEnd"/>
      <w:r>
        <w:t xml:space="preserve"> GCC research, August 2025.</w:t>
      </w:r>
    </w:p>
    <w:p w14:paraId="2D5BFBE5" w14:textId="77777777" w:rsidR="00FD678F" w:rsidRDefault="00FD678F" w:rsidP="00FD678F">
      <w:pPr>
        <w:spacing w:before="80"/>
        <w:jc w:val="both"/>
      </w:pPr>
    </w:p>
    <w:p w14:paraId="3CDB4AAC" w14:textId="77777777" w:rsidR="00FD678F" w:rsidRDefault="00FD678F" w:rsidP="00FD678F">
      <w:pPr>
        <w:spacing w:before="120" w:after="60" w:line="276" w:lineRule="auto"/>
        <w:jc w:val="both"/>
      </w:pPr>
      <w:r>
        <w:rPr>
          <w:b/>
          <w:bCs/>
        </w:rPr>
        <w:t>BOTT (Build-Operate-Transfer-Transform)</w:t>
      </w:r>
    </w:p>
    <w:p w14:paraId="43CC7117" w14:textId="77777777" w:rsidR="00FD678F" w:rsidRDefault="00FD678F" w:rsidP="00FD678F">
      <w:pPr>
        <w:spacing w:after="100" w:line="288" w:lineRule="auto"/>
        <w:jc w:val="both"/>
      </w:pPr>
      <w:r>
        <w:t xml:space="preserve">An extension of BOT that adds a formal transformation phase post-transfer. The partner supports the GCC through its first maturity stage transition after ownership change. Suited to </w:t>
      </w:r>
      <w:proofErr w:type="spellStart"/>
      <w:r>
        <w:t>centers</w:t>
      </w:r>
      <w:proofErr w:type="spellEnd"/>
      <w:r>
        <w:t xml:space="preserve"> targeting Stage 3 or 4 maturity within 36 months of transfer.</w:t>
      </w:r>
    </w:p>
    <w:p w14:paraId="151B5992" w14:textId="77777777" w:rsidR="00FD678F" w:rsidRDefault="00FD678F" w:rsidP="00FD678F">
      <w:pPr>
        <w:spacing w:before="80"/>
        <w:jc w:val="both"/>
      </w:pPr>
    </w:p>
    <w:p w14:paraId="55480430" w14:textId="77777777" w:rsidR="00FD678F" w:rsidRDefault="00FD678F" w:rsidP="00FD678F">
      <w:pPr>
        <w:spacing w:before="120" w:after="60" w:line="276" w:lineRule="auto"/>
        <w:jc w:val="both"/>
      </w:pPr>
      <w:r>
        <w:rPr>
          <w:b/>
          <w:bCs/>
        </w:rPr>
        <w:t>Captive GCC</w:t>
      </w:r>
    </w:p>
    <w:p w14:paraId="46D59096" w14:textId="77777777" w:rsidR="00FD678F" w:rsidRDefault="00FD678F" w:rsidP="00FD678F">
      <w:pPr>
        <w:spacing w:after="100" w:line="288" w:lineRule="auto"/>
        <w:jc w:val="both"/>
      </w:pPr>
      <w:r>
        <w:t xml:space="preserve">A wholly-owned subsidiary of a global enterprise, established solely to serve the parent organization. All employees are direct hires of the parent or its Indian legal entity. Contrasted with BOT (partner-operated) and </w:t>
      </w:r>
      <w:proofErr w:type="spellStart"/>
      <w:r>
        <w:t>GCCaaS</w:t>
      </w:r>
      <w:proofErr w:type="spellEnd"/>
      <w:r>
        <w:t xml:space="preserve"> (fully managed service).</w:t>
      </w:r>
    </w:p>
    <w:p w14:paraId="0A189A98" w14:textId="77777777" w:rsidR="00FD678F" w:rsidRDefault="00FD678F" w:rsidP="00FD678F">
      <w:pPr>
        <w:spacing w:before="80"/>
        <w:jc w:val="both"/>
      </w:pPr>
    </w:p>
    <w:p w14:paraId="6CEF735C" w14:textId="77777777" w:rsidR="00FD678F" w:rsidRDefault="00FD678F" w:rsidP="00FD678F">
      <w:pPr>
        <w:spacing w:before="120" w:after="60" w:line="276" w:lineRule="auto"/>
        <w:jc w:val="both"/>
      </w:pPr>
      <w:r>
        <w:rPr>
          <w:b/>
          <w:bCs/>
        </w:rPr>
        <w:t>CII (Confederation of Indian Industry)</w:t>
      </w:r>
    </w:p>
    <w:p w14:paraId="39298ED4" w14:textId="77777777" w:rsidR="00FD678F" w:rsidRDefault="00FD678F" w:rsidP="00FD678F">
      <w:pPr>
        <w:spacing w:after="100" w:line="288" w:lineRule="auto"/>
        <w:jc w:val="both"/>
      </w:pPr>
      <w:r>
        <w:t>Pan-industry body with sector-specific working groups for GCC leaders in BFSI, healthcare, and manufacturing. Key venue for policy engagement and cross-sector benchmarking.</w:t>
      </w:r>
    </w:p>
    <w:p w14:paraId="0A591EFB" w14:textId="77777777" w:rsidR="00FD678F" w:rsidRDefault="00FD678F" w:rsidP="00FD678F">
      <w:pPr>
        <w:spacing w:before="80"/>
        <w:jc w:val="both"/>
      </w:pPr>
    </w:p>
    <w:p w14:paraId="18062CFF" w14:textId="77777777" w:rsidR="00FD678F" w:rsidRDefault="00FD678F" w:rsidP="00FD678F">
      <w:pPr>
        <w:spacing w:before="120" w:after="60" w:line="276" w:lineRule="auto"/>
        <w:jc w:val="both"/>
      </w:pPr>
      <w:r>
        <w:rPr>
          <w:b/>
          <w:bCs/>
        </w:rPr>
        <w:t>CoE (Centre of Excellence)</w:t>
      </w:r>
    </w:p>
    <w:p w14:paraId="3FF8F3C0" w14:textId="77777777" w:rsidR="00FD678F" w:rsidRDefault="00FD678F" w:rsidP="00FD678F">
      <w:pPr>
        <w:spacing w:after="100" w:line="288" w:lineRule="auto"/>
        <w:jc w:val="both"/>
      </w:pPr>
      <w:r>
        <w:t>A dedicated team or organizational unit with deep domain expertise, standardized methodologies, and a mandate to serve multiple functions or geographies. The CoE model typically emerges at the Small GCC stage (300-1,000 headcount) and becomes the primary value-delivery architecture at Large and Mega GCC scale.</w:t>
      </w:r>
    </w:p>
    <w:p w14:paraId="4CABE0AB" w14:textId="77777777" w:rsidR="00FD678F" w:rsidRDefault="00FD678F" w:rsidP="00FD678F">
      <w:pPr>
        <w:spacing w:before="80"/>
        <w:jc w:val="both"/>
      </w:pPr>
    </w:p>
    <w:p w14:paraId="78D6EABE" w14:textId="77777777" w:rsidR="00FD678F" w:rsidRDefault="00FD678F" w:rsidP="00FD678F">
      <w:pPr>
        <w:spacing w:before="120" w:after="60" w:line="276" w:lineRule="auto"/>
        <w:jc w:val="both"/>
      </w:pPr>
      <w:r>
        <w:rPr>
          <w:b/>
          <w:bCs/>
        </w:rPr>
        <w:t>COCO (Company-Owned, Company-Operated)</w:t>
      </w:r>
    </w:p>
    <w:p w14:paraId="67F86711" w14:textId="77777777" w:rsidR="00FD678F" w:rsidRDefault="00FD678F" w:rsidP="00FD678F">
      <w:pPr>
        <w:spacing w:after="100" w:line="288" w:lineRule="auto"/>
        <w:jc w:val="both"/>
      </w:pPr>
      <w:r>
        <w:t>The captive GCC model post-BOT transfer or from first-day setup. The enterprise owns the legal entity and directly employs all staff. Contrasted with COPO (Company-Owned, Partner-Operated).</w:t>
      </w:r>
    </w:p>
    <w:p w14:paraId="3F96F4AE" w14:textId="77777777" w:rsidR="00FD678F" w:rsidRDefault="00FD678F" w:rsidP="00FD678F">
      <w:pPr>
        <w:spacing w:before="80"/>
        <w:jc w:val="both"/>
      </w:pPr>
    </w:p>
    <w:p w14:paraId="1D359A91" w14:textId="77777777" w:rsidR="00FD678F" w:rsidRDefault="00FD678F" w:rsidP="00FD678F">
      <w:pPr>
        <w:spacing w:before="120" w:after="60" w:line="276" w:lineRule="auto"/>
        <w:jc w:val="both"/>
      </w:pPr>
      <w:r>
        <w:rPr>
          <w:b/>
          <w:bCs/>
        </w:rPr>
        <w:t>COPO (Company-Owned, Partner-Operated)</w:t>
      </w:r>
    </w:p>
    <w:p w14:paraId="2C7780F9" w14:textId="77777777" w:rsidR="00FD678F" w:rsidRDefault="00FD678F" w:rsidP="00FD678F">
      <w:pPr>
        <w:spacing w:after="100" w:line="288" w:lineRule="auto"/>
        <w:jc w:val="both"/>
      </w:pPr>
      <w:r>
        <w:t>A transitional model where the enterprise owns the legal entity but a partner manages day-to-day operations. Common in the Operate phase of a BOT arrangement before full transfer.</w:t>
      </w:r>
    </w:p>
    <w:p w14:paraId="7F9B9131" w14:textId="77777777" w:rsidR="00FD678F" w:rsidRDefault="00FD678F" w:rsidP="00FD678F">
      <w:pPr>
        <w:spacing w:before="80"/>
        <w:jc w:val="both"/>
      </w:pPr>
    </w:p>
    <w:p w14:paraId="0E1E029C" w14:textId="77777777" w:rsidR="00FD678F" w:rsidRDefault="00FD678F" w:rsidP="00FD678F">
      <w:pPr>
        <w:spacing w:before="120" w:after="60" w:line="276" w:lineRule="auto"/>
        <w:jc w:val="both"/>
      </w:pPr>
      <w:r>
        <w:rPr>
          <w:b/>
          <w:bCs/>
        </w:rPr>
        <w:t>Dual-HQ Model</w:t>
      </w:r>
    </w:p>
    <w:p w14:paraId="3056CD40" w14:textId="77777777" w:rsidR="00FD678F" w:rsidRDefault="00FD678F" w:rsidP="00FD678F">
      <w:pPr>
        <w:spacing w:after="100" w:line="288" w:lineRule="auto"/>
        <w:jc w:val="both"/>
      </w:pPr>
      <w:r>
        <w:t xml:space="preserve">An operating model in which India operations carry genuine co-headquarters status alongside the global HQ, with India leadership holding P&amp;L authority, global functional mandates, and board-level representation. Distinct from the traditional 'delivery </w:t>
      </w:r>
      <w:proofErr w:type="spellStart"/>
      <w:r>
        <w:t>center</w:t>
      </w:r>
      <w:proofErr w:type="spellEnd"/>
      <w:r>
        <w:t>' framing. JP Morgan India and Optum India are documented examples.</w:t>
      </w:r>
    </w:p>
    <w:p w14:paraId="0D0CDB08" w14:textId="77777777" w:rsidR="00FD678F" w:rsidRDefault="00FD678F" w:rsidP="00FD678F">
      <w:pPr>
        <w:spacing w:before="80"/>
        <w:jc w:val="both"/>
      </w:pPr>
    </w:p>
    <w:p w14:paraId="413B8006" w14:textId="77777777" w:rsidR="00FD678F" w:rsidRDefault="00FD678F" w:rsidP="00FD678F">
      <w:pPr>
        <w:spacing w:before="120" w:after="60" w:line="276" w:lineRule="auto"/>
        <w:jc w:val="both"/>
      </w:pPr>
      <w:r>
        <w:rPr>
          <w:b/>
          <w:bCs/>
        </w:rPr>
        <w:t>ER&amp;D (Engineering Research and Development)</w:t>
      </w:r>
    </w:p>
    <w:p w14:paraId="22AB2FE9" w14:textId="77777777" w:rsidR="00FD678F" w:rsidRDefault="00FD678F" w:rsidP="00FD678F">
      <w:pPr>
        <w:spacing w:after="100" w:line="288" w:lineRule="auto"/>
        <w:jc w:val="both"/>
      </w:pPr>
      <w:r>
        <w:t>A GCC category focused on product engineering, R&amp;D, and deep technical work rather than shared services or business process functions. India's ER&amp;D GCC segment employs approximately 400,000 professionals and is growing at 18-22% annually.</w:t>
      </w:r>
    </w:p>
    <w:p w14:paraId="1C59CD4C" w14:textId="77777777" w:rsidR="00FD678F" w:rsidRDefault="00FD678F" w:rsidP="00FD678F">
      <w:pPr>
        <w:spacing w:before="80"/>
        <w:jc w:val="both"/>
      </w:pPr>
    </w:p>
    <w:p w14:paraId="3C25934F" w14:textId="77777777" w:rsidR="00FD678F" w:rsidRDefault="00FD678F" w:rsidP="00FD678F">
      <w:pPr>
        <w:spacing w:before="120" w:after="60" w:line="276" w:lineRule="auto"/>
        <w:jc w:val="both"/>
      </w:pPr>
      <w:r>
        <w:rPr>
          <w:b/>
          <w:bCs/>
        </w:rPr>
        <w:t>EOR (Employer of Record)</w:t>
      </w:r>
    </w:p>
    <w:p w14:paraId="0891081B" w14:textId="77777777" w:rsidR="00FD678F" w:rsidRDefault="00FD678F" w:rsidP="00FD678F">
      <w:pPr>
        <w:spacing w:after="100" w:line="288" w:lineRule="auto"/>
        <w:jc w:val="both"/>
      </w:pPr>
      <w:r>
        <w:t>A third-party entity that employs workers on behalf of a company, handling payroll, benefits, and compliance. Used by Nano GCCs in their earliest stage to avoid incorporating an Indian legal entity before the business case is proven.</w:t>
      </w:r>
    </w:p>
    <w:p w14:paraId="3EF0B572" w14:textId="77777777" w:rsidR="00FD678F" w:rsidRDefault="00FD678F" w:rsidP="00FD678F">
      <w:pPr>
        <w:spacing w:before="80"/>
        <w:jc w:val="both"/>
      </w:pPr>
    </w:p>
    <w:p w14:paraId="336DB4C0" w14:textId="77777777" w:rsidR="00FD678F" w:rsidRDefault="00FD678F" w:rsidP="00FD678F">
      <w:pPr>
        <w:spacing w:before="120" w:after="60" w:line="276" w:lineRule="auto"/>
        <w:jc w:val="both"/>
      </w:pPr>
      <w:r>
        <w:rPr>
          <w:b/>
          <w:bCs/>
        </w:rPr>
        <w:t>EVP (Employee Value Proposition)</w:t>
      </w:r>
    </w:p>
    <w:p w14:paraId="12BBF787" w14:textId="77777777" w:rsidR="00FD678F" w:rsidRDefault="00FD678F" w:rsidP="00FD678F">
      <w:pPr>
        <w:spacing w:after="100" w:line="288" w:lineRule="auto"/>
        <w:jc w:val="both"/>
      </w:pPr>
      <w:r>
        <w:t>The totality of what a GCC offers employees in exchange for their skills and commitment. Encompasses compensation, career development, work quality, culture, and purpose. A validated EVP is the foundation of employer brand strategy. Distinct from employer branding, which is the external communication of the EVP.</w:t>
      </w:r>
    </w:p>
    <w:p w14:paraId="5013BE59" w14:textId="77777777" w:rsidR="00FD678F" w:rsidRDefault="00FD678F" w:rsidP="00FD678F">
      <w:pPr>
        <w:spacing w:before="80"/>
        <w:jc w:val="both"/>
      </w:pPr>
    </w:p>
    <w:p w14:paraId="207A410A" w14:textId="77777777" w:rsidR="00FD678F" w:rsidRDefault="00FD678F" w:rsidP="00FD678F">
      <w:pPr>
        <w:spacing w:before="120" w:after="60" w:line="276" w:lineRule="auto"/>
        <w:jc w:val="both"/>
      </w:pPr>
      <w:r>
        <w:rPr>
          <w:b/>
          <w:bCs/>
        </w:rPr>
        <w:t>FICCI (Federation of Indian Chambers of Commerce and Industry)</w:t>
      </w:r>
    </w:p>
    <w:p w14:paraId="0D1DD4E8" w14:textId="77777777" w:rsidR="00FD678F" w:rsidRDefault="00FD678F" w:rsidP="00FD678F">
      <w:pPr>
        <w:spacing w:after="100" w:line="288" w:lineRule="auto"/>
        <w:jc w:val="both"/>
      </w:pPr>
      <w:r>
        <w:t xml:space="preserve">One of India's apex industry bodies. Relevant to GCC leaders in financial services, aerospace, </w:t>
      </w:r>
      <w:proofErr w:type="spellStart"/>
      <w:r>
        <w:t>defense</w:t>
      </w:r>
      <w:proofErr w:type="spellEnd"/>
      <w:r>
        <w:t>, and international trade. Primary venue for regulatory engagement and government relations.</w:t>
      </w:r>
    </w:p>
    <w:p w14:paraId="4C7D8B91" w14:textId="77777777" w:rsidR="00FD678F" w:rsidRDefault="00FD678F" w:rsidP="00FD678F">
      <w:pPr>
        <w:spacing w:before="80"/>
        <w:jc w:val="both"/>
      </w:pPr>
    </w:p>
    <w:p w14:paraId="076017DD" w14:textId="77777777" w:rsidR="00FD678F" w:rsidRDefault="00FD678F" w:rsidP="00FD678F">
      <w:pPr>
        <w:spacing w:before="120" w:after="60" w:line="276" w:lineRule="auto"/>
        <w:jc w:val="both"/>
      </w:pPr>
      <w:r>
        <w:rPr>
          <w:b/>
          <w:bCs/>
        </w:rPr>
        <w:t>GCC (Global Capability Centre)</w:t>
      </w:r>
    </w:p>
    <w:p w14:paraId="0C803921" w14:textId="77777777" w:rsidR="00FD678F" w:rsidRDefault="00FD678F" w:rsidP="00FD678F">
      <w:pPr>
        <w:spacing w:after="100" w:line="288" w:lineRule="auto"/>
        <w:jc w:val="both"/>
      </w:pPr>
      <w:r>
        <w:t xml:space="preserve">A captive or majority-owned India-based subsidiary of a global enterprise, staffed primarily by Indian talent, delivering technology, business process, analytics, R&amp;D, or operational functions for the parent organization and its global clients. Preferred term since 2020, replacing GIC and GCDC. As of 2025: 1,760-2,100 active </w:t>
      </w:r>
      <w:proofErr w:type="spellStart"/>
      <w:r>
        <w:t>centers</w:t>
      </w:r>
      <w:proofErr w:type="spellEnd"/>
      <w:r>
        <w:t>, 1.9-2M employees, USD 64.6B annual revenue.</w:t>
      </w:r>
    </w:p>
    <w:p w14:paraId="2E1C512D" w14:textId="77777777" w:rsidR="00FD678F" w:rsidRDefault="00FD678F" w:rsidP="00FD678F">
      <w:pPr>
        <w:spacing w:before="80"/>
        <w:jc w:val="both"/>
      </w:pPr>
    </w:p>
    <w:p w14:paraId="0F62E8F1" w14:textId="77777777" w:rsidR="00FD678F" w:rsidRDefault="00FD678F" w:rsidP="00FD678F">
      <w:pPr>
        <w:spacing w:before="120" w:after="60" w:line="276" w:lineRule="auto"/>
        <w:jc w:val="both"/>
      </w:pPr>
      <w:proofErr w:type="spellStart"/>
      <w:r>
        <w:rPr>
          <w:b/>
          <w:bCs/>
        </w:rPr>
        <w:t>GCCaaS</w:t>
      </w:r>
      <w:proofErr w:type="spellEnd"/>
      <w:r>
        <w:rPr>
          <w:b/>
          <w:bCs/>
        </w:rPr>
        <w:t xml:space="preserve"> (GCC as a Service)</w:t>
      </w:r>
    </w:p>
    <w:p w14:paraId="608F24DD" w14:textId="77777777" w:rsidR="00FD678F" w:rsidRDefault="00FD678F" w:rsidP="00FD678F">
      <w:pPr>
        <w:spacing w:after="100" w:line="288" w:lineRule="auto"/>
        <w:jc w:val="both"/>
      </w:pPr>
      <w:r>
        <w:t xml:space="preserve">A fully managed model in which a specialist provider delivers a complete GCC </w:t>
      </w:r>
      <w:proofErr w:type="gramStart"/>
      <w:r>
        <w:t>operation  -</w:t>
      </w:r>
      <w:proofErr w:type="gramEnd"/>
      <w:r>
        <w:t xml:space="preserve">  talent, infrastructure, technology, </w:t>
      </w:r>
      <w:proofErr w:type="gramStart"/>
      <w:r>
        <w:t>governance  -</w:t>
      </w:r>
      <w:proofErr w:type="gramEnd"/>
      <w:r>
        <w:t xml:space="preserve">  as a service, typically under a monthly fee structure. Suited to enterprises that require immediate capability without setup investment or entity risk. Evolving to </w:t>
      </w:r>
      <w:proofErr w:type="spellStart"/>
      <w:r>
        <w:t>GCCaaS</w:t>
      </w:r>
      <w:proofErr w:type="spellEnd"/>
      <w:r>
        <w:t xml:space="preserve"> 2.0 with outcome-based pricing.</w:t>
      </w:r>
    </w:p>
    <w:p w14:paraId="6E861EC7" w14:textId="77777777" w:rsidR="00FD678F" w:rsidRDefault="00FD678F" w:rsidP="00FD678F">
      <w:pPr>
        <w:spacing w:before="80"/>
        <w:jc w:val="both"/>
      </w:pPr>
    </w:p>
    <w:p w14:paraId="2A57B919" w14:textId="77777777" w:rsidR="00FD678F" w:rsidRDefault="00FD678F" w:rsidP="00FD678F">
      <w:pPr>
        <w:spacing w:before="120" w:after="60" w:line="276" w:lineRule="auto"/>
        <w:jc w:val="both"/>
      </w:pPr>
      <w:r>
        <w:rPr>
          <w:b/>
          <w:bCs/>
        </w:rPr>
        <w:t>GIC (Global In-house Centre)</w:t>
      </w:r>
    </w:p>
    <w:p w14:paraId="0264B0DA" w14:textId="77777777" w:rsidR="00FD678F" w:rsidRDefault="00FD678F" w:rsidP="00FD678F">
      <w:pPr>
        <w:spacing w:after="100" w:line="288" w:lineRule="auto"/>
        <w:jc w:val="both"/>
      </w:pPr>
      <w:r>
        <w:t>An earlier term for what is now called a GCC, used primarily between 2005 and 2018. Still used by NASSCOM in some publications.</w:t>
      </w:r>
    </w:p>
    <w:p w14:paraId="6BE15A95" w14:textId="77777777" w:rsidR="00FD678F" w:rsidRDefault="00FD678F" w:rsidP="00FD678F">
      <w:pPr>
        <w:spacing w:before="80"/>
        <w:jc w:val="both"/>
      </w:pPr>
    </w:p>
    <w:p w14:paraId="3F5CF999" w14:textId="77777777" w:rsidR="00FD678F" w:rsidRDefault="00FD678F" w:rsidP="00FD678F">
      <w:pPr>
        <w:spacing w:before="120" w:after="60" w:line="276" w:lineRule="auto"/>
        <w:jc w:val="both"/>
      </w:pPr>
      <w:r>
        <w:rPr>
          <w:b/>
          <w:bCs/>
        </w:rPr>
        <w:t>GPTW (Great Place to Work Institute)</w:t>
      </w:r>
    </w:p>
    <w:p w14:paraId="6CE02989" w14:textId="77777777" w:rsidR="00FD678F" w:rsidRDefault="00FD678F" w:rsidP="00FD678F">
      <w:pPr>
        <w:spacing w:after="100" w:line="288" w:lineRule="auto"/>
        <w:jc w:val="both"/>
      </w:pPr>
      <w:r>
        <w:t>The primary global employer recognition body. GPTW certification is the most widely cited external validation for GCC employer brand in India. Annual surveys across trust, pride, camaraderie, and management credibility dimensions.</w:t>
      </w:r>
    </w:p>
    <w:p w14:paraId="6EA66D7E" w14:textId="77777777" w:rsidR="00FD678F" w:rsidRDefault="00FD678F" w:rsidP="00FD678F">
      <w:pPr>
        <w:spacing w:before="80"/>
        <w:jc w:val="both"/>
      </w:pPr>
    </w:p>
    <w:p w14:paraId="01C37D61" w14:textId="77777777" w:rsidR="00FD678F" w:rsidRDefault="00FD678F" w:rsidP="00FD678F">
      <w:pPr>
        <w:spacing w:before="120" w:after="60" w:line="276" w:lineRule="auto"/>
        <w:jc w:val="both"/>
      </w:pPr>
      <w:r>
        <w:rPr>
          <w:b/>
          <w:bCs/>
        </w:rPr>
        <w:t>HQ Translation</w:t>
      </w:r>
    </w:p>
    <w:p w14:paraId="43AD966E" w14:textId="77777777" w:rsidR="00FD678F" w:rsidRDefault="00FD678F" w:rsidP="00FD678F">
      <w:pPr>
        <w:spacing w:after="100" w:line="288" w:lineRule="auto"/>
        <w:jc w:val="both"/>
      </w:pPr>
      <w:r>
        <w:t xml:space="preserve">The operational skill of converting India team output into terms that global stakeholders act on, and translating global priorities into India-executable plans. Identified by AIM as the single most consequential operational skill for effective GCC leaders. Absent this skill, </w:t>
      </w:r>
      <w:proofErr w:type="spellStart"/>
      <w:r>
        <w:t>centers</w:t>
      </w:r>
      <w:proofErr w:type="spellEnd"/>
      <w:r>
        <w:t xml:space="preserve"> that are technically strong remain commercially invisible to global leadership.</w:t>
      </w:r>
    </w:p>
    <w:p w14:paraId="7570C989" w14:textId="77777777" w:rsidR="00FD678F" w:rsidRDefault="00FD678F" w:rsidP="00FD678F">
      <w:pPr>
        <w:spacing w:before="80"/>
        <w:jc w:val="both"/>
      </w:pPr>
    </w:p>
    <w:p w14:paraId="02F079DF" w14:textId="77777777" w:rsidR="00FD678F" w:rsidRDefault="00FD678F" w:rsidP="00FD678F">
      <w:pPr>
        <w:spacing w:before="120" w:after="60" w:line="276" w:lineRule="auto"/>
        <w:jc w:val="both"/>
      </w:pPr>
      <w:r>
        <w:rPr>
          <w:b/>
          <w:bCs/>
        </w:rPr>
        <w:t>ICR (Innovation Contribution Rate)</w:t>
      </w:r>
    </w:p>
    <w:p w14:paraId="5E7FFF1B" w14:textId="77777777" w:rsidR="00FD678F" w:rsidRDefault="00FD678F" w:rsidP="00FD678F">
      <w:pPr>
        <w:spacing w:after="100" w:line="288" w:lineRule="auto"/>
        <w:jc w:val="both"/>
      </w:pPr>
      <w:r>
        <w:t>A KPI measuring the percentage of GCC work classified as innovation or value-creation activity, versus operational or maintenance work. Benchmark: 25-35% for Stage 3-4 GCCs; 40%+ for Mega GCCs with innovation mandates.</w:t>
      </w:r>
    </w:p>
    <w:p w14:paraId="6F6A9742" w14:textId="77777777" w:rsidR="00FD678F" w:rsidRDefault="00FD678F" w:rsidP="00FD678F">
      <w:pPr>
        <w:spacing w:before="80"/>
        <w:jc w:val="both"/>
      </w:pPr>
    </w:p>
    <w:p w14:paraId="6739B7C2" w14:textId="77777777" w:rsidR="00FD678F" w:rsidRDefault="00FD678F" w:rsidP="00FD678F">
      <w:pPr>
        <w:spacing w:before="120" w:after="60" w:line="276" w:lineRule="auto"/>
        <w:jc w:val="both"/>
      </w:pPr>
      <w:r>
        <w:rPr>
          <w:b/>
          <w:bCs/>
        </w:rPr>
        <w:t>Karnataka GCC Policy 2024-2029</w:t>
      </w:r>
    </w:p>
    <w:p w14:paraId="2C4B8630" w14:textId="77777777" w:rsidR="00FD678F" w:rsidRDefault="00FD678F" w:rsidP="00FD678F">
      <w:pPr>
        <w:spacing w:after="100" w:line="288" w:lineRule="auto"/>
        <w:jc w:val="both"/>
      </w:pPr>
      <w:r>
        <w:t>India's first state-level policy framework to formally codify all GCC size tiers from Nano to Mega. Key provisions: no minimum employment threshold for Nano GCCs, capital subsidy up to INR 5 crore, employment generation incentives, and dedicated single-window clearance. Six states followed with similar frameworks within 18 months.</w:t>
      </w:r>
    </w:p>
    <w:p w14:paraId="6867AAD0" w14:textId="77777777" w:rsidR="00FD678F" w:rsidRDefault="00FD678F" w:rsidP="00FD678F">
      <w:pPr>
        <w:spacing w:before="80"/>
        <w:jc w:val="both"/>
      </w:pPr>
    </w:p>
    <w:p w14:paraId="6C10E36C" w14:textId="77777777" w:rsidR="00FD678F" w:rsidRDefault="00FD678F" w:rsidP="00FD678F">
      <w:pPr>
        <w:spacing w:before="120" w:after="60" w:line="276" w:lineRule="auto"/>
        <w:jc w:val="both"/>
      </w:pPr>
      <w:r>
        <w:rPr>
          <w:b/>
          <w:bCs/>
        </w:rPr>
        <w:t>Large GCC</w:t>
      </w:r>
    </w:p>
    <w:p w14:paraId="5EF19BB8" w14:textId="77777777" w:rsidR="00FD678F" w:rsidRDefault="00FD678F" w:rsidP="00FD678F">
      <w:pPr>
        <w:spacing w:after="100" w:line="288" w:lineRule="auto"/>
        <w:jc w:val="both"/>
      </w:pPr>
      <w:r>
        <w:t>A GCC with 3,000-10,000 employees. Parent company revenue typically USD 5B-100B. India revenue contribution USD 250M-1B. Operates as a strategic transformation hub with global mandate-bearing India leadership, multiple CoEs, and enterprise-grade governance.</w:t>
      </w:r>
    </w:p>
    <w:p w14:paraId="75EFDADA" w14:textId="77777777" w:rsidR="00FD678F" w:rsidRDefault="00FD678F" w:rsidP="00FD678F">
      <w:pPr>
        <w:spacing w:before="80"/>
        <w:jc w:val="both"/>
      </w:pPr>
    </w:p>
    <w:p w14:paraId="0DABC473" w14:textId="77777777" w:rsidR="00FD678F" w:rsidRDefault="00FD678F" w:rsidP="00FD678F">
      <w:pPr>
        <w:spacing w:before="120" w:after="60" w:line="276" w:lineRule="auto"/>
        <w:jc w:val="both"/>
      </w:pPr>
      <w:r>
        <w:rPr>
          <w:b/>
          <w:bCs/>
        </w:rPr>
        <w:t>Mega GCC</w:t>
      </w:r>
    </w:p>
    <w:p w14:paraId="119C2EF2" w14:textId="77777777" w:rsidR="00FD678F" w:rsidRDefault="00FD678F" w:rsidP="00FD678F">
      <w:pPr>
        <w:spacing w:after="100" w:line="288" w:lineRule="auto"/>
        <w:jc w:val="both"/>
      </w:pPr>
      <w:r>
        <w:t xml:space="preserve">A GCC with 10,000+ employees. </w:t>
      </w:r>
      <w:proofErr w:type="gramStart"/>
      <w:r>
        <w:t>Typically</w:t>
      </w:r>
      <w:proofErr w:type="gramEnd"/>
      <w:r>
        <w:t xml:space="preserve"> parent company revenue USD 10B+. India revenue contribution USD 1B+. Functions as a second global headquarters rather than a delivery </w:t>
      </w:r>
      <w:proofErr w:type="spellStart"/>
      <w:r>
        <w:t>center</w:t>
      </w:r>
      <w:proofErr w:type="spellEnd"/>
      <w:r>
        <w:t>. As of 2025, 88 Mega GCCs exist in India, employing approximately 50% of the total GCC workforce.</w:t>
      </w:r>
    </w:p>
    <w:p w14:paraId="2FC1B21D" w14:textId="77777777" w:rsidR="00FD678F" w:rsidRDefault="00FD678F" w:rsidP="00FD678F">
      <w:pPr>
        <w:spacing w:before="80"/>
        <w:jc w:val="both"/>
      </w:pPr>
    </w:p>
    <w:p w14:paraId="34DABEDA" w14:textId="77777777" w:rsidR="00FD678F" w:rsidRDefault="00FD678F" w:rsidP="00FD678F">
      <w:pPr>
        <w:spacing w:before="120" w:after="60" w:line="276" w:lineRule="auto"/>
        <w:jc w:val="both"/>
      </w:pPr>
      <w:r>
        <w:rPr>
          <w:b/>
          <w:bCs/>
        </w:rPr>
        <w:t>Micro GCC</w:t>
      </w:r>
    </w:p>
    <w:p w14:paraId="46D89380" w14:textId="77777777" w:rsidR="00FD678F" w:rsidRDefault="00FD678F" w:rsidP="00FD678F">
      <w:pPr>
        <w:spacing w:after="100" w:line="288" w:lineRule="auto"/>
        <w:jc w:val="both"/>
      </w:pPr>
      <w:r>
        <w:t>A GCC with 100-300 employees. Parent revenue typically USD 100M-1B. The transition-risk tier: approximately 40% fail to successfully navigate to the Small GCC stage. Domain-focused, single-function or 2-3 related functions.</w:t>
      </w:r>
    </w:p>
    <w:p w14:paraId="7D9F7B53" w14:textId="77777777" w:rsidR="00FD678F" w:rsidRDefault="00FD678F" w:rsidP="00FD678F">
      <w:pPr>
        <w:spacing w:before="80"/>
        <w:jc w:val="both"/>
      </w:pPr>
    </w:p>
    <w:p w14:paraId="6A4B1995" w14:textId="77777777" w:rsidR="00FD678F" w:rsidRDefault="00FD678F" w:rsidP="00FD678F">
      <w:pPr>
        <w:spacing w:before="120" w:after="60" w:line="276" w:lineRule="auto"/>
        <w:jc w:val="both"/>
      </w:pPr>
      <w:r>
        <w:rPr>
          <w:b/>
          <w:bCs/>
        </w:rPr>
        <w:t>NASSCOM</w:t>
      </w:r>
    </w:p>
    <w:p w14:paraId="5E2161D6" w14:textId="77777777" w:rsidR="00FD678F" w:rsidRDefault="00FD678F" w:rsidP="00FD678F">
      <w:pPr>
        <w:spacing w:after="100" w:line="288" w:lineRule="auto"/>
        <w:jc w:val="both"/>
      </w:pPr>
      <w:r>
        <w:t>The National Association of Software and Service Companies, India's apex body for the technology and GCC industry. Operates the GCC community platform, publishes the annual State of the GCC Industry report, hosts the GCC Conclave, and manages the GCC Awards program. Primary ecosystem directory for GCC leaders.</w:t>
      </w:r>
    </w:p>
    <w:p w14:paraId="41B3407C" w14:textId="77777777" w:rsidR="00FD678F" w:rsidRDefault="00FD678F" w:rsidP="00FD678F">
      <w:pPr>
        <w:spacing w:before="80"/>
        <w:jc w:val="both"/>
      </w:pPr>
    </w:p>
    <w:p w14:paraId="14BDA48C" w14:textId="77777777" w:rsidR="00FD678F" w:rsidRDefault="00FD678F" w:rsidP="00FD678F">
      <w:pPr>
        <w:spacing w:before="120" w:after="60" w:line="276" w:lineRule="auto"/>
        <w:jc w:val="both"/>
      </w:pPr>
      <w:r>
        <w:rPr>
          <w:b/>
          <w:bCs/>
        </w:rPr>
        <w:t>Nano GCC</w:t>
      </w:r>
    </w:p>
    <w:p w14:paraId="4A5E5DFC" w14:textId="77777777" w:rsidR="00FD678F" w:rsidRDefault="00FD678F" w:rsidP="00FD678F">
      <w:pPr>
        <w:spacing w:after="100" w:line="288" w:lineRule="auto"/>
        <w:jc w:val="both"/>
      </w:pPr>
      <w:r>
        <w:t>A GCC with 5-100 employees, formally codified by Karnataka GCC Policy 2024. Characterized by high specialization, high speed, and high risk. Built for a specific thesis, not for scale. 200+ operating in India as of mid-2025, growing at 15-20% annually. Survival window: 18-24 months to scale to Micro or dissolve.</w:t>
      </w:r>
    </w:p>
    <w:p w14:paraId="21485F32" w14:textId="77777777" w:rsidR="00FD678F" w:rsidRDefault="00FD678F" w:rsidP="00FD678F">
      <w:pPr>
        <w:spacing w:before="80"/>
        <w:jc w:val="both"/>
      </w:pPr>
    </w:p>
    <w:p w14:paraId="7078C20D" w14:textId="77777777" w:rsidR="00FD678F" w:rsidRDefault="00FD678F" w:rsidP="00FD678F">
      <w:pPr>
        <w:spacing w:before="120" w:after="60" w:line="276" w:lineRule="auto"/>
        <w:jc w:val="both"/>
      </w:pPr>
      <w:r>
        <w:rPr>
          <w:b/>
          <w:bCs/>
        </w:rPr>
        <w:t>NASSCOM-</w:t>
      </w:r>
      <w:proofErr w:type="spellStart"/>
      <w:r>
        <w:rPr>
          <w:b/>
          <w:bCs/>
        </w:rPr>
        <w:t>Zinnov</w:t>
      </w:r>
      <w:proofErr w:type="spellEnd"/>
      <w:r>
        <w:rPr>
          <w:b/>
          <w:bCs/>
        </w:rPr>
        <w:t xml:space="preserve"> GCC Report</w:t>
      </w:r>
    </w:p>
    <w:p w14:paraId="63B95219" w14:textId="77777777" w:rsidR="00FD678F" w:rsidRDefault="00FD678F" w:rsidP="00FD678F">
      <w:pPr>
        <w:spacing w:after="100" w:line="288" w:lineRule="auto"/>
        <w:jc w:val="both"/>
      </w:pPr>
      <w:r>
        <w:t>The most widely cited annual research publication on India's GCC ecosystem. Covers headcount, revenue, sector composition, maturity stages, and city-level data. Published annually, typically Q3.</w:t>
      </w:r>
    </w:p>
    <w:p w14:paraId="578F8024" w14:textId="77777777" w:rsidR="00FD678F" w:rsidRDefault="00FD678F" w:rsidP="00FD678F">
      <w:pPr>
        <w:spacing w:before="80"/>
        <w:jc w:val="both"/>
      </w:pPr>
    </w:p>
    <w:p w14:paraId="3733D6F8" w14:textId="77777777" w:rsidR="00FD678F" w:rsidRDefault="00FD678F" w:rsidP="00FD678F">
      <w:pPr>
        <w:spacing w:before="120" w:after="60" w:line="276" w:lineRule="auto"/>
        <w:jc w:val="both"/>
      </w:pPr>
      <w:r>
        <w:rPr>
          <w:b/>
          <w:bCs/>
        </w:rPr>
        <w:t>Plateau (GCC)</w:t>
      </w:r>
    </w:p>
    <w:p w14:paraId="5ACAC587" w14:textId="77777777" w:rsidR="00FD678F" w:rsidRDefault="00FD678F" w:rsidP="00FD678F">
      <w:pPr>
        <w:spacing w:after="100" w:line="288" w:lineRule="auto"/>
        <w:jc w:val="both"/>
      </w:pPr>
      <w:r>
        <w:t xml:space="preserve">Stage 6 in the seven-stage GCC </w:t>
      </w:r>
      <w:proofErr w:type="gramStart"/>
      <w:r>
        <w:t>lifecycle  -</w:t>
      </w:r>
      <w:proofErr w:type="gramEnd"/>
      <w:r>
        <w:t xml:space="preserve">  the most dangerous stage rarely discussed in practitioner literature. Signals include flattening headcount growth, declining CSAT, senior talent departure, and commoditization of the work portfolio. Requires deliberate intervention: portfolio repositioning, governance overhaul, or location diversification.</w:t>
      </w:r>
    </w:p>
    <w:p w14:paraId="3008B94A" w14:textId="77777777" w:rsidR="00FD678F" w:rsidRDefault="00FD678F" w:rsidP="00FD678F">
      <w:pPr>
        <w:spacing w:before="80"/>
        <w:jc w:val="both"/>
      </w:pPr>
    </w:p>
    <w:p w14:paraId="59B91F47" w14:textId="77777777" w:rsidR="00FD678F" w:rsidRDefault="00FD678F" w:rsidP="00FD678F">
      <w:pPr>
        <w:spacing w:before="120" w:after="60" w:line="276" w:lineRule="auto"/>
        <w:jc w:val="both"/>
      </w:pPr>
      <w:r>
        <w:rPr>
          <w:b/>
          <w:bCs/>
        </w:rPr>
        <w:t>Private Limited Company (Pvt Ltd)</w:t>
      </w:r>
    </w:p>
    <w:p w14:paraId="2DF1C701" w14:textId="77777777" w:rsidR="00FD678F" w:rsidRDefault="00FD678F" w:rsidP="00FD678F">
      <w:pPr>
        <w:spacing w:after="100" w:line="288" w:lineRule="auto"/>
        <w:jc w:val="both"/>
      </w:pPr>
      <w:r>
        <w:t>The most common legal entity structure for GCCs in India. Requires minimum two directors (one Indian resident), paid-up capital (no minimum), and annual ROC filings. Setup time: 4-8 weeks. Suited to GCCs of all sizes.</w:t>
      </w:r>
    </w:p>
    <w:p w14:paraId="2F6C2D88" w14:textId="77777777" w:rsidR="00FD678F" w:rsidRDefault="00FD678F" w:rsidP="00FD678F">
      <w:pPr>
        <w:spacing w:before="80"/>
        <w:jc w:val="both"/>
      </w:pPr>
    </w:p>
    <w:p w14:paraId="641B8EC6" w14:textId="77777777" w:rsidR="00FD678F" w:rsidRDefault="00FD678F" w:rsidP="00FD678F">
      <w:pPr>
        <w:spacing w:before="120" w:after="60" w:line="276" w:lineRule="auto"/>
        <w:jc w:val="both"/>
      </w:pPr>
      <w:r>
        <w:rPr>
          <w:b/>
          <w:bCs/>
        </w:rPr>
        <w:t>Small GCC</w:t>
      </w:r>
    </w:p>
    <w:p w14:paraId="10413001" w14:textId="77777777" w:rsidR="00FD678F" w:rsidRDefault="00FD678F" w:rsidP="00FD678F">
      <w:pPr>
        <w:spacing w:after="100" w:line="288" w:lineRule="auto"/>
        <w:jc w:val="both"/>
      </w:pPr>
      <w:r>
        <w:t>A GCC with 300-1,000 employees. Parent revenue typically USD 500M-5B. India revenue contribution USD 20-80M. First dedicated GCC Head typically appointed at this stage. CoE model begins to crystallize. First real governance formalization.</w:t>
      </w:r>
    </w:p>
    <w:p w14:paraId="2FDB4352" w14:textId="77777777" w:rsidR="00FD678F" w:rsidRDefault="00FD678F" w:rsidP="00FD678F">
      <w:pPr>
        <w:spacing w:before="80"/>
        <w:jc w:val="both"/>
      </w:pPr>
    </w:p>
    <w:p w14:paraId="09B27A08" w14:textId="77777777" w:rsidR="00FD678F" w:rsidRDefault="00FD678F" w:rsidP="00FD678F">
      <w:pPr>
        <w:spacing w:before="120" w:after="60" w:line="276" w:lineRule="auto"/>
        <w:jc w:val="both"/>
      </w:pPr>
      <w:r>
        <w:rPr>
          <w:b/>
          <w:bCs/>
        </w:rPr>
        <w:t>STPI (Software Technology Parks of India)</w:t>
      </w:r>
    </w:p>
    <w:p w14:paraId="1F004532" w14:textId="77777777" w:rsidR="00FD678F" w:rsidRDefault="00FD678F" w:rsidP="00FD678F">
      <w:pPr>
        <w:spacing w:after="100" w:line="288" w:lineRule="auto"/>
        <w:jc w:val="both"/>
      </w:pPr>
      <w:r>
        <w:t>Government of India body providing registration, infrastructure, and facilitation for IT and ITES companies including GCCs. STPI units enjoy export-related tax benefits and access to high-speed connectivity infrastructure.</w:t>
      </w:r>
    </w:p>
    <w:p w14:paraId="686B6328" w14:textId="77777777" w:rsidR="00FD678F" w:rsidRDefault="00FD678F" w:rsidP="00FD678F">
      <w:pPr>
        <w:spacing w:before="80"/>
        <w:jc w:val="both"/>
      </w:pPr>
    </w:p>
    <w:p w14:paraId="7AC7E71F" w14:textId="77777777" w:rsidR="00FD678F" w:rsidRDefault="00FD678F" w:rsidP="00FD678F">
      <w:pPr>
        <w:spacing w:before="120" w:after="60" w:line="276" w:lineRule="auto"/>
        <w:jc w:val="both"/>
      </w:pPr>
      <w:r>
        <w:rPr>
          <w:b/>
          <w:bCs/>
        </w:rPr>
        <w:t>Sunset (GCC)</w:t>
      </w:r>
    </w:p>
    <w:p w14:paraId="61FA782F" w14:textId="77777777" w:rsidR="00FD678F" w:rsidRDefault="00FD678F" w:rsidP="00FD678F">
      <w:pPr>
        <w:spacing w:after="100" w:line="288" w:lineRule="auto"/>
        <w:jc w:val="both"/>
      </w:pPr>
      <w:r>
        <w:t xml:space="preserve">Stage 7 in the seven-stage GCC lifecycle: the planned wind-down or consolidation of a GCC. A responsible sunset involves 12-18 months of talent transition, IP transfer, knowledge documentation, and statutory compliance. Not an admission of </w:t>
      </w:r>
      <w:proofErr w:type="gramStart"/>
      <w:r>
        <w:t>failure  -</w:t>
      </w:r>
      <w:proofErr w:type="gramEnd"/>
      <w:r>
        <w:t xml:space="preserve">  approximately 8% of GCCs undergo planned sunset annually for strategic reasons including M&amp;A, portfolio rationalization, or technology obsolescence.</w:t>
      </w:r>
    </w:p>
    <w:p w14:paraId="60E1A0E1" w14:textId="77777777" w:rsidR="00FD678F" w:rsidRDefault="00FD678F" w:rsidP="00FD678F">
      <w:pPr>
        <w:spacing w:before="80"/>
        <w:jc w:val="both"/>
      </w:pPr>
    </w:p>
    <w:p w14:paraId="4AE5B09A" w14:textId="77777777" w:rsidR="00FD678F" w:rsidRDefault="00FD678F" w:rsidP="00FD678F">
      <w:pPr>
        <w:spacing w:before="120" w:after="60" w:line="276" w:lineRule="auto"/>
        <w:jc w:val="both"/>
      </w:pPr>
      <w:r>
        <w:rPr>
          <w:b/>
          <w:bCs/>
        </w:rPr>
        <w:t>Transfer Readiness Index</w:t>
      </w:r>
    </w:p>
    <w:p w14:paraId="68B4EE1E" w14:textId="77777777" w:rsidR="00FD678F" w:rsidRDefault="00FD678F" w:rsidP="00FD678F">
      <w:pPr>
        <w:spacing w:after="100" w:line="288" w:lineRule="auto"/>
        <w:jc w:val="both"/>
      </w:pPr>
      <w:r>
        <w:t xml:space="preserve">A governance framework developed by </w:t>
      </w:r>
      <w:proofErr w:type="spellStart"/>
      <w:r>
        <w:t>Plugscale</w:t>
      </w:r>
      <w:proofErr w:type="spellEnd"/>
      <w:r>
        <w:t xml:space="preserve"> that documents the readiness of a BOT-model GCC for ownership transfer. Key dimensions: IP documentation, leadership pipeline depth, governance independence, compliance posture, and employer brand stability.</w:t>
      </w:r>
    </w:p>
    <w:p w14:paraId="001FDD81" w14:textId="77777777" w:rsidR="00FD678F" w:rsidRDefault="00FD678F" w:rsidP="00FD678F">
      <w:pPr>
        <w:spacing w:before="80"/>
        <w:jc w:val="both"/>
      </w:pPr>
    </w:p>
    <w:p w14:paraId="618140DA" w14:textId="77777777" w:rsidR="00FD678F" w:rsidRDefault="00FD678F" w:rsidP="00FD678F">
      <w:pPr>
        <w:spacing w:before="120" w:after="60" w:line="276" w:lineRule="auto"/>
        <w:jc w:val="both"/>
      </w:pPr>
      <w:proofErr w:type="spellStart"/>
      <w:r>
        <w:rPr>
          <w:b/>
          <w:bCs/>
        </w:rPr>
        <w:t>Zinnov</w:t>
      </w:r>
      <w:proofErr w:type="spellEnd"/>
    </w:p>
    <w:p w14:paraId="36A1E4BB" w14:textId="77777777" w:rsidR="00FD678F" w:rsidRDefault="00FD678F" w:rsidP="00FD678F">
      <w:pPr>
        <w:spacing w:after="100" w:line="288" w:lineRule="auto"/>
        <w:jc w:val="both"/>
      </w:pPr>
      <w:r>
        <w:t>India's leading GCC research and advisory firm. Publishes the annual GCC Landscape Report, the Mega GCC Analysis, and sector-specific studies. Zinnov's maturity framework (four waves) and size taxonomy (Nano to Mega) are the most widely cited classification systems in the ecosystem.</w:t>
      </w:r>
    </w:p>
    <w:p w14:paraId="7BD0B39F" w14:textId="77777777" w:rsidR="00FD678F" w:rsidRDefault="00FD678F" w:rsidP="00FD678F">
      <w:pPr>
        <w:spacing w:before="80"/>
        <w:jc w:val="both"/>
      </w:pPr>
    </w:p>
    <w:p w14:paraId="1E1D11FB" w14:textId="5D8ACCF2" w:rsidR="00FD678F" w:rsidRDefault="00FD678F">
      <w:pPr>
        <w:rPr>
          <w:b/>
          <w:bCs/>
        </w:rPr>
      </w:pPr>
      <w:r>
        <w:rPr>
          <w:b/>
          <w:bCs/>
        </w:rPr>
        <w:br w:type="page"/>
      </w:r>
    </w:p>
    <w:p w14:paraId="54FFBDE4" w14:textId="77777777" w:rsidR="00FD678F" w:rsidRDefault="00FD678F" w:rsidP="00B1251F">
      <w:pPr>
        <w:spacing w:before="120" w:after="60" w:line="276" w:lineRule="auto"/>
        <w:jc w:val="both"/>
        <w:rPr>
          <w:b/>
          <w:bCs/>
        </w:rPr>
      </w:pPr>
    </w:p>
    <w:p w14:paraId="07FE5E91" w14:textId="77777777" w:rsidR="00FD678F" w:rsidRDefault="00FD678F" w:rsidP="00B1251F">
      <w:pPr>
        <w:spacing w:before="120" w:after="60" w:line="276" w:lineRule="auto"/>
        <w:jc w:val="both"/>
        <w:rPr>
          <w:b/>
          <w:bCs/>
        </w:rPr>
      </w:pPr>
    </w:p>
    <w:p w14:paraId="48765D49" w14:textId="77777777" w:rsidR="00FD678F" w:rsidRDefault="00FD678F" w:rsidP="00B1251F">
      <w:pPr>
        <w:spacing w:before="120" w:after="60" w:line="276" w:lineRule="auto"/>
        <w:jc w:val="both"/>
        <w:rPr>
          <w:b/>
          <w:bCs/>
        </w:rPr>
      </w:pPr>
    </w:p>
    <w:p w14:paraId="26B1B251" w14:textId="77777777" w:rsidR="00FD678F" w:rsidRDefault="00FD678F" w:rsidP="00B1251F">
      <w:pPr>
        <w:spacing w:before="120" w:after="60" w:line="276" w:lineRule="auto"/>
        <w:jc w:val="both"/>
        <w:rPr>
          <w:b/>
          <w:bCs/>
        </w:rPr>
      </w:pPr>
    </w:p>
    <w:p w14:paraId="07FB3523" w14:textId="77777777" w:rsidR="00FD678F" w:rsidRDefault="00FD678F" w:rsidP="00B1251F">
      <w:pPr>
        <w:spacing w:before="120" w:after="60" w:line="276" w:lineRule="auto"/>
        <w:jc w:val="both"/>
        <w:rPr>
          <w:b/>
          <w:bCs/>
        </w:rPr>
      </w:pPr>
    </w:p>
    <w:p w14:paraId="6260D3C3" w14:textId="77777777" w:rsidR="00FD678F" w:rsidRDefault="00FD678F" w:rsidP="00B1251F">
      <w:pPr>
        <w:spacing w:before="120" w:after="60" w:line="276" w:lineRule="auto"/>
        <w:jc w:val="both"/>
        <w:rPr>
          <w:b/>
          <w:bCs/>
        </w:rPr>
      </w:pPr>
    </w:p>
    <w:p w14:paraId="5FB71092" w14:textId="77777777" w:rsidR="00FD678F" w:rsidRPr="00FD678F" w:rsidRDefault="00FD678F" w:rsidP="00B1251F">
      <w:pPr>
        <w:spacing w:before="120" w:after="60" w:line="276" w:lineRule="auto"/>
        <w:jc w:val="both"/>
        <w:rPr>
          <w:b/>
          <w:bCs/>
          <w:sz w:val="42"/>
          <w:szCs w:val="42"/>
        </w:rPr>
      </w:pPr>
    </w:p>
    <w:p w14:paraId="793F6F34" w14:textId="37A8BF13" w:rsidR="00734246" w:rsidRPr="00FD678F" w:rsidRDefault="00000000" w:rsidP="00FD678F">
      <w:pPr>
        <w:spacing w:before="120" w:after="60" w:line="276" w:lineRule="auto"/>
        <w:jc w:val="center"/>
        <w:rPr>
          <w:sz w:val="42"/>
          <w:szCs w:val="42"/>
        </w:rPr>
      </w:pPr>
      <w:r w:rsidRPr="00FD678F">
        <w:rPr>
          <w:b/>
          <w:bCs/>
          <w:sz w:val="42"/>
          <w:szCs w:val="42"/>
        </w:rPr>
        <w:t>GCC Playbook Part II: Complete</w:t>
      </w:r>
    </w:p>
    <w:p w14:paraId="5D695A99" w14:textId="77777777" w:rsidR="00FD678F" w:rsidRPr="00FD678F" w:rsidRDefault="00FD678F" w:rsidP="00B1251F">
      <w:pPr>
        <w:spacing w:after="100" w:line="288" w:lineRule="auto"/>
        <w:jc w:val="both"/>
        <w:rPr>
          <w:b/>
          <w:bCs/>
          <w:i/>
          <w:iCs/>
        </w:rPr>
      </w:pPr>
    </w:p>
    <w:p w14:paraId="119A097E" w14:textId="0D03949F" w:rsidR="00734246" w:rsidRPr="00FD678F" w:rsidRDefault="00000000" w:rsidP="00FD678F">
      <w:pPr>
        <w:spacing w:after="100" w:line="288" w:lineRule="auto"/>
        <w:jc w:val="center"/>
        <w:rPr>
          <w:b/>
          <w:bCs/>
          <w:i/>
          <w:iCs/>
        </w:rPr>
      </w:pPr>
      <w:r w:rsidRPr="00FD678F">
        <w:rPr>
          <w:b/>
          <w:bCs/>
          <w:i/>
          <w:iCs/>
        </w:rPr>
        <w:t>Curated by Kalilur Rahman | https://kalilurrahman.lovable.app/</w:t>
      </w:r>
    </w:p>
    <w:p w14:paraId="0BF2745C" w14:textId="77777777" w:rsidR="00FD678F" w:rsidRPr="00FD678F" w:rsidRDefault="00FD678F" w:rsidP="00B1251F">
      <w:pPr>
        <w:spacing w:after="100" w:line="288" w:lineRule="auto"/>
        <w:jc w:val="both"/>
        <w:rPr>
          <w:b/>
          <w:bCs/>
          <w:i/>
          <w:iCs/>
        </w:rPr>
      </w:pPr>
    </w:p>
    <w:p w14:paraId="78806A4E" w14:textId="169EF1E9" w:rsidR="00734246" w:rsidRDefault="00000000" w:rsidP="00FD678F">
      <w:pPr>
        <w:spacing w:after="100" w:line="288" w:lineRule="auto"/>
        <w:jc w:val="center"/>
      </w:pPr>
      <w:r w:rsidRPr="00FD678F">
        <w:rPr>
          <w:b/>
          <w:bCs/>
          <w:i/>
          <w:iCs/>
        </w:rPr>
        <w:t xml:space="preserve">All benchmarks sourced from publicly available research. Validated </w:t>
      </w:r>
      <w:proofErr w:type="gramStart"/>
      <w:r w:rsidRPr="00FD678F">
        <w:rPr>
          <w:b/>
          <w:bCs/>
          <w:i/>
          <w:iCs/>
        </w:rPr>
        <w:t>URLs</w:t>
      </w:r>
      <w:r w:rsidR="00FD678F" w:rsidRPr="00FD678F">
        <w:rPr>
          <w:b/>
          <w:bCs/>
          <w:i/>
          <w:iCs/>
        </w:rPr>
        <w:t xml:space="preserve">  </w:t>
      </w:r>
      <w:r w:rsidRPr="00FD678F">
        <w:rPr>
          <w:b/>
          <w:bCs/>
          <w:i/>
          <w:iCs/>
        </w:rPr>
        <w:t>confirmed</w:t>
      </w:r>
      <w:proofErr w:type="gramEnd"/>
      <w:r w:rsidRPr="00FD678F">
        <w:rPr>
          <w:b/>
          <w:bCs/>
          <w:i/>
          <w:iCs/>
        </w:rPr>
        <w:t xml:space="preserve"> accessible March 2026.</w:t>
      </w:r>
    </w:p>
    <w:sectPr w:rsidR="00734246" w:rsidSect="00596BD4">
      <w:headerReference w:type="default" r:id="rId8"/>
      <w:footerReference w:type="default" r:id="rId9"/>
      <w:pgSz w:w="12240" w:h="15840"/>
      <w:pgMar w:top="720" w:right="720" w:bottom="720" w:left="720" w:header="708" w:footer="708" w:gutter="0"/>
      <w:cols w:space="720"/>
      <w:docGrid w:linePitch="360"/>
    </w:sectPr>
    <w:p w14:paraId="04A62E39" w14:textId="77777777" w:rsidR="008744CB" w:rsidRDefault="00000000">
      <w:pPr>
        <w:spacing w:before="30" w:after="30"/>
        <w:ind w:left="280"/>
      </w:pPr>
      <w:r>
        <w:rPr>
          <w:color w:val="007B8A"/>
          <w:sz w:val="20"/>
          <w:szCs w:val="20"/>
        </w:rPr>
        <w:t xml:space="preserve">•  </w:t>
      </w:r>
      <w:r>
        <w:rPr>
          <w:color w:val="1F2937"/>
          <w:sz w:val="19"/>
          <w:szCs w:val="19"/>
        </w:rPr>
        <w:t>wheebox.com/assets/pdf/ISR_Report_2026.pdf</w:t>
      </w:r>
    </w:p>
    <w:p w14:paraId="7647FFF2" w14:textId="77777777" w:rsidR="008744CB" w:rsidRDefault="00000000">
      <w:pPr>
        <w:spacing w:before="30" w:after="30"/>
        <w:ind w:left="280"/>
      </w:pPr>
      <w:r>
        <w:rPr>
          <w:color w:val="007B8A"/>
          <w:sz w:val="20"/>
          <w:szCs w:val="20"/>
        </w:rPr>
        <w:t xml:space="preserve">•  </w:t>
      </w:r>
      <w:r>
        <w:rPr>
          <w:color w:val="1F2937"/>
          <w:sz w:val="19"/>
          <w:szCs w:val="19"/>
        </w:rPr>
        <w:t>assets.kpmg.com/content/…/from-cost-centre-to-nerve-centre-of-the-</w:t>
      </w:r>
    </w:p>
    <w:p w14:paraId="4332CC71" w14:textId="77777777" w:rsidR="008744CB" w:rsidRDefault="00000000">
      <w:pPr>
        <w:spacing w:before="30" w:after="30"/>
        <w:ind w:left="280"/>
      </w:pPr>
      <w:r>
        <w:rPr>
          <w:color w:val="007B8A"/>
          <w:sz w:val="20"/>
          <w:szCs w:val="20"/>
        </w:rPr>
        <w:t xml:space="preserve">•  </w:t>
      </w:r>
      <w:r>
        <w:rPr>
          <w:color w:val="1F2937"/>
          <w:sz w:val="19"/>
          <w:szCs w:val="19"/>
        </w:rPr>
        <w:t>scribd.com/document/851911559/GCC-Strategy-Playbook</w:t>
      </w:r>
    </w:p>
    <w:p w14:paraId="0ED9E9B0" w14:textId="77777777" w:rsidR="008744CB" w:rsidRDefault="00000000">
      <w:pPr>
        <w:spacing w:before="30" w:after="30"/>
        <w:ind w:left="280"/>
      </w:pPr>
      <w:r>
        <w:rPr>
          <w:color w:val="007B8A"/>
          <w:sz w:val="20"/>
          <w:szCs w:val="20"/>
        </w:rPr>
        <w:t xml:space="preserve">•  </w:t>
      </w:r>
      <w:r>
        <w:rPr>
          <w:color w:val="1F2937"/>
          <w:sz w:val="19"/>
          <w:szCs w:val="19"/>
        </w:rPr>
        <w:t>ansr.com/whitepaper-ebooks</w:t>
      </w:r>
    </w:p>
    <w:p w14:paraId="58E6C839" w14:textId="77777777" w:rsidR="008744CB" w:rsidRDefault="00000000">
      <w:pPr>
        <w:spacing w:before="30" w:after="30"/>
        <w:ind w:left="280"/>
      </w:pPr>
      <w:r>
        <w:rPr>
          <w:color w:val="007B8A"/>
          <w:sz w:val="20"/>
          <w:szCs w:val="20"/>
        </w:rPr>
        <w:t xml:space="preserve">•  </w:t>
      </w:r>
      <w:r>
        <w:rPr>
          <w:color w:val="1F2937"/>
          <w:sz w:val="19"/>
          <w:szCs w:val="19"/>
        </w:rPr>
        <w:t>ey.com/en_in/services/consulting/global-capability-centers/the-fs-gcc-playbook</w:t>
      </w:r>
    </w:p>
    <w:p w14:paraId="289C10E5" w14:textId="77777777" w:rsidR="008744CB" w:rsidRDefault="00000000">
      <w:pPr>
        <w:spacing w:before="30" w:after="30"/>
        <w:ind w:left="280"/>
      </w:pPr>
      <w:r>
        <w:rPr>
          <w:color w:val="007B8A"/>
          <w:sz w:val="20"/>
          <w:szCs w:val="20"/>
        </w:rPr>
        <w:t xml:space="preserve">•  </w:t>
      </w:r>
      <w:r>
        <w:rPr>
          <w:color w:val="1F2937"/>
          <w:sz w:val="19"/>
          <w:szCs w:val="19"/>
        </w:rPr>
        <w:t>workplaceawards.in/conference/introducing-the-gcc-playbook-2025</w:t>
      </w:r>
    </w:p>
    <w:p w14:paraId="0640E109" w14:textId="77777777" w:rsidR="008744CB" w:rsidRDefault="00000000">
      <w:pPr>
        <w:spacing w:before="30" w:after="30"/>
        <w:ind w:left="280"/>
      </w:pPr>
      <w:r>
        <w:rPr>
          <w:color w:val="007B8A"/>
          <w:sz w:val="20"/>
          <w:szCs w:val="20"/>
        </w:rPr>
        <w:t xml:space="preserve">•  </w:t>
      </w:r>
      <w:r>
        <w:rPr>
          <w:color w:val="1F2937"/>
          <w:sz w:val="19"/>
          <w:szCs w:val="19"/>
        </w:rPr>
        <w:t>community.nasscom.in/communities/global-capability-centers/whitepaper-indias-gcc-landscape</w:t>
      </w:r>
    </w:p>
    <w:p w14:paraId="0205C075" w14:textId="77777777" w:rsidR="008744CB" w:rsidRDefault="00000000">
      <w:pPr>
        <w:spacing w:before="30" w:after="30"/>
        <w:ind w:left="280"/>
      </w:pPr>
      <w:r>
        <w:rPr>
          <w:color w:val="007B8A"/>
          <w:sz w:val="20"/>
          <w:szCs w:val="20"/>
        </w:rPr>
        <w:t xml:space="preserve">•  </w:t>
      </w:r>
      <w:r>
        <w:rPr>
          <w:color w:val="1F2937"/>
          <w:sz w:val="19"/>
          <w:szCs w:val="19"/>
        </w:rPr>
        <w:t>scholar.google.com/scholar?q=global+capability+centers</w:t>
      </w:r>
    </w:p>
    <w:p w14:paraId="31B50619" w14:textId="77777777" w:rsidR="008744CB" w:rsidRDefault="00000000">
      <w:pPr>
        <w:spacing w:before="30" w:after="30"/>
        <w:ind w:left="280"/>
      </w:pPr>
      <w:r>
        <w:rPr>
          <w:color w:val="007B8A"/>
          <w:sz w:val="20"/>
          <w:szCs w:val="20"/>
        </w:rPr>
        <w:t xml:space="preserve">•  </w:t>
      </w:r>
      <w:r>
        <w:rPr>
          <w:color w:val="1F2937"/>
          <w:sz w:val="19"/>
          <w:szCs w:val="19"/>
        </w:rPr>
        <w:t>everestgrp.com/sourcing-expertise/gbs-shared-services-gics</w:t>
      </w:r>
    </w:p>
    <w:p w14:paraId="08B7AC67" w14:textId="77777777" w:rsidR="008744CB" w:rsidRDefault="00000000">
      <w:pPr>
        <w:spacing w:before="30" w:after="30"/>
        <w:ind w:left="280"/>
      </w:pPr>
      <w:r>
        <w:rPr>
          <w:color w:val="007B8A"/>
          <w:sz w:val="20"/>
          <w:szCs w:val="20"/>
        </w:rPr>
        <w:t xml:space="preserve">•  </w:t>
      </w:r>
      <w:r>
        <w:rPr>
          <w:color w:val="1F2937"/>
          <w:sz w:val="19"/>
          <w:szCs w:val="19"/>
        </w:rPr>
        <w:t>alcor.com/global-capability-center-setup</w:t>
      </w:r>
    </w:p>
    <w:p w14:paraId="095DA232" w14:textId="77777777" w:rsidR="008744CB" w:rsidRDefault="00000000">
      <w:pPr>
        <w:spacing w:before="30" w:after="30"/>
        <w:ind w:left="280"/>
      </w:pPr>
      <w:r>
        <w:rPr>
          <w:color w:val="007B8A"/>
          <w:sz w:val="20"/>
          <w:szCs w:val="20"/>
        </w:rPr>
        <w:t xml:space="preserve">•  </w:t>
      </w:r>
      <w:r>
        <w:rPr>
          <w:color w:val="1F2937"/>
          <w:sz w:val="19"/>
          <w:szCs w:val="19"/>
        </w:rPr>
        <w:t>newgensoft.com/resources/report-gcc-2025</w:t>
      </w:r>
    </w:p>
    <w:p w14:paraId="6824032C" w14:textId="77777777" w:rsidR="008744CB" w:rsidRDefault="00000000">
      <w:pPr>
        <w:spacing w:before="30" w:after="30"/>
        <w:ind w:left="280"/>
      </w:pPr>
      <w:r>
        <w:rPr>
          <w:color w:val="007B8A"/>
          <w:sz w:val="20"/>
          <w:szCs w:val="20"/>
        </w:rPr>
        <w:t xml:space="preserve">•  </w:t>
      </w:r>
      <w:r>
        <w:rPr>
          <w:color w:val="1F2937"/>
          <w:sz w:val="19"/>
          <w:szCs w:val="19"/>
        </w:rPr>
        <w:t>community.nasscom.in/communities/…/global-gcc-summit-2025-post-summit-repor</w:t>
      </w:r>
    </w:p>
    <w:p w14:paraId="489A92DD" w14:textId="77777777" w:rsidR="008744CB" w:rsidRDefault="008744CB">
      <w:pPr>
        <w:spacing w:before="60" w:after="60"/>
      </w:pPr>
    </w:p>
    <w:p w14:paraId="6D0106FE" w14:textId="77777777" w:rsidR="008744CB" w:rsidRDefault="00000000">
      <w:pPr>
        <w:spacing w:before="120" w:after="120"/>
        <w:jc w:val="center"/>
      </w:pPr>
      <w:r>
        <w:rPr>
          <w:color w:val="007B8A"/>
          <w:sz w:val="18"/>
          <w:szCs w:val="18"/>
        </w:rPr>
        <w:t>─────────────────────────────────────────────────────────────────────</w:t>
      </w:r>
    </w:p>
    <w:p w14:paraId="5B762EE4" w14:textId="77777777" w:rsidR="008744CB" w:rsidRDefault="00000000">
      <w:pPr>
        <w:spacing w:before="80" w:after="200"/>
        <w:jc w:val="center"/>
      </w:pPr>
      <w:r>
        <w:rPr>
          <w:i/>
          <w:color w:val="6B7280"/>
          <w:sz w:val="19"/>
          <w:szCs w:val="19"/>
        </w:rPr>
        <w:t>For the most current research and ecosystem data, visit nasscom.in, zinnov.com, everestgrp.com, ey.com/in, deloitte.com/in, and kpmg.com/in directly. These publishers update their GCC research libraries quarterly.</w:t>
      </w:r>
    </w:p>
    <w:p w14:paraId="5FF1BAF7" w14:textId="77777777" w:rsidR="00E26C30" w:rsidRDefault="00E26C30">
      <w:pPr>
        <w:rPr>
          <w:i/>
          <w:iCs/>
          <w:color w:val="6B7280"/>
          <w:sz w:val="19"/>
          <w:szCs w:val="19"/>
        </w:rPr>
      </w:pPr>
      <w:r>
        <w:rPr>
          <w:i/>
          <w:iCs/>
          <w:color w:val="6B7280"/>
          <w:sz w:val="19"/>
          <w:szCs w:val="19"/>
        </w:rPr>
        <w:br w:type="page"/>
      </w:r>
    </w:p>
    <w:p w14:paraId="579E8346" w14:textId="77777777" w:rsidR="009F0850" w:rsidRDefault="00000000">
      <w:pPr>
        <w:spacing w:before="600" w:after="40"/>
      </w:pPr>
      <w:r>
        <w:rPr>
          <w:b/>
          <w:color w:val="1B3A6B"/>
          <w:sz w:val="48"/>
          <w:szCs w:val="48"/>
        </w:rPr>
        <w:t>INDEX</w:t>
      </w:r>
    </w:p>
    <w:p w14:paraId="771F03B2" w14:textId="77777777" w:rsidR="009F0850" w:rsidRDefault="00000000">
      <w:pPr>
        <w:spacing w:after="400"/>
      </w:pPr>
      <w:r>
        <w:rPr>
          <w:color w:val="007B8A"/>
        </w:rPr>
        <w:t>━━━━━━━━━━━━━━━━━━━━━━━━━━━━━━━━━━━━━━━━━━</w:t>
      </w:r>
    </w:p>
    <w:p w14:paraId="7BDDB9BF" w14:textId="77777777" w:rsidR="009F0850" w:rsidRDefault="00000000">
      <w:pPr>
        <w:spacing w:before="200" w:after="60"/>
      </w:pPr>
      <w:r>
        <w:rPr>
          <w:b/>
          <w:color w:val="007B8A"/>
          <w:sz w:val="30"/>
          <w:szCs w:val="30"/>
        </w:rPr>
        <w:t>A</w:t>
      </w:r>
    </w:p>
    <w:p w14:paraId="042BDEC9" w14:textId="77777777" w:rsidR="009F0850" w:rsidRDefault="00000000">
      <w:pPr>
        <w:spacing w:before="30" w:after="30"/>
        <w:ind w:left="280"/>
      </w:pPr>
      <w:r>
        <w:rPr>
          <w:color w:val="1F2937"/>
          <w:sz w:val="20"/>
          <w:szCs w:val="20"/>
        </w:rPr>
        <w:t xml:space="preserve">Academic </w:t>
      </w:r>
      <w:proofErr w:type="gramStart"/>
      <w:r>
        <w:rPr>
          <w:color w:val="1F2937"/>
          <w:sz w:val="20"/>
          <w:szCs w:val="20"/>
        </w:rPr>
        <w:t xml:space="preserve">partnerships  </w:t>
      </w:r>
      <w:r>
        <w:rPr>
          <w:color w:val="6B7280"/>
          <w:sz w:val="20"/>
          <w:szCs w:val="20"/>
        </w:rPr>
        <w:t>Ch.</w:t>
      </w:r>
      <w:proofErr w:type="gramEnd"/>
      <w:r>
        <w:rPr>
          <w:color w:val="6B7280"/>
          <w:sz w:val="20"/>
          <w:szCs w:val="20"/>
        </w:rPr>
        <w:t>6</w:t>
      </w:r>
    </w:p>
    <w:p w14:paraId="220E6504" w14:textId="77777777" w:rsidR="009F0850" w:rsidRDefault="00000000">
      <w:pPr>
        <w:spacing w:before="30" w:after="30"/>
        <w:ind w:left="280"/>
      </w:pPr>
      <w:r>
        <w:rPr>
          <w:color w:val="1F2937"/>
          <w:sz w:val="20"/>
          <w:szCs w:val="20"/>
        </w:rPr>
        <w:t>AGM (Annual General Meeting</w:t>
      </w:r>
      <w:proofErr w:type="gramStart"/>
      <w:r>
        <w:rPr>
          <w:color w:val="1F2937"/>
          <w:sz w:val="20"/>
          <w:szCs w:val="20"/>
        </w:rPr>
        <w:t xml:space="preserve">)  </w:t>
      </w:r>
      <w:r>
        <w:rPr>
          <w:color w:val="6B7280"/>
          <w:sz w:val="20"/>
          <w:szCs w:val="20"/>
        </w:rPr>
        <w:t>App.A.</w:t>
      </w:r>
      <w:proofErr w:type="gramEnd"/>
      <w:r>
        <w:rPr>
          <w:color w:val="6B7280"/>
          <w:sz w:val="20"/>
          <w:szCs w:val="20"/>
        </w:rPr>
        <w:t>5</w:t>
      </w:r>
    </w:p>
    <w:p w14:paraId="1D461370" w14:textId="77777777" w:rsidR="009F0850" w:rsidRDefault="00000000">
      <w:pPr>
        <w:spacing w:before="30" w:after="30"/>
        <w:ind w:left="280"/>
      </w:pPr>
      <w:r>
        <w:rPr>
          <w:color w:val="1F2937"/>
          <w:sz w:val="20"/>
          <w:szCs w:val="20"/>
        </w:rPr>
        <w:t xml:space="preserve">AI production </w:t>
      </w:r>
      <w:proofErr w:type="gramStart"/>
      <w:r>
        <w:rPr>
          <w:color w:val="1F2937"/>
          <w:sz w:val="20"/>
          <w:szCs w:val="20"/>
        </w:rPr>
        <w:t xml:space="preserve">deployments  </w:t>
      </w:r>
      <w:r>
        <w:rPr>
          <w:color w:val="6B7280"/>
          <w:sz w:val="20"/>
          <w:szCs w:val="20"/>
        </w:rPr>
        <w:t>Ch.</w:t>
      </w:r>
      <w:proofErr w:type="gramEnd"/>
      <w:r>
        <w:rPr>
          <w:color w:val="6B7280"/>
          <w:sz w:val="20"/>
          <w:szCs w:val="20"/>
        </w:rPr>
        <w:t>5</w:t>
      </w:r>
    </w:p>
    <w:p w14:paraId="24646005" w14:textId="77777777" w:rsidR="009F0850" w:rsidRDefault="00000000">
      <w:pPr>
        <w:spacing w:before="30" w:after="30"/>
        <w:ind w:left="280"/>
      </w:pPr>
      <w:r>
        <w:rPr>
          <w:color w:val="1F2937"/>
          <w:sz w:val="20"/>
          <w:szCs w:val="20"/>
        </w:rPr>
        <w:t>AI-native operating model (GCC 3.0</w:t>
      </w:r>
      <w:proofErr w:type="gramStart"/>
      <w:r>
        <w:rPr>
          <w:color w:val="1F2937"/>
          <w:sz w:val="20"/>
          <w:szCs w:val="20"/>
        </w:rPr>
        <w:t xml:space="preserve">)  </w:t>
      </w:r>
      <w:r>
        <w:rPr>
          <w:color w:val="6B7280"/>
          <w:sz w:val="20"/>
          <w:szCs w:val="20"/>
        </w:rPr>
        <w:t>Ch.</w:t>
      </w:r>
      <w:proofErr w:type="gramEnd"/>
      <w:r>
        <w:rPr>
          <w:color w:val="6B7280"/>
          <w:sz w:val="20"/>
          <w:szCs w:val="20"/>
        </w:rPr>
        <w:t>3</w:t>
      </w:r>
    </w:p>
    <w:p w14:paraId="39C4595D" w14:textId="77777777" w:rsidR="009F0850" w:rsidRDefault="00000000">
      <w:pPr>
        <w:spacing w:before="30" w:after="30"/>
        <w:ind w:left="280"/>
      </w:pPr>
      <w:r>
        <w:rPr>
          <w:color w:val="1F2937"/>
          <w:sz w:val="20"/>
          <w:szCs w:val="20"/>
        </w:rPr>
        <w:t xml:space="preserve">ANSR (GCC setup </w:t>
      </w:r>
      <w:proofErr w:type="gramStart"/>
      <w:r>
        <w:rPr>
          <w:color w:val="1F2937"/>
          <w:sz w:val="20"/>
          <w:szCs w:val="20"/>
        </w:rPr>
        <w:t xml:space="preserve">partner)  </w:t>
      </w:r>
      <w:r>
        <w:rPr>
          <w:color w:val="6B7280"/>
          <w:sz w:val="20"/>
          <w:szCs w:val="20"/>
        </w:rPr>
        <w:t>Ch.</w:t>
      </w:r>
      <w:proofErr w:type="gramEnd"/>
      <w:r>
        <w:rPr>
          <w:color w:val="6B7280"/>
          <w:sz w:val="20"/>
          <w:szCs w:val="20"/>
        </w:rPr>
        <w:t>3, App.A.10</w:t>
      </w:r>
    </w:p>
    <w:p w14:paraId="3CA50B71" w14:textId="77777777" w:rsidR="009F0850" w:rsidRDefault="00000000">
      <w:pPr>
        <w:spacing w:before="30" w:after="30"/>
        <w:ind w:left="280"/>
      </w:pPr>
      <w:r>
        <w:rPr>
          <w:color w:val="1F2937"/>
          <w:sz w:val="20"/>
          <w:szCs w:val="20"/>
        </w:rPr>
        <w:t xml:space="preserve">Attrition — </w:t>
      </w:r>
      <w:proofErr w:type="gramStart"/>
      <w:r>
        <w:rPr>
          <w:color w:val="1F2937"/>
          <w:sz w:val="20"/>
          <w:szCs w:val="20"/>
        </w:rPr>
        <w:t xml:space="preserve">regrettable  </w:t>
      </w:r>
      <w:r>
        <w:rPr>
          <w:color w:val="6B7280"/>
          <w:sz w:val="20"/>
          <w:szCs w:val="20"/>
        </w:rPr>
        <w:t>Ch.</w:t>
      </w:r>
      <w:proofErr w:type="gramEnd"/>
      <w:r>
        <w:rPr>
          <w:color w:val="6B7280"/>
          <w:sz w:val="20"/>
          <w:szCs w:val="20"/>
        </w:rPr>
        <w:t>4, Ch.5</w:t>
      </w:r>
    </w:p>
    <w:p w14:paraId="22B4D2E8" w14:textId="77777777" w:rsidR="009F0850" w:rsidRDefault="00000000">
      <w:pPr>
        <w:spacing w:before="30" w:after="30"/>
        <w:ind w:left="280"/>
      </w:pPr>
      <w:r>
        <w:rPr>
          <w:color w:val="1F2937"/>
          <w:sz w:val="20"/>
          <w:szCs w:val="20"/>
        </w:rPr>
        <w:t xml:space="preserve">Automation coverage </w:t>
      </w:r>
      <w:proofErr w:type="gramStart"/>
      <w:r>
        <w:rPr>
          <w:color w:val="1F2937"/>
          <w:sz w:val="20"/>
          <w:szCs w:val="20"/>
        </w:rPr>
        <w:t xml:space="preserve">rate  </w:t>
      </w:r>
      <w:r>
        <w:rPr>
          <w:color w:val="6B7280"/>
          <w:sz w:val="20"/>
          <w:szCs w:val="20"/>
        </w:rPr>
        <w:t>Ch.</w:t>
      </w:r>
      <w:proofErr w:type="gramEnd"/>
      <w:r>
        <w:rPr>
          <w:color w:val="6B7280"/>
          <w:sz w:val="20"/>
          <w:szCs w:val="20"/>
        </w:rPr>
        <w:t>2, Ch.5</w:t>
      </w:r>
    </w:p>
    <w:p w14:paraId="0E0BD47E" w14:textId="77777777" w:rsidR="009F0850" w:rsidRDefault="00000000">
      <w:pPr>
        <w:spacing w:before="30" w:after="30"/>
        <w:ind w:left="280"/>
      </w:pPr>
      <w:r>
        <w:rPr>
          <w:color w:val="1F2937"/>
          <w:sz w:val="20"/>
          <w:szCs w:val="20"/>
        </w:rPr>
        <w:t xml:space="preserve">Awards — NASSCOM </w:t>
      </w:r>
      <w:proofErr w:type="gramStart"/>
      <w:r>
        <w:rPr>
          <w:color w:val="1F2937"/>
          <w:sz w:val="20"/>
          <w:szCs w:val="20"/>
        </w:rPr>
        <w:t xml:space="preserve">GCC  </w:t>
      </w:r>
      <w:r>
        <w:rPr>
          <w:color w:val="6B7280"/>
          <w:sz w:val="20"/>
          <w:szCs w:val="20"/>
        </w:rPr>
        <w:t>Ch.</w:t>
      </w:r>
      <w:proofErr w:type="gramEnd"/>
      <w:r>
        <w:rPr>
          <w:color w:val="6B7280"/>
          <w:sz w:val="20"/>
          <w:szCs w:val="20"/>
        </w:rPr>
        <w:t>6, App.A.10</w:t>
      </w:r>
    </w:p>
    <w:p w14:paraId="76E3A0D0" w14:textId="77777777" w:rsidR="009F0850" w:rsidRDefault="00000000">
      <w:pPr>
        <w:spacing w:before="200" w:after="60"/>
      </w:pPr>
      <w:r>
        <w:rPr>
          <w:b/>
          <w:color w:val="007B8A"/>
          <w:sz w:val="30"/>
          <w:szCs w:val="30"/>
        </w:rPr>
        <w:t>B</w:t>
      </w:r>
    </w:p>
    <w:p w14:paraId="159D50DD" w14:textId="77777777" w:rsidR="009F0850" w:rsidRDefault="00000000">
      <w:pPr>
        <w:spacing w:before="30" w:after="30"/>
        <w:ind w:left="280"/>
      </w:pPr>
      <w:r>
        <w:rPr>
          <w:color w:val="1F2937"/>
          <w:sz w:val="20"/>
          <w:szCs w:val="20"/>
        </w:rPr>
        <w:t xml:space="preserve">BCG GCC Survey </w:t>
      </w:r>
      <w:proofErr w:type="gramStart"/>
      <w:r>
        <w:rPr>
          <w:color w:val="1F2937"/>
          <w:sz w:val="20"/>
          <w:szCs w:val="20"/>
        </w:rPr>
        <w:t xml:space="preserve">2025  </w:t>
      </w:r>
      <w:r>
        <w:rPr>
          <w:color w:val="6B7280"/>
          <w:sz w:val="20"/>
          <w:szCs w:val="20"/>
        </w:rPr>
        <w:t>Ch.</w:t>
      </w:r>
      <w:proofErr w:type="gramEnd"/>
      <w:r>
        <w:rPr>
          <w:color w:val="6B7280"/>
          <w:sz w:val="20"/>
          <w:szCs w:val="20"/>
        </w:rPr>
        <w:t>2</w:t>
      </w:r>
    </w:p>
    <w:p w14:paraId="4F33E728" w14:textId="77777777" w:rsidR="009F0850" w:rsidRDefault="00000000">
      <w:pPr>
        <w:spacing w:before="30" w:after="30"/>
        <w:ind w:left="280"/>
      </w:pPr>
      <w:r>
        <w:rPr>
          <w:color w:val="1F2937"/>
          <w:sz w:val="20"/>
          <w:szCs w:val="20"/>
        </w:rPr>
        <w:t xml:space="preserve">Bengaluru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1537BE34" w14:textId="77777777" w:rsidR="009F0850" w:rsidRDefault="00000000">
      <w:pPr>
        <w:spacing w:before="30" w:after="30"/>
        <w:ind w:left="280"/>
      </w:pPr>
      <w:r>
        <w:rPr>
          <w:color w:val="1F2937"/>
          <w:sz w:val="20"/>
          <w:szCs w:val="20"/>
        </w:rPr>
        <w:t>BOT (Build-Operate-</w:t>
      </w:r>
      <w:proofErr w:type="gramStart"/>
      <w:r>
        <w:rPr>
          <w:color w:val="1F2937"/>
          <w:sz w:val="20"/>
          <w:szCs w:val="20"/>
        </w:rPr>
        <w:t xml:space="preserve">Transfer)  </w:t>
      </w:r>
      <w:r>
        <w:rPr>
          <w:color w:val="6B7280"/>
          <w:sz w:val="20"/>
          <w:szCs w:val="20"/>
        </w:rPr>
        <w:t>Ch.</w:t>
      </w:r>
      <w:proofErr w:type="gramEnd"/>
      <w:r>
        <w:rPr>
          <w:color w:val="6B7280"/>
          <w:sz w:val="20"/>
          <w:szCs w:val="20"/>
        </w:rPr>
        <w:t>3</w:t>
      </w:r>
    </w:p>
    <w:p w14:paraId="16888E1C" w14:textId="77777777" w:rsidR="009F0850" w:rsidRDefault="00000000">
      <w:pPr>
        <w:spacing w:before="30" w:after="30"/>
        <w:ind w:left="280"/>
      </w:pPr>
      <w:r>
        <w:rPr>
          <w:color w:val="1F2937"/>
          <w:sz w:val="20"/>
          <w:szCs w:val="20"/>
        </w:rPr>
        <w:t>BOOT (Build-Own-Operate-</w:t>
      </w:r>
      <w:proofErr w:type="gramStart"/>
      <w:r>
        <w:rPr>
          <w:color w:val="1F2937"/>
          <w:sz w:val="20"/>
          <w:szCs w:val="20"/>
        </w:rPr>
        <w:t xml:space="preserve">Transfer)  </w:t>
      </w:r>
      <w:r>
        <w:rPr>
          <w:color w:val="6B7280"/>
          <w:sz w:val="20"/>
          <w:szCs w:val="20"/>
        </w:rPr>
        <w:t>Ch.</w:t>
      </w:r>
      <w:proofErr w:type="gramEnd"/>
      <w:r>
        <w:rPr>
          <w:color w:val="6B7280"/>
          <w:sz w:val="20"/>
          <w:szCs w:val="20"/>
        </w:rPr>
        <w:t>3</w:t>
      </w:r>
    </w:p>
    <w:p w14:paraId="0FC08B03" w14:textId="77777777" w:rsidR="009F0850" w:rsidRDefault="00000000">
      <w:pPr>
        <w:spacing w:before="30" w:after="30"/>
        <w:ind w:left="280"/>
      </w:pPr>
      <w:r>
        <w:rPr>
          <w:color w:val="1F2937"/>
          <w:sz w:val="20"/>
          <w:szCs w:val="20"/>
        </w:rPr>
        <w:t xml:space="preserve">Borderless mandate </w:t>
      </w:r>
      <w:proofErr w:type="gramStart"/>
      <w:r>
        <w:rPr>
          <w:color w:val="1F2937"/>
          <w:sz w:val="20"/>
          <w:szCs w:val="20"/>
        </w:rPr>
        <w:t xml:space="preserve">ownership  </w:t>
      </w:r>
      <w:r>
        <w:rPr>
          <w:color w:val="6B7280"/>
          <w:sz w:val="20"/>
          <w:szCs w:val="20"/>
        </w:rPr>
        <w:t>Ch.</w:t>
      </w:r>
      <w:proofErr w:type="gramEnd"/>
      <w:r>
        <w:rPr>
          <w:color w:val="6B7280"/>
          <w:sz w:val="20"/>
          <w:szCs w:val="20"/>
        </w:rPr>
        <w:t>3</w:t>
      </w:r>
    </w:p>
    <w:p w14:paraId="68A1A676" w14:textId="77777777" w:rsidR="009F0850" w:rsidRDefault="00000000">
      <w:pPr>
        <w:spacing w:before="200" w:after="60"/>
      </w:pPr>
      <w:r>
        <w:rPr>
          <w:b/>
          <w:color w:val="007B8A"/>
          <w:sz w:val="30"/>
          <w:szCs w:val="30"/>
        </w:rPr>
        <w:t>C</w:t>
      </w:r>
    </w:p>
    <w:p w14:paraId="1C7BFBCC" w14:textId="77777777" w:rsidR="009F0850" w:rsidRDefault="00000000">
      <w:pPr>
        <w:spacing w:before="30" w:after="30"/>
        <w:ind w:left="280"/>
      </w:pPr>
      <w:r>
        <w:rPr>
          <w:color w:val="1F2937"/>
          <w:sz w:val="20"/>
          <w:szCs w:val="20"/>
        </w:rPr>
        <w:t xml:space="preserve">Career </w:t>
      </w:r>
      <w:proofErr w:type="gramStart"/>
      <w:r>
        <w:rPr>
          <w:color w:val="1F2937"/>
          <w:sz w:val="20"/>
          <w:szCs w:val="20"/>
        </w:rPr>
        <w:t xml:space="preserve">architecture  </w:t>
      </w:r>
      <w:r>
        <w:rPr>
          <w:color w:val="6B7280"/>
          <w:sz w:val="20"/>
          <w:szCs w:val="20"/>
        </w:rPr>
        <w:t>Ch.</w:t>
      </w:r>
      <w:proofErr w:type="gramEnd"/>
      <w:r>
        <w:rPr>
          <w:color w:val="6B7280"/>
          <w:sz w:val="20"/>
          <w:szCs w:val="20"/>
        </w:rPr>
        <w:t>4</w:t>
      </w:r>
    </w:p>
    <w:p w14:paraId="5B778F68" w14:textId="77777777" w:rsidR="009F0850" w:rsidRDefault="00000000">
      <w:pPr>
        <w:spacing w:before="30" w:after="30"/>
        <w:ind w:left="280"/>
      </w:pPr>
      <w:r>
        <w:rPr>
          <w:color w:val="1F2937"/>
          <w:sz w:val="20"/>
          <w:szCs w:val="20"/>
        </w:rPr>
        <w:t xml:space="preserve">Chennai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14C581DE" w14:textId="77777777" w:rsidR="009F0850" w:rsidRDefault="00000000">
      <w:pPr>
        <w:spacing w:before="30" w:after="30"/>
        <w:ind w:left="280"/>
      </w:pPr>
      <w:r>
        <w:rPr>
          <w:color w:val="1F2937"/>
          <w:sz w:val="20"/>
          <w:szCs w:val="20"/>
        </w:rPr>
        <w:t xml:space="preserve">Cloud adoption </w:t>
      </w:r>
      <w:proofErr w:type="gramStart"/>
      <w:r>
        <w:rPr>
          <w:color w:val="1F2937"/>
          <w:sz w:val="20"/>
          <w:szCs w:val="20"/>
        </w:rPr>
        <w:t xml:space="preserve">rate  </w:t>
      </w:r>
      <w:r>
        <w:rPr>
          <w:color w:val="6B7280"/>
          <w:sz w:val="20"/>
          <w:szCs w:val="20"/>
        </w:rPr>
        <w:t>Ch.</w:t>
      </w:r>
      <w:proofErr w:type="gramEnd"/>
      <w:r>
        <w:rPr>
          <w:color w:val="6B7280"/>
          <w:sz w:val="20"/>
          <w:szCs w:val="20"/>
        </w:rPr>
        <w:t>2, Ch.5</w:t>
      </w:r>
    </w:p>
    <w:p w14:paraId="7813E980" w14:textId="77777777" w:rsidR="009F0850" w:rsidRDefault="00000000">
      <w:pPr>
        <w:spacing w:before="30" w:after="30"/>
        <w:ind w:left="280"/>
      </w:pPr>
      <w:r>
        <w:rPr>
          <w:color w:val="1F2937"/>
          <w:sz w:val="20"/>
          <w:szCs w:val="20"/>
        </w:rPr>
        <w:t xml:space="preserve">COCO (Company Owned, Company </w:t>
      </w:r>
      <w:proofErr w:type="gramStart"/>
      <w:r>
        <w:rPr>
          <w:color w:val="1F2937"/>
          <w:sz w:val="20"/>
          <w:szCs w:val="20"/>
        </w:rPr>
        <w:t xml:space="preserve">Operated)  </w:t>
      </w:r>
      <w:r>
        <w:rPr>
          <w:color w:val="6B7280"/>
          <w:sz w:val="20"/>
          <w:szCs w:val="20"/>
        </w:rPr>
        <w:t>Ch.</w:t>
      </w:r>
      <w:proofErr w:type="gramEnd"/>
      <w:r>
        <w:rPr>
          <w:color w:val="6B7280"/>
          <w:sz w:val="20"/>
          <w:szCs w:val="20"/>
        </w:rPr>
        <w:t>3</w:t>
      </w:r>
    </w:p>
    <w:p w14:paraId="2EF1DB1F" w14:textId="77777777" w:rsidR="009F0850" w:rsidRDefault="00000000">
      <w:pPr>
        <w:spacing w:before="30" w:after="30"/>
        <w:ind w:left="280"/>
      </w:pPr>
      <w:r>
        <w:rPr>
          <w:color w:val="1F2937"/>
          <w:sz w:val="20"/>
          <w:szCs w:val="20"/>
        </w:rPr>
        <w:t xml:space="preserve">Compliance </w:t>
      </w:r>
      <w:proofErr w:type="gramStart"/>
      <w:r>
        <w:rPr>
          <w:color w:val="1F2937"/>
          <w:sz w:val="20"/>
          <w:szCs w:val="20"/>
        </w:rPr>
        <w:t xml:space="preserve">calendar  </w:t>
      </w:r>
      <w:r>
        <w:rPr>
          <w:color w:val="6B7280"/>
          <w:sz w:val="20"/>
          <w:szCs w:val="20"/>
        </w:rPr>
        <w:t>Ch.</w:t>
      </w:r>
      <w:proofErr w:type="gramEnd"/>
      <w:r>
        <w:rPr>
          <w:color w:val="6B7280"/>
          <w:sz w:val="20"/>
          <w:szCs w:val="20"/>
        </w:rPr>
        <w:t>4, App.A.5</w:t>
      </w:r>
    </w:p>
    <w:p w14:paraId="0F70056A" w14:textId="77777777" w:rsidR="009F0850" w:rsidRDefault="00000000">
      <w:pPr>
        <w:spacing w:before="30" w:after="30"/>
        <w:ind w:left="280"/>
      </w:pPr>
      <w:r>
        <w:rPr>
          <w:color w:val="1F2937"/>
          <w:sz w:val="20"/>
          <w:szCs w:val="20"/>
        </w:rPr>
        <w:t xml:space="preserve">COPO (Company Owned, Partner </w:t>
      </w:r>
      <w:proofErr w:type="gramStart"/>
      <w:r>
        <w:rPr>
          <w:color w:val="1F2937"/>
          <w:sz w:val="20"/>
          <w:szCs w:val="20"/>
        </w:rPr>
        <w:t xml:space="preserve">Operated)  </w:t>
      </w:r>
      <w:r>
        <w:rPr>
          <w:color w:val="6B7280"/>
          <w:sz w:val="20"/>
          <w:szCs w:val="20"/>
        </w:rPr>
        <w:t>Ch.</w:t>
      </w:r>
      <w:proofErr w:type="gramEnd"/>
      <w:r>
        <w:rPr>
          <w:color w:val="6B7280"/>
          <w:sz w:val="20"/>
          <w:szCs w:val="20"/>
        </w:rPr>
        <w:t>3</w:t>
      </w:r>
    </w:p>
    <w:p w14:paraId="578C5C1E" w14:textId="77777777" w:rsidR="009F0850" w:rsidRDefault="00000000">
      <w:pPr>
        <w:spacing w:before="30" w:after="30"/>
        <w:ind w:left="280"/>
      </w:pPr>
      <w:r>
        <w:rPr>
          <w:color w:val="1F2937"/>
          <w:sz w:val="20"/>
          <w:szCs w:val="20"/>
        </w:rPr>
        <w:t xml:space="preserve">Cost per </w:t>
      </w:r>
      <w:proofErr w:type="gramStart"/>
      <w:r>
        <w:rPr>
          <w:color w:val="1F2937"/>
          <w:sz w:val="20"/>
          <w:szCs w:val="20"/>
        </w:rPr>
        <w:t xml:space="preserve">FTE  </w:t>
      </w:r>
      <w:r>
        <w:rPr>
          <w:color w:val="6B7280"/>
          <w:sz w:val="20"/>
          <w:szCs w:val="20"/>
        </w:rPr>
        <w:t>Ch.</w:t>
      </w:r>
      <w:proofErr w:type="gramEnd"/>
      <w:r>
        <w:rPr>
          <w:color w:val="6B7280"/>
          <w:sz w:val="20"/>
          <w:szCs w:val="20"/>
        </w:rPr>
        <w:t>5</w:t>
      </w:r>
    </w:p>
    <w:p w14:paraId="3EB6D5F9" w14:textId="77777777" w:rsidR="009F0850" w:rsidRDefault="00000000">
      <w:pPr>
        <w:spacing w:before="30" w:after="30"/>
        <w:ind w:left="280"/>
      </w:pPr>
      <w:r>
        <w:rPr>
          <w:color w:val="1F2937"/>
          <w:sz w:val="20"/>
          <w:szCs w:val="20"/>
        </w:rPr>
        <w:t xml:space="preserve">Cultural </w:t>
      </w:r>
      <w:proofErr w:type="gramStart"/>
      <w:r>
        <w:rPr>
          <w:color w:val="1F2937"/>
          <w:sz w:val="20"/>
          <w:szCs w:val="20"/>
        </w:rPr>
        <w:t xml:space="preserve">integration  </w:t>
      </w:r>
      <w:r>
        <w:rPr>
          <w:color w:val="6B7280"/>
          <w:sz w:val="20"/>
          <w:szCs w:val="20"/>
        </w:rPr>
        <w:t>Ch.</w:t>
      </w:r>
      <w:proofErr w:type="gramEnd"/>
      <w:r>
        <w:rPr>
          <w:color w:val="6B7280"/>
          <w:sz w:val="20"/>
          <w:szCs w:val="20"/>
        </w:rPr>
        <w:t>4</w:t>
      </w:r>
    </w:p>
    <w:p w14:paraId="073B7A97" w14:textId="77777777" w:rsidR="009F0850" w:rsidRDefault="00000000">
      <w:pPr>
        <w:spacing w:before="30" w:after="30"/>
        <w:ind w:left="280"/>
      </w:pPr>
      <w:r>
        <w:rPr>
          <w:color w:val="1F2937"/>
          <w:sz w:val="20"/>
          <w:szCs w:val="20"/>
        </w:rPr>
        <w:t xml:space="preserve">Cycle time per </w:t>
      </w:r>
      <w:proofErr w:type="gramStart"/>
      <w:r>
        <w:rPr>
          <w:color w:val="1F2937"/>
          <w:sz w:val="20"/>
          <w:szCs w:val="20"/>
        </w:rPr>
        <w:t xml:space="preserve">process  </w:t>
      </w:r>
      <w:r>
        <w:rPr>
          <w:color w:val="6B7280"/>
          <w:sz w:val="20"/>
          <w:szCs w:val="20"/>
        </w:rPr>
        <w:t>Ch.</w:t>
      </w:r>
      <w:proofErr w:type="gramEnd"/>
      <w:r>
        <w:rPr>
          <w:color w:val="6B7280"/>
          <w:sz w:val="20"/>
          <w:szCs w:val="20"/>
        </w:rPr>
        <w:t>5</w:t>
      </w:r>
    </w:p>
    <w:p w14:paraId="0FDAB120" w14:textId="77777777" w:rsidR="009F0850" w:rsidRDefault="00000000">
      <w:pPr>
        <w:spacing w:before="200" w:after="60"/>
      </w:pPr>
      <w:r>
        <w:rPr>
          <w:b/>
          <w:color w:val="007B8A"/>
          <w:sz w:val="30"/>
          <w:szCs w:val="30"/>
        </w:rPr>
        <w:t>D</w:t>
      </w:r>
    </w:p>
    <w:p w14:paraId="53C9C9ED" w14:textId="77777777" w:rsidR="009F0850" w:rsidRDefault="00000000">
      <w:pPr>
        <w:spacing w:before="30" w:after="30"/>
        <w:ind w:left="280"/>
      </w:pPr>
      <w:r>
        <w:rPr>
          <w:color w:val="1F2937"/>
          <w:sz w:val="20"/>
          <w:szCs w:val="20"/>
        </w:rPr>
        <w:t>Decision Rights Matrix (</w:t>
      </w:r>
      <w:proofErr w:type="gramStart"/>
      <w:r>
        <w:rPr>
          <w:color w:val="1F2937"/>
          <w:sz w:val="20"/>
          <w:szCs w:val="20"/>
        </w:rPr>
        <w:t xml:space="preserve">RACI)  </w:t>
      </w:r>
      <w:r>
        <w:rPr>
          <w:color w:val="6B7280"/>
          <w:sz w:val="20"/>
          <w:szCs w:val="20"/>
        </w:rPr>
        <w:t>Ch.</w:t>
      </w:r>
      <w:proofErr w:type="gramEnd"/>
      <w:r>
        <w:rPr>
          <w:color w:val="6B7280"/>
          <w:sz w:val="20"/>
          <w:szCs w:val="20"/>
        </w:rPr>
        <w:t>3</w:t>
      </w:r>
    </w:p>
    <w:p w14:paraId="7F5476DD" w14:textId="77777777" w:rsidR="009F0850" w:rsidRDefault="00000000">
      <w:pPr>
        <w:spacing w:before="30" w:after="30"/>
        <w:ind w:left="280"/>
      </w:pPr>
      <w:r>
        <w:rPr>
          <w:color w:val="1F2937"/>
          <w:sz w:val="20"/>
          <w:szCs w:val="20"/>
        </w:rPr>
        <w:t xml:space="preserve">Decision </w:t>
      </w:r>
      <w:proofErr w:type="gramStart"/>
      <w:r>
        <w:rPr>
          <w:color w:val="1F2937"/>
          <w:sz w:val="20"/>
          <w:szCs w:val="20"/>
        </w:rPr>
        <w:t xml:space="preserve">velocity  </w:t>
      </w:r>
      <w:r>
        <w:rPr>
          <w:color w:val="6B7280"/>
          <w:sz w:val="20"/>
          <w:szCs w:val="20"/>
        </w:rPr>
        <w:t>Ch.</w:t>
      </w:r>
      <w:proofErr w:type="gramEnd"/>
      <w:r>
        <w:rPr>
          <w:color w:val="6B7280"/>
          <w:sz w:val="20"/>
          <w:szCs w:val="20"/>
        </w:rPr>
        <w:t>5</w:t>
      </w:r>
    </w:p>
    <w:p w14:paraId="66610075" w14:textId="77777777" w:rsidR="009F0850" w:rsidRDefault="00000000">
      <w:pPr>
        <w:spacing w:before="30" w:after="30"/>
        <w:ind w:left="280"/>
      </w:pPr>
      <w:r>
        <w:rPr>
          <w:color w:val="1F2937"/>
          <w:sz w:val="20"/>
          <w:szCs w:val="20"/>
        </w:rPr>
        <w:t xml:space="preserve">Delhi-NCR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325B723B" w14:textId="77777777" w:rsidR="009F0850" w:rsidRDefault="00000000">
      <w:pPr>
        <w:spacing w:before="30" w:after="30"/>
        <w:ind w:left="280"/>
      </w:pPr>
      <w:r>
        <w:rPr>
          <w:color w:val="1F2937"/>
          <w:sz w:val="20"/>
          <w:szCs w:val="20"/>
        </w:rPr>
        <w:t xml:space="preserve">Digital </w:t>
      </w:r>
      <w:proofErr w:type="gramStart"/>
      <w:r>
        <w:rPr>
          <w:color w:val="1F2937"/>
          <w:sz w:val="20"/>
          <w:szCs w:val="20"/>
        </w:rPr>
        <w:t xml:space="preserve">maturity  </w:t>
      </w:r>
      <w:r>
        <w:rPr>
          <w:color w:val="6B7280"/>
          <w:sz w:val="20"/>
          <w:szCs w:val="20"/>
        </w:rPr>
        <w:t>Ch.</w:t>
      </w:r>
      <w:proofErr w:type="gramEnd"/>
      <w:r>
        <w:rPr>
          <w:color w:val="6B7280"/>
          <w:sz w:val="20"/>
          <w:szCs w:val="20"/>
        </w:rPr>
        <w:t>2</w:t>
      </w:r>
    </w:p>
    <w:p w14:paraId="793A0038" w14:textId="77777777" w:rsidR="009F0850" w:rsidRDefault="00000000">
      <w:pPr>
        <w:spacing w:before="30" w:after="30"/>
        <w:ind w:left="280"/>
      </w:pPr>
      <w:r>
        <w:rPr>
          <w:color w:val="1F2937"/>
          <w:sz w:val="20"/>
          <w:szCs w:val="20"/>
        </w:rPr>
        <w:t xml:space="preserve">DPDP Act </w:t>
      </w:r>
      <w:proofErr w:type="gramStart"/>
      <w:r>
        <w:rPr>
          <w:color w:val="1F2937"/>
          <w:sz w:val="20"/>
          <w:szCs w:val="20"/>
        </w:rPr>
        <w:t xml:space="preserve">2023  </w:t>
      </w:r>
      <w:r>
        <w:rPr>
          <w:color w:val="6B7280"/>
          <w:sz w:val="20"/>
          <w:szCs w:val="20"/>
        </w:rPr>
        <w:t>Ch.</w:t>
      </w:r>
      <w:proofErr w:type="gramEnd"/>
      <w:r>
        <w:rPr>
          <w:color w:val="6B7280"/>
          <w:sz w:val="20"/>
          <w:szCs w:val="20"/>
        </w:rPr>
        <w:t>4</w:t>
      </w:r>
    </w:p>
    <w:p w14:paraId="41276CCA" w14:textId="77777777" w:rsidR="009F0850" w:rsidRDefault="00000000">
      <w:pPr>
        <w:spacing w:before="200" w:after="60"/>
      </w:pPr>
      <w:r>
        <w:rPr>
          <w:b/>
          <w:color w:val="007B8A"/>
          <w:sz w:val="30"/>
          <w:szCs w:val="30"/>
        </w:rPr>
        <w:t>E</w:t>
      </w:r>
    </w:p>
    <w:p w14:paraId="20855262" w14:textId="77777777" w:rsidR="009F0850" w:rsidRDefault="00000000">
      <w:pPr>
        <w:spacing w:before="30" w:after="30"/>
        <w:ind w:left="280"/>
      </w:pPr>
      <w:r>
        <w:rPr>
          <w:color w:val="1F2937"/>
          <w:sz w:val="20"/>
          <w:szCs w:val="20"/>
        </w:rPr>
        <w:t xml:space="preserve">EBITDA </w:t>
      </w:r>
      <w:proofErr w:type="gramStart"/>
      <w:r>
        <w:rPr>
          <w:color w:val="1F2937"/>
          <w:sz w:val="20"/>
          <w:szCs w:val="20"/>
        </w:rPr>
        <w:t xml:space="preserve">multiplier  </w:t>
      </w:r>
      <w:r>
        <w:rPr>
          <w:color w:val="6B7280"/>
          <w:sz w:val="20"/>
          <w:szCs w:val="20"/>
        </w:rPr>
        <w:t>Ch.</w:t>
      </w:r>
      <w:proofErr w:type="gramEnd"/>
      <w:r>
        <w:rPr>
          <w:color w:val="6B7280"/>
          <w:sz w:val="20"/>
          <w:szCs w:val="20"/>
        </w:rPr>
        <w:t>5</w:t>
      </w:r>
    </w:p>
    <w:p w14:paraId="35B63AA4" w14:textId="77777777" w:rsidR="009F0850" w:rsidRDefault="00000000">
      <w:pPr>
        <w:spacing w:before="30" w:after="30"/>
        <w:ind w:left="280"/>
      </w:pPr>
      <w:r>
        <w:rPr>
          <w:color w:val="1F2937"/>
          <w:sz w:val="20"/>
          <w:szCs w:val="20"/>
        </w:rPr>
        <w:t>Employee Value Proposition (</w:t>
      </w:r>
      <w:proofErr w:type="gramStart"/>
      <w:r>
        <w:rPr>
          <w:color w:val="1F2937"/>
          <w:sz w:val="20"/>
          <w:szCs w:val="20"/>
        </w:rPr>
        <w:t xml:space="preserve">EVP)  </w:t>
      </w:r>
      <w:r>
        <w:rPr>
          <w:color w:val="6B7280"/>
          <w:sz w:val="20"/>
          <w:szCs w:val="20"/>
        </w:rPr>
        <w:t>Ch.</w:t>
      </w:r>
      <w:proofErr w:type="gramEnd"/>
      <w:r>
        <w:rPr>
          <w:color w:val="6B7280"/>
          <w:sz w:val="20"/>
          <w:szCs w:val="20"/>
        </w:rPr>
        <w:t>4, App.A.7</w:t>
      </w:r>
    </w:p>
    <w:p w14:paraId="2AF47288" w14:textId="77777777" w:rsidR="009F0850" w:rsidRDefault="00000000">
      <w:pPr>
        <w:spacing w:before="30" w:after="30"/>
        <w:ind w:left="280"/>
      </w:pPr>
      <w:r>
        <w:rPr>
          <w:color w:val="1F2937"/>
          <w:sz w:val="20"/>
          <w:szCs w:val="20"/>
        </w:rPr>
        <w:t xml:space="preserve">Employer </w:t>
      </w:r>
      <w:proofErr w:type="gramStart"/>
      <w:r>
        <w:rPr>
          <w:color w:val="1F2937"/>
          <w:sz w:val="20"/>
          <w:szCs w:val="20"/>
        </w:rPr>
        <w:t xml:space="preserve">branding  </w:t>
      </w:r>
      <w:r>
        <w:rPr>
          <w:color w:val="6B7280"/>
          <w:sz w:val="20"/>
          <w:szCs w:val="20"/>
        </w:rPr>
        <w:t>Ch.</w:t>
      </w:r>
      <w:proofErr w:type="gramEnd"/>
      <w:r>
        <w:rPr>
          <w:color w:val="6B7280"/>
          <w:sz w:val="20"/>
          <w:szCs w:val="20"/>
        </w:rPr>
        <w:t>4</w:t>
      </w:r>
    </w:p>
    <w:p w14:paraId="7EDA93C9" w14:textId="77777777" w:rsidR="009F0850" w:rsidRDefault="00000000">
      <w:pPr>
        <w:spacing w:before="30" w:after="30"/>
        <w:ind w:left="280"/>
      </w:pPr>
      <w:r>
        <w:rPr>
          <w:color w:val="1F2937"/>
          <w:sz w:val="20"/>
          <w:szCs w:val="20"/>
        </w:rPr>
        <w:t xml:space="preserve">ESG </w:t>
      </w:r>
      <w:proofErr w:type="gramStart"/>
      <w:r>
        <w:rPr>
          <w:color w:val="1F2937"/>
          <w:sz w:val="20"/>
          <w:szCs w:val="20"/>
        </w:rPr>
        <w:t xml:space="preserve">integration  </w:t>
      </w:r>
      <w:r>
        <w:rPr>
          <w:color w:val="6B7280"/>
          <w:sz w:val="20"/>
          <w:szCs w:val="20"/>
        </w:rPr>
        <w:t>Ch.</w:t>
      </w:r>
      <w:proofErr w:type="gramEnd"/>
      <w:r>
        <w:rPr>
          <w:color w:val="6B7280"/>
          <w:sz w:val="20"/>
          <w:szCs w:val="20"/>
        </w:rPr>
        <w:t>3</w:t>
      </w:r>
    </w:p>
    <w:p w14:paraId="226471B2" w14:textId="77777777" w:rsidR="009F0850" w:rsidRDefault="00000000">
      <w:pPr>
        <w:spacing w:before="30" w:after="30"/>
        <w:ind w:left="280"/>
      </w:pPr>
      <w:r>
        <w:rPr>
          <w:color w:val="1F2937"/>
          <w:sz w:val="20"/>
          <w:szCs w:val="20"/>
        </w:rPr>
        <w:t xml:space="preserve">Everest Group PEAK </w:t>
      </w:r>
      <w:proofErr w:type="gramStart"/>
      <w:r>
        <w:rPr>
          <w:color w:val="1F2937"/>
          <w:sz w:val="20"/>
          <w:szCs w:val="20"/>
        </w:rPr>
        <w:t xml:space="preserve">Matrix  </w:t>
      </w:r>
      <w:r>
        <w:rPr>
          <w:color w:val="6B7280"/>
          <w:sz w:val="20"/>
          <w:szCs w:val="20"/>
        </w:rPr>
        <w:t>Ch.</w:t>
      </w:r>
      <w:proofErr w:type="gramEnd"/>
      <w:r>
        <w:rPr>
          <w:color w:val="6B7280"/>
          <w:sz w:val="20"/>
          <w:szCs w:val="20"/>
        </w:rPr>
        <w:t>6, App.A.10</w:t>
      </w:r>
    </w:p>
    <w:p w14:paraId="026A6DE5" w14:textId="77777777" w:rsidR="009F0850" w:rsidRDefault="00000000">
      <w:pPr>
        <w:spacing w:before="200" w:after="60"/>
      </w:pPr>
      <w:r>
        <w:rPr>
          <w:b/>
          <w:color w:val="007B8A"/>
          <w:sz w:val="30"/>
          <w:szCs w:val="30"/>
        </w:rPr>
        <w:t>F</w:t>
      </w:r>
    </w:p>
    <w:p w14:paraId="48068E75" w14:textId="77777777" w:rsidR="009F0850" w:rsidRDefault="00000000">
      <w:pPr>
        <w:spacing w:before="30" w:after="30"/>
        <w:ind w:left="280"/>
      </w:pPr>
      <w:r>
        <w:rPr>
          <w:color w:val="1F2937"/>
          <w:sz w:val="20"/>
          <w:szCs w:val="20"/>
        </w:rPr>
        <w:t xml:space="preserve">First-Time Right (FTR) </w:t>
      </w:r>
      <w:proofErr w:type="gramStart"/>
      <w:r>
        <w:rPr>
          <w:color w:val="1F2937"/>
          <w:sz w:val="20"/>
          <w:szCs w:val="20"/>
        </w:rPr>
        <w:t xml:space="preserve">rate  </w:t>
      </w:r>
      <w:r>
        <w:rPr>
          <w:color w:val="6B7280"/>
          <w:sz w:val="20"/>
          <w:szCs w:val="20"/>
        </w:rPr>
        <w:t>Ch.</w:t>
      </w:r>
      <w:proofErr w:type="gramEnd"/>
      <w:r>
        <w:rPr>
          <w:color w:val="6B7280"/>
          <w:sz w:val="20"/>
          <w:szCs w:val="20"/>
        </w:rPr>
        <w:t>5</w:t>
      </w:r>
    </w:p>
    <w:p w14:paraId="3E93F50D" w14:textId="77777777" w:rsidR="009F0850" w:rsidRDefault="00000000">
      <w:pPr>
        <w:spacing w:before="30" w:after="30"/>
        <w:ind w:left="280"/>
      </w:pPr>
      <w:r>
        <w:rPr>
          <w:color w:val="1F2937"/>
          <w:sz w:val="20"/>
          <w:szCs w:val="20"/>
        </w:rPr>
        <w:t xml:space="preserve">Follow-the-sun </w:t>
      </w:r>
      <w:proofErr w:type="gramStart"/>
      <w:r>
        <w:rPr>
          <w:color w:val="1F2937"/>
          <w:sz w:val="20"/>
          <w:szCs w:val="20"/>
        </w:rPr>
        <w:t xml:space="preserve">advantage  </w:t>
      </w:r>
      <w:r>
        <w:rPr>
          <w:color w:val="6B7280"/>
          <w:sz w:val="20"/>
          <w:szCs w:val="20"/>
        </w:rPr>
        <w:t>Ch.</w:t>
      </w:r>
      <w:proofErr w:type="gramEnd"/>
      <w:r>
        <w:rPr>
          <w:color w:val="6B7280"/>
          <w:sz w:val="20"/>
          <w:szCs w:val="20"/>
        </w:rPr>
        <w:t>4, Ch.5</w:t>
      </w:r>
    </w:p>
    <w:p w14:paraId="4D2CB655" w14:textId="77777777" w:rsidR="009F0850" w:rsidRDefault="00000000">
      <w:pPr>
        <w:spacing w:before="30" w:after="30"/>
        <w:ind w:left="280"/>
      </w:pPr>
      <w:r>
        <w:rPr>
          <w:color w:val="1F2937"/>
          <w:sz w:val="20"/>
          <w:szCs w:val="20"/>
        </w:rPr>
        <w:t xml:space="preserve">Functional model (org </w:t>
      </w:r>
      <w:proofErr w:type="gramStart"/>
      <w:r>
        <w:rPr>
          <w:color w:val="1F2937"/>
          <w:sz w:val="20"/>
          <w:szCs w:val="20"/>
        </w:rPr>
        <w:t xml:space="preserve">structure)  </w:t>
      </w:r>
      <w:r>
        <w:rPr>
          <w:color w:val="6B7280"/>
          <w:sz w:val="20"/>
          <w:szCs w:val="20"/>
        </w:rPr>
        <w:t>Ch.</w:t>
      </w:r>
      <w:proofErr w:type="gramEnd"/>
      <w:r>
        <w:rPr>
          <w:color w:val="6B7280"/>
          <w:sz w:val="20"/>
          <w:szCs w:val="20"/>
        </w:rPr>
        <w:t>3</w:t>
      </w:r>
    </w:p>
    <w:p w14:paraId="475BC713" w14:textId="77777777" w:rsidR="009F0850" w:rsidRDefault="00000000">
      <w:pPr>
        <w:spacing w:before="30" w:after="30"/>
        <w:ind w:left="280"/>
      </w:pPr>
      <w:r>
        <w:rPr>
          <w:color w:val="1F2937"/>
          <w:sz w:val="20"/>
          <w:szCs w:val="20"/>
        </w:rPr>
        <w:t xml:space="preserve">Future-ready </w:t>
      </w:r>
      <w:proofErr w:type="gramStart"/>
      <w:r>
        <w:rPr>
          <w:color w:val="1F2937"/>
          <w:sz w:val="20"/>
          <w:szCs w:val="20"/>
        </w:rPr>
        <w:t xml:space="preserve">workforce  </w:t>
      </w:r>
      <w:r>
        <w:rPr>
          <w:color w:val="6B7280"/>
          <w:sz w:val="20"/>
          <w:szCs w:val="20"/>
        </w:rPr>
        <w:t>Ch.</w:t>
      </w:r>
      <w:proofErr w:type="gramEnd"/>
      <w:r>
        <w:rPr>
          <w:color w:val="6B7280"/>
          <w:sz w:val="20"/>
          <w:szCs w:val="20"/>
        </w:rPr>
        <w:t>2</w:t>
      </w:r>
    </w:p>
    <w:p w14:paraId="26F108D5" w14:textId="77777777" w:rsidR="009F0850" w:rsidRDefault="00000000">
      <w:pPr>
        <w:spacing w:before="200" w:after="60"/>
      </w:pPr>
      <w:r>
        <w:rPr>
          <w:b/>
          <w:color w:val="007B8A"/>
          <w:sz w:val="30"/>
          <w:szCs w:val="30"/>
        </w:rPr>
        <w:t>G</w:t>
      </w:r>
    </w:p>
    <w:p w14:paraId="07ECA08F" w14:textId="77777777" w:rsidR="009F0850" w:rsidRDefault="00000000">
      <w:pPr>
        <w:spacing w:before="30" w:after="30"/>
        <w:ind w:left="280"/>
      </w:pPr>
      <w:r>
        <w:rPr>
          <w:color w:val="1F2937"/>
          <w:sz w:val="20"/>
          <w:szCs w:val="20"/>
        </w:rPr>
        <w:t xml:space="preserve">GCC 1.0 / 2.0 / </w:t>
      </w:r>
      <w:proofErr w:type="gramStart"/>
      <w:r>
        <w:rPr>
          <w:color w:val="1F2937"/>
          <w:sz w:val="20"/>
          <w:szCs w:val="20"/>
        </w:rPr>
        <w:t xml:space="preserve">3.0  </w:t>
      </w:r>
      <w:r>
        <w:rPr>
          <w:color w:val="6B7280"/>
          <w:sz w:val="20"/>
          <w:szCs w:val="20"/>
        </w:rPr>
        <w:t>Ch.</w:t>
      </w:r>
      <w:proofErr w:type="gramEnd"/>
      <w:r>
        <w:rPr>
          <w:color w:val="6B7280"/>
          <w:sz w:val="20"/>
          <w:szCs w:val="20"/>
        </w:rPr>
        <w:t>3</w:t>
      </w:r>
    </w:p>
    <w:p w14:paraId="1BD844E0" w14:textId="77777777" w:rsidR="009F0850" w:rsidRDefault="00000000">
      <w:pPr>
        <w:spacing w:before="30" w:after="30"/>
        <w:ind w:left="280"/>
      </w:pPr>
      <w:r>
        <w:rPr>
          <w:color w:val="1F2937"/>
          <w:sz w:val="20"/>
          <w:szCs w:val="20"/>
        </w:rPr>
        <w:t xml:space="preserve">GCC </w:t>
      </w:r>
      <w:proofErr w:type="gramStart"/>
      <w:r>
        <w:rPr>
          <w:color w:val="1F2937"/>
          <w:sz w:val="20"/>
          <w:szCs w:val="20"/>
        </w:rPr>
        <w:t xml:space="preserve">Charter  </w:t>
      </w:r>
      <w:r>
        <w:rPr>
          <w:color w:val="6B7280"/>
          <w:sz w:val="20"/>
          <w:szCs w:val="20"/>
        </w:rPr>
        <w:t>Ch.</w:t>
      </w:r>
      <w:proofErr w:type="gramEnd"/>
      <w:r>
        <w:rPr>
          <w:color w:val="6B7280"/>
          <w:sz w:val="20"/>
          <w:szCs w:val="20"/>
        </w:rPr>
        <w:t>3, App.A.8</w:t>
      </w:r>
    </w:p>
    <w:p w14:paraId="52D6FE52" w14:textId="77777777" w:rsidR="009F0850" w:rsidRDefault="00000000">
      <w:pPr>
        <w:spacing w:before="30" w:after="30"/>
        <w:ind w:left="280"/>
      </w:pPr>
      <w:r>
        <w:rPr>
          <w:color w:val="1F2937"/>
          <w:sz w:val="20"/>
          <w:szCs w:val="20"/>
        </w:rPr>
        <w:t>GCC maturity model (</w:t>
      </w:r>
      <w:proofErr w:type="gramStart"/>
      <w:r>
        <w:rPr>
          <w:color w:val="1F2937"/>
          <w:sz w:val="20"/>
          <w:szCs w:val="20"/>
        </w:rPr>
        <w:t xml:space="preserve">KPMG)  </w:t>
      </w:r>
      <w:r>
        <w:rPr>
          <w:color w:val="6B7280"/>
          <w:sz w:val="20"/>
          <w:szCs w:val="20"/>
        </w:rPr>
        <w:t>Ch.</w:t>
      </w:r>
      <w:proofErr w:type="gramEnd"/>
      <w:r>
        <w:rPr>
          <w:color w:val="6B7280"/>
          <w:sz w:val="20"/>
          <w:szCs w:val="20"/>
        </w:rPr>
        <w:t>2</w:t>
      </w:r>
    </w:p>
    <w:p w14:paraId="1CE76B6E" w14:textId="77777777" w:rsidR="009F0850" w:rsidRDefault="00000000">
      <w:pPr>
        <w:spacing w:before="30" w:after="30"/>
        <w:ind w:left="280"/>
      </w:pPr>
      <w:r>
        <w:rPr>
          <w:color w:val="1F2937"/>
          <w:sz w:val="20"/>
          <w:szCs w:val="20"/>
        </w:rPr>
        <w:t xml:space="preserve">GCC Rise (news </w:t>
      </w:r>
      <w:proofErr w:type="gramStart"/>
      <w:r>
        <w:rPr>
          <w:color w:val="1F2937"/>
          <w:sz w:val="20"/>
          <w:szCs w:val="20"/>
        </w:rPr>
        <w:t xml:space="preserve">platform)  </w:t>
      </w:r>
      <w:r>
        <w:rPr>
          <w:color w:val="6B7280"/>
          <w:sz w:val="20"/>
          <w:szCs w:val="20"/>
        </w:rPr>
        <w:t>Ch.</w:t>
      </w:r>
      <w:proofErr w:type="gramEnd"/>
      <w:r>
        <w:rPr>
          <w:color w:val="6B7280"/>
          <w:sz w:val="20"/>
          <w:szCs w:val="20"/>
        </w:rPr>
        <w:t>6, App.A.10</w:t>
      </w:r>
    </w:p>
    <w:p w14:paraId="7511140E" w14:textId="77777777" w:rsidR="009F0850" w:rsidRDefault="00000000">
      <w:pPr>
        <w:spacing w:before="30" w:after="30"/>
        <w:ind w:left="280"/>
      </w:pPr>
      <w:proofErr w:type="spellStart"/>
      <w:r>
        <w:rPr>
          <w:color w:val="1F2937"/>
          <w:sz w:val="20"/>
          <w:szCs w:val="20"/>
        </w:rPr>
        <w:t>GCCaaS</w:t>
      </w:r>
      <w:proofErr w:type="spellEnd"/>
      <w:r>
        <w:rPr>
          <w:color w:val="1F2937"/>
          <w:sz w:val="20"/>
          <w:szCs w:val="20"/>
        </w:rPr>
        <w:t xml:space="preserve"> (Managed </w:t>
      </w:r>
      <w:proofErr w:type="gramStart"/>
      <w:r>
        <w:rPr>
          <w:color w:val="1F2937"/>
          <w:sz w:val="20"/>
          <w:szCs w:val="20"/>
        </w:rPr>
        <w:t xml:space="preserve">Services)  </w:t>
      </w:r>
      <w:r>
        <w:rPr>
          <w:color w:val="6B7280"/>
          <w:sz w:val="20"/>
          <w:szCs w:val="20"/>
        </w:rPr>
        <w:t>Ch.</w:t>
      </w:r>
      <w:proofErr w:type="gramEnd"/>
      <w:r>
        <w:rPr>
          <w:color w:val="6B7280"/>
          <w:sz w:val="20"/>
          <w:szCs w:val="20"/>
        </w:rPr>
        <w:t>3</w:t>
      </w:r>
    </w:p>
    <w:p w14:paraId="2B3B46A9" w14:textId="77777777" w:rsidR="009F0850" w:rsidRDefault="00000000">
      <w:pPr>
        <w:spacing w:before="30" w:after="30"/>
        <w:ind w:left="280"/>
      </w:pPr>
      <w:r>
        <w:rPr>
          <w:color w:val="1F2937"/>
          <w:sz w:val="20"/>
          <w:szCs w:val="20"/>
        </w:rPr>
        <w:t xml:space="preserve">Gen Z talent </w:t>
      </w:r>
      <w:proofErr w:type="gramStart"/>
      <w:r>
        <w:rPr>
          <w:color w:val="1F2937"/>
          <w:sz w:val="20"/>
          <w:szCs w:val="20"/>
        </w:rPr>
        <w:t xml:space="preserve">expectations  </w:t>
      </w:r>
      <w:r>
        <w:rPr>
          <w:color w:val="6B7280"/>
          <w:sz w:val="20"/>
          <w:szCs w:val="20"/>
        </w:rPr>
        <w:t>Ch.</w:t>
      </w:r>
      <w:proofErr w:type="gramEnd"/>
      <w:r>
        <w:rPr>
          <w:color w:val="6B7280"/>
          <w:sz w:val="20"/>
          <w:szCs w:val="20"/>
        </w:rPr>
        <w:t>4</w:t>
      </w:r>
    </w:p>
    <w:p w14:paraId="1C1298B0" w14:textId="77777777" w:rsidR="009F0850" w:rsidRDefault="00000000">
      <w:pPr>
        <w:spacing w:before="30" w:after="30"/>
        <w:ind w:left="280"/>
      </w:pPr>
      <w:r>
        <w:rPr>
          <w:color w:val="1F2937"/>
          <w:sz w:val="20"/>
          <w:szCs w:val="20"/>
        </w:rPr>
        <w:t xml:space="preserve">Glassdoor </w:t>
      </w:r>
      <w:proofErr w:type="gramStart"/>
      <w:r>
        <w:rPr>
          <w:color w:val="1F2937"/>
          <w:sz w:val="20"/>
          <w:szCs w:val="20"/>
        </w:rPr>
        <w:t xml:space="preserve">management  </w:t>
      </w:r>
      <w:r>
        <w:rPr>
          <w:color w:val="6B7280"/>
          <w:sz w:val="20"/>
          <w:szCs w:val="20"/>
        </w:rPr>
        <w:t>Ch.</w:t>
      </w:r>
      <w:proofErr w:type="gramEnd"/>
      <w:r>
        <w:rPr>
          <w:color w:val="6B7280"/>
          <w:sz w:val="20"/>
          <w:szCs w:val="20"/>
        </w:rPr>
        <w:t>4</w:t>
      </w:r>
    </w:p>
    <w:p w14:paraId="107862DE" w14:textId="77777777" w:rsidR="009F0850" w:rsidRDefault="00000000">
      <w:pPr>
        <w:spacing w:before="30" w:after="30"/>
        <w:ind w:left="280"/>
      </w:pPr>
      <w:r>
        <w:rPr>
          <w:color w:val="1F2937"/>
          <w:sz w:val="20"/>
          <w:szCs w:val="20"/>
        </w:rPr>
        <w:t xml:space="preserve">Global Oversight </w:t>
      </w:r>
      <w:proofErr w:type="gramStart"/>
      <w:r>
        <w:rPr>
          <w:color w:val="1F2937"/>
          <w:sz w:val="20"/>
          <w:szCs w:val="20"/>
        </w:rPr>
        <w:t xml:space="preserve">Council  </w:t>
      </w:r>
      <w:r>
        <w:rPr>
          <w:color w:val="6B7280"/>
          <w:sz w:val="20"/>
          <w:szCs w:val="20"/>
        </w:rPr>
        <w:t>Ch.</w:t>
      </w:r>
      <w:proofErr w:type="gramEnd"/>
      <w:r>
        <w:rPr>
          <w:color w:val="6B7280"/>
          <w:sz w:val="20"/>
          <w:szCs w:val="20"/>
        </w:rPr>
        <w:t>3</w:t>
      </w:r>
    </w:p>
    <w:p w14:paraId="7575AAB3" w14:textId="77777777" w:rsidR="009F0850" w:rsidRDefault="00000000">
      <w:pPr>
        <w:spacing w:before="30" w:after="30"/>
        <w:ind w:left="280"/>
      </w:pPr>
      <w:r>
        <w:rPr>
          <w:color w:val="1F2937"/>
          <w:sz w:val="20"/>
          <w:szCs w:val="20"/>
        </w:rPr>
        <w:t xml:space="preserve">Governance </w:t>
      </w:r>
      <w:proofErr w:type="gramStart"/>
      <w:r>
        <w:rPr>
          <w:color w:val="1F2937"/>
          <w:sz w:val="20"/>
          <w:szCs w:val="20"/>
        </w:rPr>
        <w:t xml:space="preserve">architecture  </w:t>
      </w:r>
      <w:r>
        <w:rPr>
          <w:color w:val="6B7280"/>
          <w:sz w:val="20"/>
          <w:szCs w:val="20"/>
        </w:rPr>
        <w:t>Ch.</w:t>
      </w:r>
      <w:proofErr w:type="gramEnd"/>
      <w:r>
        <w:rPr>
          <w:color w:val="6B7280"/>
          <w:sz w:val="20"/>
          <w:szCs w:val="20"/>
        </w:rPr>
        <w:t>3</w:t>
      </w:r>
    </w:p>
    <w:p w14:paraId="3E227CE1" w14:textId="77777777" w:rsidR="009F0850" w:rsidRDefault="00000000">
      <w:pPr>
        <w:spacing w:before="200" w:after="60"/>
      </w:pPr>
      <w:r>
        <w:rPr>
          <w:b/>
          <w:color w:val="007B8A"/>
          <w:sz w:val="30"/>
          <w:szCs w:val="30"/>
        </w:rPr>
        <w:t>H</w:t>
      </w:r>
    </w:p>
    <w:p w14:paraId="4C1D9449" w14:textId="77777777" w:rsidR="009F0850" w:rsidRDefault="00000000">
      <w:pPr>
        <w:spacing w:before="30" w:after="30"/>
        <w:ind w:left="280"/>
      </w:pPr>
      <w:r>
        <w:rPr>
          <w:color w:val="1F2937"/>
          <w:sz w:val="20"/>
          <w:szCs w:val="20"/>
        </w:rPr>
        <w:t xml:space="preserve">Hackett Group </w:t>
      </w:r>
      <w:proofErr w:type="gramStart"/>
      <w:r>
        <w:rPr>
          <w:color w:val="1F2937"/>
          <w:sz w:val="20"/>
          <w:szCs w:val="20"/>
        </w:rPr>
        <w:t xml:space="preserve">benchmarks  </w:t>
      </w:r>
      <w:r>
        <w:rPr>
          <w:color w:val="6B7280"/>
          <w:sz w:val="20"/>
          <w:szCs w:val="20"/>
        </w:rPr>
        <w:t>Ch.</w:t>
      </w:r>
      <w:proofErr w:type="gramEnd"/>
      <w:r>
        <w:rPr>
          <w:color w:val="6B7280"/>
          <w:sz w:val="20"/>
          <w:szCs w:val="20"/>
        </w:rPr>
        <w:t>6, App.A.10</w:t>
      </w:r>
    </w:p>
    <w:p w14:paraId="25CE987A" w14:textId="77777777" w:rsidR="009F0850" w:rsidRDefault="00000000">
      <w:pPr>
        <w:spacing w:before="30" w:after="30"/>
        <w:ind w:left="280"/>
      </w:pPr>
      <w:r>
        <w:rPr>
          <w:color w:val="1F2937"/>
          <w:sz w:val="20"/>
          <w:szCs w:val="20"/>
        </w:rPr>
        <w:t xml:space="preserve">Headcount addiction (plateau </w:t>
      </w:r>
      <w:proofErr w:type="gramStart"/>
      <w:r>
        <w:rPr>
          <w:color w:val="1F2937"/>
          <w:sz w:val="20"/>
          <w:szCs w:val="20"/>
        </w:rPr>
        <w:t xml:space="preserve">pattern)  </w:t>
      </w:r>
      <w:r>
        <w:rPr>
          <w:color w:val="6B7280"/>
          <w:sz w:val="20"/>
          <w:szCs w:val="20"/>
        </w:rPr>
        <w:t>Ch.</w:t>
      </w:r>
      <w:proofErr w:type="gramEnd"/>
      <w:r>
        <w:rPr>
          <w:color w:val="6B7280"/>
          <w:sz w:val="20"/>
          <w:szCs w:val="20"/>
        </w:rPr>
        <w:t>2</w:t>
      </w:r>
    </w:p>
    <w:p w14:paraId="01BC3FA4" w14:textId="77777777" w:rsidR="009F0850" w:rsidRDefault="00000000">
      <w:pPr>
        <w:spacing w:before="30" w:after="30"/>
        <w:ind w:left="280"/>
      </w:pPr>
      <w:r>
        <w:rPr>
          <w:color w:val="1F2937"/>
          <w:sz w:val="20"/>
          <w:szCs w:val="20"/>
        </w:rPr>
        <w:t xml:space="preserve">HYSEA (Hyderabad </w:t>
      </w:r>
      <w:proofErr w:type="gramStart"/>
      <w:r>
        <w:rPr>
          <w:color w:val="1F2937"/>
          <w:sz w:val="20"/>
          <w:szCs w:val="20"/>
        </w:rPr>
        <w:t xml:space="preserve">association)  </w:t>
      </w:r>
      <w:r>
        <w:rPr>
          <w:color w:val="6B7280"/>
          <w:sz w:val="20"/>
          <w:szCs w:val="20"/>
        </w:rPr>
        <w:t>Ch.</w:t>
      </w:r>
      <w:proofErr w:type="gramEnd"/>
      <w:r>
        <w:rPr>
          <w:color w:val="6B7280"/>
          <w:sz w:val="20"/>
          <w:szCs w:val="20"/>
        </w:rPr>
        <w:t>6, App.A.10</w:t>
      </w:r>
    </w:p>
    <w:p w14:paraId="2DE21659" w14:textId="77777777" w:rsidR="009F0850" w:rsidRDefault="00000000">
      <w:pPr>
        <w:spacing w:before="30" w:after="30"/>
        <w:ind w:left="280"/>
      </w:pPr>
      <w:r>
        <w:rPr>
          <w:color w:val="1F2937"/>
          <w:sz w:val="20"/>
          <w:szCs w:val="20"/>
        </w:rPr>
        <w:t xml:space="preserve">Hyderabad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55802EC6" w14:textId="77777777" w:rsidR="009F0850" w:rsidRDefault="00000000">
      <w:pPr>
        <w:spacing w:before="200" w:after="60"/>
      </w:pPr>
      <w:r>
        <w:rPr>
          <w:b/>
          <w:color w:val="007B8A"/>
          <w:sz w:val="30"/>
          <w:szCs w:val="30"/>
        </w:rPr>
        <w:t>I</w:t>
      </w:r>
    </w:p>
    <w:p w14:paraId="318F35A0" w14:textId="77777777" w:rsidR="009F0850" w:rsidRDefault="00000000">
      <w:pPr>
        <w:spacing w:before="30" w:after="30"/>
        <w:ind w:left="280"/>
      </w:pPr>
      <w:r>
        <w:rPr>
          <w:color w:val="1F2937"/>
          <w:sz w:val="20"/>
          <w:szCs w:val="20"/>
        </w:rPr>
        <w:t xml:space="preserve">IIT/IIM academic </w:t>
      </w:r>
      <w:proofErr w:type="gramStart"/>
      <w:r>
        <w:rPr>
          <w:color w:val="1F2937"/>
          <w:sz w:val="20"/>
          <w:szCs w:val="20"/>
        </w:rPr>
        <w:t xml:space="preserve">partnerships  </w:t>
      </w:r>
      <w:r>
        <w:rPr>
          <w:color w:val="6B7280"/>
          <w:sz w:val="20"/>
          <w:szCs w:val="20"/>
        </w:rPr>
        <w:t>Ch.</w:t>
      </w:r>
      <w:proofErr w:type="gramEnd"/>
      <w:r>
        <w:rPr>
          <w:color w:val="6B7280"/>
          <w:sz w:val="20"/>
          <w:szCs w:val="20"/>
        </w:rPr>
        <w:t>6</w:t>
      </w:r>
    </w:p>
    <w:p w14:paraId="5E0910D7" w14:textId="77777777" w:rsidR="009F0850" w:rsidRDefault="00000000">
      <w:pPr>
        <w:spacing w:before="30" w:after="30"/>
        <w:ind w:left="280"/>
      </w:pPr>
      <w:r>
        <w:rPr>
          <w:color w:val="1F2937"/>
          <w:sz w:val="20"/>
          <w:szCs w:val="20"/>
        </w:rPr>
        <w:t>Innovation Conversion Rate (</w:t>
      </w:r>
      <w:proofErr w:type="gramStart"/>
      <w:r>
        <w:rPr>
          <w:color w:val="1F2937"/>
          <w:sz w:val="20"/>
          <w:szCs w:val="20"/>
        </w:rPr>
        <w:t xml:space="preserve">ICR)  </w:t>
      </w:r>
      <w:r>
        <w:rPr>
          <w:color w:val="6B7280"/>
          <w:sz w:val="20"/>
          <w:szCs w:val="20"/>
        </w:rPr>
        <w:t>Ch.</w:t>
      </w:r>
      <w:proofErr w:type="gramEnd"/>
      <w:r>
        <w:rPr>
          <w:color w:val="6B7280"/>
          <w:sz w:val="20"/>
          <w:szCs w:val="20"/>
        </w:rPr>
        <w:t>5</w:t>
      </w:r>
    </w:p>
    <w:p w14:paraId="1CD80085" w14:textId="77777777" w:rsidR="009F0850" w:rsidRDefault="00000000">
      <w:pPr>
        <w:spacing w:before="30" w:after="30"/>
        <w:ind w:left="280"/>
      </w:pPr>
      <w:r>
        <w:rPr>
          <w:color w:val="1F2937"/>
          <w:sz w:val="20"/>
          <w:szCs w:val="20"/>
        </w:rPr>
        <w:t xml:space="preserve">Internal mobility </w:t>
      </w:r>
      <w:proofErr w:type="gramStart"/>
      <w:r>
        <w:rPr>
          <w:color w:val="1F2937"/>
          <w:sz w:val="20"/>
          <w:szCs w:val="20"/>
        </w:rPr>
        <w:t xml:space="preserve">rate  </w:t>
      </w:r>
      <w:r>
        <w:rPr>
          <w:color w:val="6B7280"/>
          <w:sz w:val="20"/>
          <w:szCs w:val="20"/>
        </w:rPr>
        <w:t>Ch.</w:t>
      </w:r>
      <w:proofErr w:type="gramEnd"/>
      <w:r>
        <w:rPr>
          <w:color w:val="6B7280"/>
          <w:sz w:val="20"/>
          <w:szCs w:val="20"/>
        </w:rPr>
        <w:t>5</w:t>
      </w:r>
    </w:p>
    <w:p w14:paraId="25989DD3" w14:textId="77777777" w:rsidR="009F0850" w:rsidRDefault="00000000">
      <w:pPr>
        <w:spacing w:before="30" w:after="30"/>
        <w:ind w:left="280"/>
      </w:pPr>
      <w:proofErr w:type="spellStart"/>
      <w:r>
        <w:rPr>
          <w:color w:val="1F2937"/>
          <w:sz w:val="20"/>
          <w:szCs w:val="20"/>
        </w:rPr>
        <w:t>iNPS</w:t>
      </w:r>
      <w:proofErr w:type="spellEnd"/>
      <w:r>
        <w:rPr>
          <w:color w:val="1F2937"/>
          <w:sz w:val="20"/>
          <w:szCs w:val="20"/>
        </w:rPr>
        <w:t xml:space="preserve"> (internal Net Promoter </w:t>
      </w:r>
      <w:proofErr w:type="gramStart"/>
      <w:r>
        <w:rPr>
          <w:color w:val="1F2937"/>
          <w:sz w:val="20"/>
          <w:szCs w:val="20"/>
        </w:rPr>
        <w:t xml:space="preserve">Score)  </w:t>
      </w:r>
      <w:r>
        <w:rPr>
          <w:color w:val="6B7280"/>
          <w:sz w:val="20"/>
          <w:szCs w:val="20"/>
        </w:rPr>
        <w:t>Ch.</w:t>
      </w:r>
      <w:proofErr w:type="gramEnd"/>
      <w:r>
        <w:rPr>
          <w:color w:val="6B7280"/>
          <w:sz w:val="20"/>
          <w:szCs w:val="20"/>
        </w:rPr>
        <w:t>5</w:t>
      </w:r>
    </w:p>
    <w:p w14:paraId="6AEB6145" w14:textId="77777777" w:rsidR="009F0850" w:rsidRDefault="00000000">
      <w:pPr>
        <w:spacing w:before="30" w:after="30"/>
        <w:ind w:left="280"/>
      </w:pPr>
      <w:r>
        <w:rPr>
          <w:color w:val="1F2937"/>
          <w:sz w:val="20"/>
          <w:szCs w:val="20"/>
        </w:rPr>
        <w:t xml:space="preserve">ISG </w:t>
      </w:r>
      <w:proofErr w:type="gramStart"/>
      <w:r>
        <w:rPr>
          <w:color w:val="1F2937"/>
          <w:sz w:val="20"/>
          <w:szCs w:val="20"/>
        </w:rPr>
        <w:t xml:space="preserve">research  </w:t>
      </w:r>
      <w:r>
        <w:rPr>
          <w:color w:val="6B7280"/>
          <w:sz w:val="20"/>
          <w:szCs w:val="20"/>
        </w:rPr>
        <w:t>Ch.</w:t>
      </w:r>
      <w:proofErr w:type="gramEnd"/>
      <w:r>
        <w:rPr>
          <w:color w:val="6B7280"/>
          <w:sz w:val="20"/>
          <w:szCs w:val="20"/>
        </w:rPr>
        <w:t>3, Ch.6, App.A.10</w:t>
      </w:r>
    </w:p>
    <w:p w14:paraId="62FF880E" w14:textId="77777777" w:rsidR="009F0850" w:rsidRDefault="00000000">
      <w:pPr>
        <w:spacing w:before="200" w:after="60"/>
      </w:pPr>
      <w:r>
        <w:rPr>
          <w:b/>
          <w:color w:val="007B8A"/>
          <w:sz w:val="30"/>
          <w:szCs w:val="30"/>
        </w:rPr>
        <w:t>J</w:t>
      </w:r>
    </w:p>
    <w:p w14:paraId="001361D3" w14:textId="77777777" w:rsidR="009F0850" w:rsidRDefault="00000000">
      <w:pPr>
        <w:spacing w:before="30" w:after="30"/>
        <w:ind w:left="280"/>
      </w:pPr>
      <w:r>
        <w:rPr>
          <w:color w:val="1F2937"/>
          <w:sz w:val="20"/>
          <w:szCs w:val="20"/>
        </w:rPr>
        <w:t xml:space="preserve">JV (Joint Venture </w:t>
      </w:r>
      <w:proofErr w:type="gramStart"/>
      <w:r>
        <w:rPr>
          <w:color w:val="1F2937"/>
          <w:sz w:val="20"/>
          <w:szCs w:val="20"/>
        </w:rPr>
        <w:t xml:space="preserve">model)  </w:t>
      </w:r>
      <w:r>
        <w:rPr>
          <w:color w:val="6B7280"/>
          <w:sz w:val="20"/>
          <w:szCs w:val="20"/>
        </w:rPr>
        <w:t>Ch.</w:t>
      </w:r>
      <w:proofErr w:type="gramEnd"/>
      <w:r>
        <w:rPr>
          <w:color w:val="6B7280"/>
          <w:sz w:val="20"/>
          <w:szCs w:val="20"/>
        </w:rPr>
        <w:t>3</w:t>
      </w:r>
    </w:p>
    <w:p w14:paraId="029C7BE0" w14:textId="77777777" w:rsidR="009F0850" w:rsidRDefault="00000000">
      <w:pPr>
        <w:spacing w:before="200" w:after="60"/>
      </w:pPr>
      <w:r>
        <w:rPr>
          <w:b/>
          <w:color w:val="007B8A"/>
          <w:sz w:val="30"/>
          <w:szCs w:val="30"/>
        </w:rPr>
        <w:t>K</w:t>
      </w:r>
    </w:p>
    <w:p w14:paraId="4848F7E6" w14:textId="77777777" w:rsidR="009F0850" w:rsidRDefault="00000000">
      <w:pPr>
        <w:spacing w:before="30" w:after="30"/>
        <w:ind w:left="280"/>
      </w:pPr>
      <w:r>
        <w:rPr>
          <w:color w:val="1F2937"/>
          <w:sz w:val="20"/>
          <w:szCs w:val="20"/>
        </w:rPr>
        <w:t xml:space="preserve">KDEM (Karnataka Digital Economy </w:t>
      </w:r>
      <w:proofErr w:type="gramStart"/>
      <w:r>
        <w:rPr>
          <w:color w:val="1F2937"/>
          <w:sz w:val="20"/>
          <w:szCs w:val="20"/>
        </w:rPr>
        <w:t xml:space="preserve">Mission)  </w:t>
      </w:r>
      <w:r>
        <w:rPr>
          <w:color w:val="6B7280"/>
          <w:sz w:val="20"/>
          <w:szCs w:val="20"/>
        </w:rPr>
        <w:t>Ch.</w:t>
      </w:r>
      <w:proofErr w:type="gramEnd"/>
      <w:r>
        <w:rPr>
          <w:color w:val="6B7280"/>
          <w:sz w:val="20"/>
          <w:szCs w:val="20"/>
        </w:rPr>
        <w:t>6, App.A.10</w:t>
      </w:r>
    </w:p>
    <w:p w14:paraId="325B0A8A" w14:textId="77777777" w:rsidR="009F0850" w:rsidRDefault="00000000">
      <w:pPr>
        <w:spacing w:before="30" w:after="30"/>
        <w:ind w:left="280"/>
      </w:pPr>
      <w:r>
        <w:rPr>
          <w:color w:val="1F2937"/>
          <w:sz w:val="20"/>
          <w:szCs w:val="20"/>
        </w:rPr>
        <w:t xml:space="preserve">KPMG eight-dimension maturity </w:t>
      </w:r>
      <w:proofErr w:type="gramStart"/>
      <w:r>
        <w:rPr>
          <w:color w:val="1F2937"/>
          <w:sz w:val="20"/>
          <w:szCs w:val="20"/>
        </w:rPr>
        <w:t xml:space="preserve">model  </w:t>
      </w:r>
      <w:r>
        <w:rPr>
          <w:color w:val="6B7280"/>
          <w:sz w:val="20"/>
          <w:szCs w:val="20"/>
        </w:rPr>
        <w:t>Ch.</w:t>
      </w:r>
      <w:proofErr w:type="gramEnd"/>
      <w:r>
        <w:rPr>
          <w:color w:val="6B7280"/>
          <w:sz w:val="20"/>
          <w:szCs w:val="20"/>
        </w:rPr>
        <w:t>2</w:t>
      </w:r>
    </w:p>
    <w:p w14:paraId="69B02B8B" w14:textId="77777777" w:rsidR="009F0850" w:rsidRDefault="00000000">
      <w:pPr>
        <w:spacing w:before="30" w:after="30"/>
        <w:ind w:left="280"/>
      </w:pPr>
      <w:r>
        <w:rPr>
          <w:color w:val="1F2937"/>
          <w:sz w:val="20"/>
          <w:szCs w:val="20"/>
        </w:rPr>
        <w:t xml:space="preserve">KPI — three-layer </w:t>
      </w:r>
      <w:proofErr w:type="gramStart"/>
      <w:r>
        <w:rPr>
          <w:color w:val="1F2937"/>
          <w:sz w:val="20"/>
          <w:szCs w:val="20"/>
        </w:rPr>
        <w:t xml:space="preserve">architecture  </w:t>
      </w:r>
      <w:r>
        <w:rPr>
          <w:color w:val="6B7280"/>
          <w:sz w:val="20"/>
          <w:szCs w:val="20"/>
        </w:rPr>
        <w:t>Ch.</w:t>
      </w:r>
      <w:proofErr w:type="gramEnd"/>
      <w:r>
        <w:rPr>
          <w:color w:val="6B7280"/>
          <w:sz w:val="20"/>
          <w:szCs w:val="20"/>
        </w:rPr>
        <w:t>5</w:t>
      </w:r>
    </w:p>
    <w:p w14:paraId="2683646A" w14:textId="77777777" w:rsidR="009F0850" w:rsidRDefault="00000000">
      <w:pPr>
        <w:spacing w:before="200" w:after="60"/>
      </w:pPr>
      <w:r>
        <w:rPr>
          <w:b/>
          <w:color w:val="007B8A"/>
          <w:sz w:val="30"/>
          <w:szCs w:val="30"/>
        </w:rPr>
        <w:t>L</w:t>
      </w:r>
    </w:p>
    <w:p w14:paraId="19B00616" w14:textId="77777777" w:rsidR="009F0850" w:rsidRDefault="00000000">
      <w:pPr>
        <w:spacing w:before="30" w:after="30"/>
        <w:ind w:left="280"/>
      </w:pPr>
      <w:r>
        <w:rPr>
          <w:color w:val="1F2937"/>
          <w:sz w:val="20"/>
          <w:szCs w:val="20"/>
        </w:rPr>
        <w:t xml:space="preserve">L&amp;D investment per </w:t>
      </w:r>
      <w:proofErr w:type="gramStart"/>
      <w:r>
        <w:rPr>
          <w:color w:val="1F2937"/>
          <w:sz w:val="20"/>
          <w:szCs w:val="20"/>
        </w:rPr>
        <w:t xml:space="preserve">employee  </w:t>
      </w:r>
      <w:r>
        <w:rPr>
          <w:color w:val="6B7280"/>
          <w:sz w:val="20"/>
          <w:szCs w:val="20"/>
        </w:rPr>
        <w:t>Ch.</w:t>
      </w:r>
      <w:proofErr w:type="gramEnd"/>
      <w:r>
        <w:rPr>
          <w:color w:val="6B7280"/>
          <w:sz w:val="20"/>
          <w:szCs w:val="20"/>
        </w:rPr>
        <w:t>4, Ch.5</w:t>
      </w:r>
    </w:p>
    <w:p w14:paraId="10E629BA" w14:textId="77777777" w:rsidR="009F0850" w:rsidRDefault="00000000">
      <w:pPr>
        <w:spacing w:before="30" w:after="30"/>
        <w:ind w:left="280"/>
      </w:pPr>
      <w:r>
        <w:rPr>
          <w:color w:val="1F2937"/>
          <w:sz w:val="20"/>
          <w:szCs w:val="20"/>
        </w:rPr>
        <w:t>Labor law compliance (</w:t>
      </w:r>
      <w:proofErr w:type="gramStart"/>
      <w:r>
        <w:rPr>
          <w:color w:val="1F2937"/>
          <w:sz w:val="20"/>
          <w:szCs w:val="20"/>
        </w:rPr>
        <w:t xml:space="preserve">India)  </w:t>
      </w:r>
      <w:r>
        <w:rPr>
          <w:color w:val="6B7280"/>
          <w:sz w:val="20"/>
          <w:szCs w:val="20"/>
        </w:rPr>
        <w:t>Ch.</w:t>
      </w:r>
      <w:proofErr w:type="gramEnd"/>
      <w:r>
        <w:rPr>
          <w:color w:val="6B7280"/>
          <w:sz w:val="20"/>
          <w:szCs w:val="20"/>
        </w:rPr>
        <w:t>4</w:t>
      </w:r>
    </w:p>
    <w:p w14:paraId="68DB6CBB" w14:textId="77777777" w:rsidR="009F0850" w:rsidRDefault="00000000">
      <w:pPr>
        <w:spacing w:before="30" w:after="30"/>
        <w:ind w:left="280"/>
      </w:pPr>
      <w:r>
        <w:rPr>
          <w:color w:val="1F2937"/>
          <w:sz w:val="20"/>
          <w:szCs w:val="20"/>
        </w:rPr>
        <w:t xml:space="preserve">Legal entity — Private Limited </w:t>
      </w:r>
      <w:proofErr w:type="gramStart"/>
      <w:r>
        <w:rPr>
          <w:color w:val="1F2937"/>
          <w:sz w:val="20"/>
          <w:szCs w:val="20"/>
        </w:rPr>
        <w:t xml:space="preserve">Company  </w:t>
      </w:r>
      <w:r>
        <w:rPr>
          <w:color w:val="6B7280"/>
          <w:sz w:val="20"/>
          <w:szCs w:val="20"/>
        </w:rPr>
        <w:t>Ch.</w:t>
      </w:r>
      <w:proofErr w:type="gramEnd"/>
      <w:r>
        <w:rPr>
          <w:color w:val="6B7280"/>
          <w:sz w:val="20"/>
          <w:szCs w:val="20"/>
        </w:rPr>
        <w:t>3</w:t>
      </w:r>
    </w:p>
    <w:p w14:paraId="44E7298F" w14:textId="77777777" w:rsidR="009F0850" w:rsidRDefault="00000000">
      <w:pPr>
        <w:spacing w:before="200" w:after="60"/>
      </w:pPr>
      <w:r>
        <w:rPr>
          <w:b/>
          <w:color w:val="007B8A"/>
          <w:sz w:val="30"/>
          <w:szCs w:val="30"/>
        </w:rPr>
        <w:t>M</w:t>
      </w:r>
    </w:p>
    <w:p w14:paraId="733234CE" w14:textId="77777777" w:rsidR="009F0850" w:rsidRDefault="00000000">
      <w:pPr>
        <w:spacing w:before="30" w:after="30"/>
        <w:ind w:left="280"/>
      </w:pPr>
      <w:r>
        <w:rPr>
          <w:color w:val="1F2937"/>
          <w:sz w:val="20"/>
          <w:szCs w:val="20"/>
        </w:rPr>
        <w:t xml:space="preserve">Manager </w:t>
      </w:r>
      <w:proofErr w:type="gramStart"/>
      <w:r>
        <w:rPr>
          <w:color w:val="1F2937"/>
          <w:sz w:val="20"/>
          <w:szCs w:val="20"/>
        </w:rPr>
        <w:t xml:space="preserve">quality  </w:t>
      </w:r>
      <w:r>
        <w:rPr>
          <w:color w:val="6B7280"/>
          <w:sz w:val="20"/>
          <w:szCs w:val="20"/>
        </w:rPr>
        <w:t>Ch.</w:t>
      </w:r>
      <w:proofErr w:type="gramEnd"/>
      <w:r>
        <w:rPr>
          <w:color w:val="6B7280"/>
          <w:sz w:val="20"/>
          <w:szCs w:val="20"/>
        </w:rPr>
        <w:t>4</w:t>
      </w:r>
    </w:p>
    <w:p w14:paraId="6820A537" w14:textId="77777777" w:rsidR="009F0850" w:rsidRDefault="00000000">
      <w:pPr>
        <w:spacing w:before="30" w:after="30"/>
        <w:ind w:left="280"/>
      </w:pPr>
      <w:r>
        <w:rPr>
          <w:color w:val="1F2937"/>
          <w:sz w:val="20"/>
          <w:szCs w:val="20"/>
        </w:rPr>
        <w:t xml:space="preserve">Mumbai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476F1BDA" w14:textId="77777777" w:rsidR="009F0850" w:rsidRDefault="00000000">
      <w:pPr>
        <w:spacing w:before="30" w:after="30"/>
        <w:ind w:left="280"/>
      </w:pPr>
      <w:r>
        <w:rPr>
          <w:color w:val="1F2937"/>
          <w:sz w:val="20"/>
          <w:szCs w:val="20"/>
        </w:rPr>
        <w:t xml:space="preserve">Managed Services / </w:t>
      </w:r>
      <w:proofErr w:type="spellStart"/>
      <w:proofErr w:type="gramStart"/>
      <w:r>
        <w:rPr>
          <w:color w:val="1F2937"/>
          <w:sz w:val="20"/>
          <w:szCs w:val="20"/>
        </w:rPr>
        <w:t>GCCaaS</w:t>
      </w:r>
      <w:proofErr w:type="spellEnd"/>
      <w:r>
        <w:rPr>
          <w:color w:val="1F2937"/>
          <w:sz w:val="20"/>
          <w:szCs w:val="20"/>
        </w:rPr>
        <w:t xml:space="preserve">  </w:t>
      </w:r>
      <w:r>
        <w:rPr>
          <w:color w:val="6B7280"/>
          <w:sz w:val="20"/>
          <w:szCs w:val="20"/>
        </w:rPr>
        <w:t>Ch.</w:t>
      </w:r>
      <w:proofErr w:type="gramEnd"/>
      <w:r>
        <w:rPr>
          <w:color w:val="6B7280"/>
          <w:sz w:val="20"/>
          <w:szCs w:val="20"/>
        </w:rPr>
        <w:t>3</w:t>
      </w:r>
    </w:p>
    <w:p w14:paraId="0C8C511E" w14:textId="77777777" w:rsidR="009F0850" w:rsidRDefault="00000000">
      <w:pPr>
        <w:spacing w:before="30" w:after="30"/>
        <w:ind w:left="280"/>
      </w:pPr>
      <w:r>
        <w:rPr>
          <w:color w:val="1F2937"/>
          <w:sz w:val="20"/>
          <w:szCs w:val="20"/>
        </w:rPr>
        <w:t>Maturity self-</w:t>
      </w:r>
      <w:proofErr w:type="gramStart"/>
      <w:r>
        <w:rPr>
          <w:color w:val="1F2937"/>
          <w:sz w:val="20"/>
          <w:szCs w:val="20"/>
        </w:rPr>
        <w:t xml:space="preserve">assessment  </w:t>
      </w:r>
      <w:r>
        <w:rPr>
          <w:color w:val="6B7280"/>
          <w:sz w:val="20"/>
          <w:szCs w:val="20"/>
        </w:rPr>
        <w:t>Ch.</w:t>
      </w:r>
      <w:proofErr w:type="gramEnd"/>
      <w:r>
        <w:rPr>
          <w:color w:val="6B7280"/>
          <w:sz w:val="20"/>
          <w:szCs w:val="20"/>
        </w:rPr>
        <w:t>2, App.A.4</w:t>
      </w:r>
    </w:p>
    <w:p w14:paraId="7E1093FB" w14:textId="77777777" w:rsidR="009F0850" w:rsidRDefault="00000000">
      <w:pPr>
        <w:spacing w:before="200" w:after="60"/>
      </w:pPr>
      <w:r>
        <w:rPr>
          <w:b/>
          <w:color w:val="007B8A"/>
          <w:sz w:val="30"/>
          <w:szCs w:val="30"/>
        </w:rPr>
        <w:t>N</w:t>
      </w:r>
    </w:p>
    <w:p w14:paraId="5D0A0B34" w14:textId="77777777" w:rsidR="009F0850" w:rsidRDefault="00000000">
      <w:pPr>
        <w:spacing w:before="30" w:after="30"/>
        <w:ind w:left="280"/>
      </w:pPr>
      <w:r>
        <w:rPr>
          <w:color w:val="1F2937"/>
          <w:sz w:val="20"/>
          <w:szCs w:val="20"/>
        </w:rPr>
        <w:t xml:space="preserve">NASSCOM GCC </w:t>
      </w:r>
      <w:proofErr w:type="gramStart"/>
      <w:r>
        <w:rPr>
          <w:color w:val="1F2937"/>
          <w:sz w:val="20"/>
          <w:szCs w:val="20"/>
        </w:rPr>
        <w:t xml:space="preserve">community  </w:t>
      </w:r>
      <w:r>
        <w:rPr>
          <w:color w:val="6B7280"/>
          <w:sz w:val="20"/>
          <w:szCs w:val="20"/>
        </w:rPr>
        <w:t>Ch.</w:t>
      </w:r>
      <w:proofErr w:type="gramEnd"/>
      <w:r>
        <w:rPr>
          <w:color w:val="6B7280"/>
          <w:sz w:val="20"/>
          <w:szCs w:val="20"/>
        </w:rPr>
        <w:t>6</w:t>
      </w:r>
    </w:p>
    <w:p w14:paraId="655CB004" w14:textId="77777777" w:rsidR="009F0850" w:rsidRDefault="00000000">
      <w:pPr>
        <w:spacing w:before="30" w:after="30"/>
        <w:ind w:left="280"/>
      </w:pPr>
      <w:r>
        <w:rPr>
          <w:color w:val="1F2937"/>
          <w:sz w:val="20"/>
          <w:szCs w:val="20"/>
        </w:rPr>
        <w:t xml:space="preserve">NASSCOM GCC </w:t>
      </w:r>
      <w:proofErr w:type="gramStart"/>
      <w:r>
        <w:rPr>
          <w:color w:val="1F2937"/>
          <w:sz w:val="20"/>
          <w:szCs w:val="20"/>
        </w:rPr>
        <w:t xml:space="preserve">Summit  </w:t>
      </w:r>
      <w:r>
        <w:rPr>
          <w:color w:val="6B7280"/>
          <w:sz w:val="20"/>
          <w:szCs w:val="20"/>
        </w:rPr>
        <w:t>Ch.</w:t>
      </w:r>
      <w:proofErr w:type="gramEnd"/>
      <w:r>
        <w:rPr>
          <w:color w:val="6B7280"/>
          <w:sz w:val="20"/>
          <w:szCs w:val="20"/>
        </w:rPr>
        <w:t>6</w:t>
      </w:r>
    </w:p>
    <w:p w14:paraId="2FD97966" w14:textId="77777777" w:rsidR="009F0850" w:rsidRDefault="00000000">
      <w:pPr>
        <w:spacing w:before="30" w:after="30"/>
        <w:ind w:left="280"/>
      </w:pPr>
      <w:r>
        <w:rPr>
          <w:color w:val="1F2937"/>
          <w:sz w:val="20"/>
          <w:szCs w:val="20"/>
        </w:rPr>
        <w:t>Notice period management (</w:t>
      </w:r>
      <w:proofErr w:type="gramStart"/>
      <w:r>
        <w:rPr>
          <w:color w:val="1F2937"/>
          <w:sz w:val="20"/>
          <w:szCs w:val="20"/>
        </w:rPr>
        <w:t xml:space="preserve">India)  </w:t>
      </w:r>
      <w:r>
        <w:rPr>
          <w:color w:val="6B7280"/>
          <w:sz w:val="20"/>
          <w:szCs w:val="20"/>
        </w:rPr>
        <w:t>Ch.</w:t>
      </w:r>
      <w:proofErr w:type="gramEnd"/>
      <w:r>
        <w:rPr>
          <w:color w:val="6B7280"/>
          <w:sz w:val="20"/>
          <w:szCs w:val="20"/>
        </w:rPr>
        <w:t>4</w:t>
      </w:r>
    </w:p>
    <w:p w14:paraId="4512FFC4" w14:textId="77777777" w:rsidR="009F0850" w:rsidRDefault="00000000">
      <w:pPr>
        <w:spacing w:before="200" w:after="60"/>
      </w:pPr>
      <w:r>
        <w:rPr>
          <w:b/>
          <w:color w:val="007B8A"/>
          <w:sz w:val="30"/>
          <w:szCs w:val="30"/>
        </w:rPr>
        <w:t>O</w:t>
      </w:r>
    </w:p>
    <w:p w14:paraId="04EAE783" w14:textId="77777777" w:rsidR="009F0850" w:rsidRDefault="00000000">
      <w:pPr>
        <w:spacing w:before="30" w:after="30"/>
        <w:ind w:left="280"/>
      </w:pPr>
      <w:r>
        <w:rPr>
          <w:color w:val="1F2937"/>
          <w:sz w:val="20"/>
          <w:szCs w:val="20"/>
        </w:rPr>
        <w:t xml:space="preserve">Operating model comparison </w:t>
      </w:r>
      <w:proofErr w:type="gramStart"/>
      <w:r>
        <w:rPr>
          <w:color w:val="1F2937"/>
          <w:sz w:val="20"/>
          <w:szCs w:val="20"/>
        </w:rPr>
        <w:t xml:space="preserve">matrix  </w:t>
      </w:r>
      <w:r>
        <w:rPr>
          <w:color w:val="6B7280"/>
          <w:sz w:val="20"/>
          <w:szCs w:val="20"/>
        </w:rPr>
        <w:t>Ch.</w:t>
      </w:r>
      <w:proofErr w:type="gramEnd"/>
      <w:r>
        <w:rPr>
          <w:color w:val="6B7280"/>
          <w:sz w:val="20"/>
          <w:szCs w:val="20"/>
        </w:rPr>
        <w:t>3, App.A.3</w:t>
      </w:r>
    </w:p>
    <w:p w14:paraId="42C02FE2" w14:textId="77777777" w:rsidR="009F0850" w:rsidRDefault="00000000">
      <w:pPr>
        <w:spacing w:before="30" w:after="30"/>
        <w:ind w:left="280"/>
      </w:pPr>
      <w:r>
        <w:rPr>
          <w:color w:val="1F2937"/>
          <w:sz w:val="20"/>
          <w:szCs w:val="20"/>
        </w:rPr>
        <w:t xml:space="preserve">Outcome-based </w:t>
      </w:r>
      <w:proofErr w:type="gramStart"/>
      <w:r>
        <w:rPr>
          <w:color w:val="1F2937"/>
          <w:sz w:val="20"/>
          <w:szCs w:val="20"/>
        </w:rPr>
        <w:t xml:space="preserve">KPIs  </w:t>
      </w:r>
      <w:r>
        <w:rPr>
          <w:color w:val="6B7280"/>
          <w:sz w:val="20"/>
          <w:szCs w:val="20"/>
        </w:rPr>
        <w:t>Ch.</w:t>
      </w:r>
      <w:proofErr w:type="gramEnd"/>
      <w:r>
        <w:rPr>
          <w:color w:val="6B7280"/>
          <w:sz w:val="20"/>
          <w:szCs w:val="20"/>
        </w:rPr>
        <w:t>5</w:t>
      </w:r>
    </w:p>
    <w:p w14:paraId="61F9B9C8" w14:textId="77777777" w:rsidR="009F0850" w:rsidRDefault="00000000">
      <w:pPr>
        <w:spacing w:before="200" w:after="60"/>
      </w:pPr>
      <w:r>
        <w:rPr>
          <w:b/>
          <w:color w:val="007B8A"/>
          <w:sz w:val="30"/>
          <w:szCs w:val="30"/>
        </w:rPr>
        <w:t>P</w:t>
      </w:r>
    </w:p>
    <w:p w14:paraId="44590ED7" w14:textId="77777777" w:rsidR="009F0850" w:rsidRDefault="00000000">
      <w:pPr>
        <w:spacing w:before="30" w:after="30"/>
        <w:ind w:left="280"/>
      </w:pPr>
      <w:r>
        <w:rPr>
          <w:color w:val="1F2937"/>
          <w:sz w:val="20"/>
          <w:szCs w:val="20"/>
        </w:rPr>
        <w:t xml:space="preserve">Patent filing </w:t>
      </w:r>
      <w:proofErr w:type="gramStart"/>
      <w:r>
        <w:rPr>
          <w:color w:val="1F2937"/>
          <w:sz w:val="20"/>
          <w:szCs w:val="20"/>
        </w:rPr>
        <w:t xml:space="preserve">strategy  </w:t>
      </w:r>
      <w:r>
        <w:rPr>
          <w:color w:val="6B7280"/>
          <w:sz w:val="20"/>
          <w:szCs w:val="20"/>
        </w:rPr>
        <w:t>Ch.</w:t>
      </w:r>
      <w:proofErr w:type="gramEnd"/>
      <w:r>
        <w:rPr>
          <w:color w:val="6B7280"/>
          <w:sz w:val="20"/>
          <w:szCs w:val="20"/>
        </w:rPr>
        <w:t>2, Ch.3</w:t>
      </w:r>
    </w:p>
    <w:p w14:paraId="279B1823" w14:textId="77777777" w:rsidR="009F0850" w:rsidRDefault="00000000">
      <w:pPr>
        <w:spacing w:before="30" w:after="30"/>
        <w:ind w:left="280"/>
      </w:pPr>
      <w:r>
        <w:rPr>
          <w:color w:val="1F2937"/>
          <w:sz w:val="20"/>
          <w:szCs w:val="20"/>
        </w:rPr>
        <w:t xml:space="preserve">Peer CXO </w:t>
      </w:r>
      <w:proofErr w:type="gramStart"/>
      <w:r>
        <w:rPr>
          <w:color w:val="1F2937"/>
          <w:sz w:val="20"/>
          <w:szCs w:val="20"/>
        </w:rPr>
        <w:t xml:space="preserve">networks  </w:t>
      </w:r>
      <w:r>
        <w:rPr>
          <w:color w:val="6B7280"/>
          <w:sz w:val="20"/>
          <w:szCs w:val="20"/>
        </w:rPr>
        <w:t>Ch.</w:t>
      </w:r>
      <w:proofErr w:type="gramEnd"/>
      <w:r>
        <w:rPr>
          <w:color w:val="6B7280"/>
          <w:sz w:val="20"/>
          <w:szCs w:val="20"/>
        </w:rPr>
        <w:t>6</w:t>
      </w:r>
    </w:p>
    <w:p w14:paraId="03F9BBE1" w14:textId="77777777" w:rsidR="009F0850" w:rsidRDefault="00000000">
      <w:pPr>
        <w:spacing w:before="30" w:after="30"/>
        <w:ind w:left="280"/>
      </w:pPr>
      <w:r>
        <w:rPr>
          <w:color w:val="1F2937"/>
          <w:sz w:val="20"/>
          <w:szCs w:val="20"/>
        </w:rPr>
        <w:t xml:space="preserve">Provident Fund (PF) </w:t>
      </w:r>
      <w:proofErr w:type="gramStart"/>
      <w:r>
        <w:rPr>
          <w:color w:val="1F2937"/>
          <w:sz w:val="20"/>
          <w:szCs w:val="20"/>
        </w:rPr>
        <w:t xml:space="preserve">compliance  </w:t>
      </w:r>
      <w:r>
        <w:rPr>
          <w:color w:val="6B7280"/>
          <w:sz w:val="20"/>
          <w:szCs w:val="20"/>
        </w:rPr>
        <w:t>Ch.</w:t>
      </w:r>
      <w:proofErr w:type="gramEnd"/>
      <w:r>
        <w:rPr>
          <w:color w:val="6B7280"/>
          <w:sz w:val="20"/>
          <w:szCs w:val="20"/>
        </w:rPr>
        <w:t>4, App.A.5</w:t>
      </w:r>
    </w:p>
    <w:p w14:paraId="1EA94CF4" w14:textId="77777777" w:rsidR="009F0850" w:rsidRDefault="00000000">
      <w:pPr>
        <w:spacing w:before="30" w:after="30"/>
        <w:ind w:left="280"/>
      </w:pPr>
      <w:r>
        <w:rPr>
          <w:color w:val="1F2937"/>
          <w:sz w:val="20"/>
          <w:szCs w:val="20"/>
        </w:rPr>
        <w:t xml:space="preserve">Pune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5FF9F88B" w14:textId="77777777" w:rsidR="009F0850" w:rsidRDefault="00000000">
      <w:pPr>
        <w:spacing w:before="30" w:after="30"/>
        <w:ind w:left="280"/>
      </w:pPr>
      <w:r>
        <w:rPr>
          <w:color w:val="1F2937"/>
          <w:sz w:val="20"/>
          <w:szCs w:val="20"/>
        </w:rPr>
        <w:t xml:space="preserve">Pull quote (design </w:t>
      </w:r>
      <w:proofErr w:type="gramStart"/>
      <w:r>
        <w:rPr>
          <w:color w:val="1F2937"/>
          <w:sz w:val="20"/>
          <w:szCs w:val="20"/>
        </w:rPr>
        <w:t xml:space="preserve">element)  </w:t>
      </w:r>
      <w:r>
        <w:rPr>
          <w:color w:val="6B7280"/>
          <w:sz w:val="20"/>
          <w:szCs w:val="20"/>
        </w:rPr>
        <w:t>Ch.</w:t>
      </w:r>
      <w:proofErr w:type="gramEnd"/>
      <w:r>
        <w:rPr>
          <w:color w:val="6B7280"/>
          <w:sz w:val="20"/>
          <w:szCs w:val="20"/>
        </w:rPr>
        <w:t>2</w:t>
      </w:r>
    </w:p>
    <w:p w14:paraId="13C0C66A" w14:textId="77777777" w:rsidR="009F0850" w:rsidRDefault="00000000">
      <w:pPr>
        <w:spacing w:before="200" w:after="60"/>
      </w:pPr>
      <w:r>
        <w:rPr>
          <w:b/>
          <w:color w:val="007B8A"/>
          <w:sz w:val="30"/>
          <w:szCs w:val="30"/>
        </w:rPr>
        <w:t>R</w:t>
      </w:r>
    </w:p>
    <w:p w14:paraId="658882C8" w14:textId="77777777" w:rsidR="009F0850" w:rsidRDefault="00000000">
      <w:pPr>
        <w:spacing w:before="30" w:after="30"/>
        <w:ind w:left="280"/>
      </w:pPr>
      <w:r>
        <w:rPr>
          <w:color w:val="1F2937"/>
          <w:sz w:val="20"/>
          <w:szCs w:val="20"/>
        </w:rPr>
        <w:t>Revenue influence (</w:t>
      </w:r>
      <w:proofErr w:type="gramStart"/>
      <w:r>
        <w:rPr>
          <w:color w:val="1F2937"/>
          <w:sz w:val="20"/>
          <w:szCs w:val="20"/>
        </w:rPr>
        <w:t xml:space="preserve">KPI)  </w:t>
      </w:r>
      <w:r>
        <w:rPr>
          <w:color w:val="6B7280"/>
          <w:sz w:val="20"/>
          <w:szCs w:val="20"/>
        </w:rPr>
        <w:t>Ch.</w:t>
      </w:r>
      <w:proofErr w:type="gramEnd"/>
      <w:r>
        <w:rPr>
          <w:color w:val="6B7280"/>
          <w:sz w:val="20"/>
          <w:szCs w:val="20"/>
        </w:rPr>
        <w:t>5</w:t>
      </w:r>
    </w:p>
    <w:p w14:paraId="410E2E4A" w14:textId="77777777" w:rsidR="009F0850" w:rsidRDefault="00000000">
      <w:pPr>
        <w:spacing w:before="30" w:after="30"/>
        <w:ind w:left="280"/>
      </w:pPr>
      <w:r>
        <w:rPr>
          <w:color w:val="1F2937"/>
          <w:sz w:val="20"/>
          <w:szCs w:val="20"/>
        </w:rPr>
        <w:t xml:space="preserve">Risk and </w:t>
      </w:r>
      <w:proofErr w:type="gramStart"/>
      <w:r>
        <w:rPr>
          <w:color w:val="1F2937"/>
          <w:sz w:val="20"/>
          <w:szCs w:val="20"/>
        </w:rPr>
        <w:t xml:space="preserve">resilience  </w:t>
      </w:r>
      <w:r>
        <w:rPr>
          <w:color w:val="6B7280"/>
          <w:sz w:val="20"/>
          <w:szCs w:val="20"/>
        </w:rPr>
        <w:t>Ch.</w:t>
      </w:r>
      <w:proofErr w:type="gramEnd"/>
      <w:r>
        <w:rPr>
          <w:color w:val="6B7280"/>
          <w:sz w:val="20"/>
          <w:szCs w:val="20"/>
        </w:rPr>
        <w:t>2</w:t>
      </w:r>
    </w:p>
    <w:p w14:paraId="58129B7B" w14:textId="77777777" w:rsidR="009F0850" w:rsidRDefault="00000000">
      <w:pPr>
        <w:spacing w:before="30" w:after="30"/>
        <w:ind w:left="280"/>
      </w:pPr>
      <w:r>
        <w:rPr>
          <w:color w:val="1F2937"/>
          <w:sz w:val="20"/>
          <w:szCs w:val="20"/>
        </w:rPr>
        <w:t xml:space="preserve">Rotation </w:t>
      </w:r>
      <w:proofErr w:type="gramStart"/>
      <w:r>
        <w:rPr>
          <w:color w:val="1F2937"/>
          <w:sz w:val="20"/>
          <w:szCs w:val="20"/>
        </w:rPr>
        <w:t xml:space="preserve">programs  </w:t>
      </w:r>
      <w:r>
        <w:rPr>
          <w:color w:val="6B7280"/>
          <w:sz w:val="20"/>
          <w:szCs w:val="20"/>
        </w:rPr>
        <w:t>Ch.</w:t>
      </w:r>
      <w:proofErr w:type="gramEnd"/>
      <w:r>
        <w:rPr>
          <w:color w:val="6B7280"/>
          <w:sz w:val="20"/>
          <w:szCs w:val="20"/>
        </w:rPr>
        <w:t>4</w:t>
      </w:r>
    </w:p>
    <w:p w14:paraId="5CE3AC47" w14:textId="77777777" w:rsidR="009F0850" w:rsidRDefault="00000000">
      <w:pPr>
        <w:spacing w:before="200" w:after="60"/>
      </w:pPr>
      <w:r>
        <w:rPr>
          <w:b/>
          <w:color w:val="007B8A"/>
          <w:sz w:val="30"/>
          <w:szCs w:val="30"/>
        </w:rPr>
        <w:t>S</w:t>
      </w:r>
    </w:p>
    <w:p w14:paraId="2554FD88" w14:textId="77777777" w:rsidR="009F0850" w:rsidRDefault="00000000">
      <w:pPr>
        <w:spacing w:before="30" w:after="30"/>
        <w:ind w:left="280"/>
      </w:pPr>
      <w:r>
        <w:rPr>
          <w:color w:val="1F2937"/>
          <w:sz w:val="20"/>
          <w:szCs w:val="20"/>
        </w:rPr>
        <w:t xml:space="preserve">SEZ (Special Economic </w:t>
      </w:r>
      <w:proofErr w:type="gramStart"/>
      <w:r>
        <w:rPr>
          <w:color w:val="1F2937"/>
          <w:sz w:val="20"/>
          <w:szCs w:val="20"/>
        </w:rPr>
        <w:t xml:space="preserve">Zone)  </w:t>
      </w:r>
      <w:r>
        <w:rPr>
          <w:color w:val="6B7280"/>
          <w:sz w:val="20"/>
          <w:szCs w:val="20"/>
        </w:rPr>
        <w:t>Ch.</w:t>
      </w:r>
      <w:proofErr w:type="gramEnd"/>
      <w:r>
        <w:rPr>
          <w:color w:val="6B7280"/>
          <w:sz w:val="20"/>
          <w:szCs w:val="20"/>
        </w:rPr>
        <w:t>3, Ch.4, App.A.5</w:t>
      </w:r>
    </w:p>
    <w:p w14:paraId="488F06CC" w14:textId="77777777" w:rsidR="009F0850" w:rsidRDefault="00000000">
      <w:pPr>
        <w:spacing w:before="30" w:after="30"/>
        <w:ind w:left="280"/>
      </w:pPr>
      <w:r>
        <w:rPr>
          <w:color w:val="1F2937"/>
          <w:sz w:val="20"/>
          <w:szCs w:val="20"/>
        </w:rPr>
        <w:t>SG&amp;A flatness (</w:t>
      </w:r>
      <w:proofErr w:type="gramStart"/>
      <w:r>
        <w:rPr>
          <w:color w:val="1F2937"/>
          <w:sz w:val="20"/>
          <w:szCs w:val="20"/>
        </w:rPr>
        <w:t xml:space="preserve">KPI)  </w:t>
      </w:r>
      <w:r>
        <w:rPr>
          <w:color w:val="6B7280"/>
          <w:sz w:val="20"/>
          <w:szCs w:val="20"/>
        </w:rPr>
        <w:t>Ch.</w:t>
      </w:r>
      <w:proofErr w:type="gramEnd"/>
      <w:r>
        <w:rPr>
          <w:color w:val="6B7280"/>
          <w:sz w:val="20"/>
          <w:szCs w:val="20"/>
        </w:rPr>
        <w:t>5</w:t>
      </w:r>
    </w:p>
    <w:p w14:paraId="3204A963" w14:textId="77777777" w:rsidR="009F0850" w:rsidRDefault="00000000">
      <w:pPr>
        <w:spacing w:before="30" w:after="30"/>
        <w:ind w:left="280"/>
      </w:pPr>
      <w:r>
        <w:rPr>
          <w:color w:val="1F2937"/>
          <w:sz w:val="20"/>
          <w:szCs w:val="20"/>
        </w:rPr>
        <w:t xml:space="preserve">Signature story </w:t>
      </w:r>
      <w:proofErr w:type="gramStart"/>
      <w:r>
        <w:rPr>
          <w:color w:val="1F2937"/>
          <w:sz w:val="20"/>
          <w:szCs w:val="20"/>
        </w:rPr>
        <w:t xml:space="preserve">pipeline  </w:t>
      </w:r>
      <w:r>
        <w:rPr>
          <w:color w:val="6B7280"/>
          <w:sz w:val="20"/>
          <w:szCs w:val="20"/>
        </w:rPr>
        <w:t>Ch.</w:t>
      </w:r>
      <w:proofErr w:type="gramEnd"/>
      <w:r>
        <w:rPr>
          <w:color w:val="6B7280"/>
          <w:sz w:val="20"/>
          <w:szCs w:val="20"/>
        </w:rPr>
        <w:t>6</w:t>
      </w:r>
    </w:p>
    <w:p w14:paraId="77E2F64E" w14:textId="77777777" w:rsidR="009F0850" w:rsidRDefault="00000000">
      <w:pPr>
        <w:spacing w:before="30" w:after="30"/>
        <w:ind w:left="280"/>
      </w:pPr>
      <w:r>
        <w:rPr>
          <w:color w:val="1F2937"/>
          <w:sz w:val="20"/>
          <w:szCs w:val="20"/>
        </w:rPr>
        <w:t xml:space="preserve">SLA compliance </w:t>
      </w:r>
      <w:proofErr w:type="gramStart"/>
      <w:r>
        <w:rPr>
          <w:color w:val="1F2937"/>
          <w:sz w:val="20"/>
          <w:szCs w:val="20"/>
        </w:rPr>
        <w:t xml:space="preserve">rate  </w:t>
      </w:r>
      <w:r>
        <w:rPr>
          <w:color w:val="6B7280"/>
          <w:sz w:val="20"/>
          <w:szCs w:val="20"/>
        </w:rPr>
        <w:t>Ch.</w:t>
      </w:r>
      <w:proofErr w:type="gramEnd"/>
      <w:r>
        <w:rPr>
          <w:color w:val="6B7280"/>
          <w:sz w:val="20"/>
          <w:szCs w:val="20"/>
        </w:rPr>
        <w:t>5</w:t>
      </w:r>
    </w:p>
    <w:p w14:paraId="59100924" w14:textId="77777777" w:rsidR="009F0850" w:rsidRDefault="00000000">
      <w:pPr>
        <w:spacing w:before="30" w:after="30"/>
        <w:ind w:left="280"/>
      </w:pPr>
      <w:r>
        <w:rPr>
          <w:color w:val="1F2937"/>
          <w:sz w:val="20"/>
          <w:szCs w:val="20"/>
        </w:rPr>
        <w:t xml:space="preserve">Stakeholder </w:t>
      </w:r>
      <w:proofErr w:type="gramStart"/>
      <w:r>
        <w:rPr>
          <w:color w:val="1F2937"/>
          <w:sz w:val="20"/>
          <w:szCs w:val="20"/>
        </w:rPr>
        <w:t xml:space="preserve">mapping  </w:t>
      </w:r>
      <w:r>
        <w:rPr>
          <w:color w:val="6B7280"/>
          <w:sz w:val="20"/>
          <w:szCs w:val="20"/>
        </w:rPr>
        <w:t>Ch.</w:t>
      </w:r>
      <w:proofErr w:type="gramEnd"/>
      <w:r>
        <w:rPr>
          <w:color w:val="6B7280"/>
          <w:sz w:val="20"/>
          <w:szCs w:val="20"/>
        </w:rPr>
        <w:t>4, App.A.9</w:t>
      </w:r>
    </w:p>
    <w:p w14:paraId="573B9F31" w14:textId="77777777" w:rsidR="009F0850" w:rsidRDefault="00000000">
      <w:pPr>
        <w:spacing w:before="30" w:after="30"/>
        <w:ind w:left="280"/>
      </w:pPr>
      <w:r>
        <w:rPr>
          <w:color w:val="1F2937"/>
          <w:sz w:val="20"/>
          <w:szCs w:val="20"/>
        </w:rPr>
        <w:t>Stakeholder Trust Index (</w:t>
      </w:r>
      <w:proofErr w:type="gramStart"/>
      <w:r>
        <w:rPr>
          <w:color w:val="1F2937"/>
          <w:sz w:val="20"/>
          <w:szCs w:val="20"/>
        </w:rPr>
        <w:t xml:space="preserve">STI)  </w:t>
      </w:r>
      <w:r>
        <w:rPr>
          <w:color w:val="6B7280"/>
          <w:sz w:val="20"/>
          <w:szCs w:val="20"/>
        </w:rPr>
        <w:t>Ch.</w:t>
      </w:r>
      <w:proofErr w:type="gramEnd"/>
      <w:r>
        <w:rPr>
          <w:color w:val="6B7280"/>
          <w:sz w:val="20"/>
          <w:szCs w:val="20"/>
        </w:rPr>
        <w:t>5</w:t>
      </w:r>
    </w:p>
    <w:p w14:paraId="2556F0F8" w14:textId="77777777" w:rsidR="009F0850" w:rsidRDefault="00000000">
      <w:pPr>
        <w:spacing w:before="30" w:after="30"/>
        <w:ind w:left="280"/>
      </w:pPr>
      <w:r>
        <w:rPr>
          <w:color w:val="1F2937"/>
          <w:sz w:val="20"/>
          <w:szCs w:val="20"/>
        </w:rPr>
        <w:t xml:space="preserve">State GCC incentive </w:t>
      </w:r>
      <w:proofErr w:type="gramStart"/>
      <w:r>
        <w:rPr>
          <w:color w:val="1F2937"/>
          <w:sz w:val="20"/>
          <w:szCs w:val="20"/>
        </w:rPr>
        <w:t xml:space="preserve">policies  </w:t>
      </w:r>
      <w:r>
        <w:rPr>
          <w:color w:val="6B7280"/>
          <w:sz w:val="20"/>
          <w:szCs w:val="20"/>
        </w:rPr>
        <w:t>Ch.</w:t>
      </w:r>
      <w:proofErr w:type="gramEnd"/>
      <w:r>
        <w:rPr>
          <w:color w:val="6B7280"/>
          <w:sz w:val="20"/>
          <w:szCs w:val="20"/>
        </w:rPr>
        <w:t>1, Ch.4, App.A.10</w:t>
      </w:r>
    </w:p>
    <w:p w14:paraId="13672F97" w14:textId="77777777" w:rsidR="009F0850" w:rsidRDefault="00000000">
      <w:pPr>
        <w:spacing w:before="200" w:after="60"/>
      </w:pPr>
      <w:r>
        <w:rPr>
          <w:b/>
          <w:color w:val="007B8A"/>
          <w:sz w:val="30"/>
          <w:szCs w:val="30"/>
        </w:rPr>
        <w:t>T</w:t>
      </w:r>
    </w:p>
    <w:p w14:paraId="789970FE" w14:textId="77777777" w:rsidR="009F0850" w:rsidRDefault="00000000">
      <w:pPr>
        <w:spacing w:before="30" w:after="30"/>
        <w:ind w:left="280"/>
      </w:pPr>
      <w:r>
        <w:rPr>
          <w:color w:val="1F2937"/>
          <w:sz w:val="20"/>
          <w:szCs w:val="20"/>
        </w:rPr>
        <w:t xml:space="preserve">T-AIM (Telangana AI </w:t>
      </w:r>
      <w:proofErr w:type="gramStart"/>
      <w:r>
        <w:rPr>
          <w:color w:val="1F2937"/>
          <w:sz w:val="20"/>
          <w:szCs w:val="20"/>
        </w:rPr>
        <w:t xml:space="preserve">Mission)  </w:t>
      </w:r>
      <w:r>
        <w:rPr>
          <w:color w:val="6B7280"/>
          <w:sz w:val="20"/>
          <w:szCs w:val="20"/>
        </w:rPr>
        <w:t>Ch.</w:t>
      </w:r>
      <w:proofErr w:type="gramEnd"/>
      <w:r>
        <w:rPr>
          <w:color w:val="6B7280"/>
          <w:sz w:val="20"/>
          <w:szCs w:val="20"/>
        </w:rPr>
        <w:t>6, App.A.10</w:t>
      </w:r>
    </w:p>
    <w:p w14:paraId="3190C8DE" w14:textId="77777777" w:rsidR="009F0850" w:rsidRDefault="00000000">
      <w:pPr>
        <w:spacing w:before="30" w:after="30"/>
        <w:ind w:left="280"/>
      </w:pPr>
      <w:r>
        <w:rPr>
          <w:color w:val="1F2937"/>
          <w:sz w:val="20"/>
          <w:szCs w:val="20"/>
        </w:rPr>
        <w:t xml:space="preserve">Talent </w:t>
      </w:r>
      <w:proofErr w:type="gramStart"/>
      <w:r>
        <w:rPr>
          <w:color w:val="1F2937"/>
          <w:sz w:val="20"/>
          <w:szCs w:val="20"/>
        </w:rPr>
        <w:t xml:space="preserve">ROI  </w:t>
      </w:r>
      <w:r>
        <w:rPr>
          <w:color w:val="6B7280"/>
          <w:sz w:val="20"/>
          <w:szCs w:val="20"/>
        </w:rPr>
        <w:t>Ch.</w:t>
      </w:r>
      <w:proofErr w:type="gramEnd"/>
      <w:r>
        <w:rPr>
          <w:color w:val="6B7280"/>
          <w:sz w:val="20"/>
          <w:szCs w:val="20"/>
        </w:rPr>
        <w:t>5</w:t>
      </w:r>
    </w:p>
    <w:p w14:paraId="1A76CB96" w14:textId="77777777" w:rsidR="009F0850" w:rsidRDefault="00000000">
      <w:pPr>
        <w:spacing w:before="30" w:after="30"/>
        <w:ind w:left="280"/>
      </w:pPr>
      <w:r>
        <w:rPr>
          <w:color w:val="1F2937"/>
          <w:sz w:val="20"/>
          <w:szCs w:val="20"/>
        </w:rPr>
        <w:t xml:space="preserve">TASK (Telangana skill </w:t>
      </w:r>
      <w:proofErr w:type="gramStart"/>
      <w:r>
        <w:rPr>
          <w:color w:val="1F2937"/>
          <w:sz w:val="20"/>
          <w:szCs w:val="20"/>
        </w:rPr>
        <w:t xml:space="preserve">development)  </w:t>
      </w:r>
      <w:r>
        <w:rPr>
          <w:color w:val="6B7280"/>
          <w:sz w:val="20"/>
          <w:szCs w:val="20"/>
        </w:rPr>
        <w:t>Ch.</w:t>
      </w:r>
      <w:proofErr w:type="gramEnd"/>
      <w:r>
        <w:rPr>
          <w:color w:val="6B7280"/>
          <w:sz w:val="20"/>
          <w:szCs w:val="20"/>
        </w:rPr>
        <w:t>6, App.A.10</w:t>
      </w:r>
    </w:p>
    <w:p w14:paraId="5A6CF249" w14:textId="77777777" w:rsidR="009F0850" w:rsidRDefault="00000000">
      <w:pPr>
        <w:spacing w:before="30" w:after="30"/>
        <w:ind w:left="280"/>
      </w:pPr>
      <w:r>
        <w:rPr>
          <w:color w:val="1F2937"/>
          <w:sz w:val="20"/>
          <w:szCs w:val="20"/>
        </w:rPr>
        <w:t>Time-to-Hire (</w:t>
      </w:r>
      <w:proofErr w:type="gramStart"/>
      <w:r>
        <w:rPr>
          <w:color w:val="1F2937"/>
          <w:sz w:val="20"/>
          <w:szCs w:val="20"/>
        </w:rPr>
        <w:t xml:space="preserve">KPI)  </w:t>
      </w:r>
      <w:r>
        <w:rPr>
          <w:color w:val="6B7280"/>
          <w:sz w:val="20"/>
          <w:szCs w:val="20"/>
        </w:rPr>
        <w:t>Ch.</w:t>
      </w:r>
      <w:proofErr w:type="gramEnd"/>
      <w:r>
        <w:rPr>
          <w:color w:val="6B7280"/>
          <w:sz w:val="20"/>
          <w:szCs w:val="20"/>
        </w:rPr>
        <w:t>5</w:t>
      </w:r>
    </w:p>
    <w:p w14:paraId="2097CE96" w14:textId="77777777" w:rsidR="009F0850" w:rsidRDefault="00000000">
      <w:pPr>
        <w:spacing w:before="30" w:after="30"/>
        <w:ind w:left="280"/>
      </w:pPr>
      <w:r>
        <w:rPr>
          <w:color w:val="1F2937"/>
          <w:sz w:val="20"/>
          <w:szCs w:val="20"/>
        </w:rPr>
        <w:t xml:space="preserve">Time-to-Market </w:t>
      </w:r>
      <w:proofErr w:type="gramStart"/>
      <w:r>
        <w:rPr>
          <w:color w:val="1F2937"/>
          <w:sz w:val="20"/>
          <w:szCs w:val="20"/>
        </w:rPr>
        <w:t xml:space="preserve">acceleration  </w:t>
      </w:r>
      <w:r>
        <w:rPr>
          <w:color w:val="6B7280"/>
          <w:sz w:val="20"/>
          <w:szCs w:val="20"/>
        </w:rPr>
        <w:t>Ch.</w:t>
      </w:r>
      <w:proofErr w:type="gramEnd"/>
      <w:r>
        <w:rPr>
          <w:color w:val="6B7280"/>
          <w:sz w:val="20"/>
          <w:szCs w:val="20"/>
        </w:rPr>
        <w:t>5</w:t>
      </w:r>
    </w:p>
    <w:p w14:paraId="7ADD11D4" w14:textId="77777777" w:rsidR="009F0850" w:rsidRDefault="00000000">
      <w:pPr>
        <w:spacing w:before="30" w:after="30"/>
        <w:ind w:left="280"/>
      </w:pPr>
      <w:r>
        <w:rPr>
          <w:color w:val="1F2937"/>
          <w:sz w:val="20"/>
          <w:szCs w:val="20"/>
        </w:rPr>
        <w:t xml:space="preserve">Tier-2 </w:t>
      </w:r>
      <w:proofErr w:type="gramStart"/>
      <w:r>
        <w:rPr>
          <w:color w:val="1F2937"/>
          <w:sz w:val="20"/>
          <w:szCs w:val="20"/>
        </w:rPr>
        <w:t xml:space="preserve">cities  </w:t>
      </w:r>
      <w:r>
        <w:rPr>
          <w:color w:val="6B7280"/>
          <w:sz w:val="20"/>
          <w:szCs w:val="20"/>
        </w:rPr>
        <w:t>Ch.</w:t>
      </w:r>
      <w:proofErr w:type="gramEnd"/>
      <w:r>
        <w:rPr>
          <w:color w:val="6B7280"/>
          <w:sz w:val="20"/>
          <w:szCs w:val="20"/>
        </w:rPr>
        <w:t>1, App.A.2</w:t>
      </w:r>
    </w:p>
    <w:p w14:paraId="0E01DAD8" w14:textId="77777777" w:rsidR="009F0850" w:rsidRDefault="00000000">
      <w:pPr>
        <w:spacing w:before="30" w:after="30"/>
        <w:ind w:left="280"/>
      </w:pPr>
      <w:r>
        <w:rPr>
          <w:color w:val="1F2937"/>
          <w:sz w:val="20"/>
          <w:szCs w:val="20"/>
        </w:rPr>
        <w:t xml:space="preserve">Transfer </w:t>
      </w:r>
      <w:proofErr w:type="gramStart"/>
      <w:r>
        <w:rPr>
          <w:color w:val="1F2937"/>
          <w:sz w:val="20"/>
          <w:szCs w:val="20"/>
        </w:rPr>
        <w:t xml:space="preserve">pricing  </w:t>
      </w:r>
      <w:r>
        <w:rPr>
          <w:color w:val="6B7280"/>
          <w:sz w:val="20"/>
          <w:szCs w:val="20"/>
        </w:rPr>
        <w:t>Ch.</w:t>
      </w:r>
      <w:proofErr w:type="gramEnd"/>
      <w:r>
        <w:rPr>
          <w:color w:val="6B7280"/>
          <w:sz w:val="20"/>
          <w:szCs w:val="20"/>
        </w:rPr>
        <w:t>4</w:t>
      </w:r>
    </w:p>
    <w:p w14:paraId="78354870" w14:textId="77777777" w:rsidR="009F0850" w:rsidRDefault="00000000">
      <w:pPr>
        <w:spacing w:before="200" w:after="60"/>
      </w:pPr>
      <w:r>
        <w:rPr>
          <w:b/>
          <w:color w:val="007B8A"/>
          <w:sz w:val="30"/>
          <w:szCs w:val="30"/>
        </w:rPr>
        <w:t>V</w:t>
      </w:r>
    </w:p>
    <w:p w14:paraId="2F28E4D4" w14:textId="77777777" w:rsidR="009F0850" w:rsidRDefault="00000000">
      <w:pPr>
        <w:spacing w:before="30" w:after="30"/>
        <w:ind w:left="280"/>
      </w:pPr>
      <w:r>
        <w:rPr>
          <w:color w:val="1F2937"/>
          <w:sz w:val="20"/>
          <w:szCs w:val="20"/>
        </w:rPr>
        <w:t xml:space="preserve">Value map (KPI </w:t>
      </w:r>
      <w:proofErr w:type="gramStart"/>
      <w:r>
        <w:rPr>
          <w:color w:val="1F2937"/>
          <w:sz w:val="20"/>
          <w:szCs w:val="20"/>
        </w:rPr>
        <w:t xml:space="preserve">framework)  </w:t>
      </w:r>
      <w:r>
        <w:rPr>
          <w:color w:val="6B7280"/>
          <w:sz w:val="20"/>
          <w:szCs w:val="20"/>
        </w:rPr>
        <w:t>Ch.</w:t>
      </w:r>
      <w:proofErr w:type="gramEnd"/>
      <w:r>
        <w:rPr>
          <w:color w:val="6B7280"/>
          <w:sz w:val="20"/>
          <w:szCs w:val="20"/>
        </w:rPr>
        <w:t>5</w:t>
      </w:r>
    </w:p>
    <w:p w14:paraId="4EDF6179" w14:textId="77777777" w:rsidR="009F0850" w:rsidRDefault="00000000">
      <w:pPr>
        <w:spacing w:before="30" w:after="30"/>
        <w:ind w:left="280"/>
      </w:pPr>
      <w:r>
        <w:rPr>
          <w:color w:val="1F2937"/>
          <w:sz w:val="20"/>
          <w:szCs w:val="20"/>
        </w:rPr>
        <w:t xml:space="preserve">Vendor mindset (plateau </w:t>
      </w:r>
      <w:proofErr w:type="gramStart"/>
      <w:r>
        <w:rPr>
          <w:color w:val="1F2937"/>
          <w:sz w:val="20"/>
          <w:szCs w:val="20"/>
        </w:rPr>
        <w:t xml:space="preserve">pattern)  </w:t>
      </w:r>
      <w:r>
        <w:rPr>
          <w:color w:val="6B7280"/>
          <w:sz w:val="20"/>
          <w:szCs w:val="20"/>
        </w:rPr>
        <w:t>Ch.</w:t>
      </w:r>
      <w:proofErr w:type="gramEnd"/>
      <w:r>
        <w:rPr>
          <w:color w:val="6B7280"/>
          <w:sz w:val="20"/>
          <w:szCs w:val="20"/>
        </w:rPr>
        <w:t>2</w:t>
      </w:r>
    </w:p>
    <w:p w14:paraId="6AAB2B3B" w14:textId="77777777" w:rsidR="009F0850" w:rsidRDefault="00000000">
      <w:pPr>
        <w:spacing w:before="200" w:after="60"/>
      </w:pPr>
      <w:r>
        <w:rPr>
          <w:b/>
          <w:color w:val="007B8A"/>
          <w:sz w:val="30"/>
          <w:szCs w:val="30"/>
        </w:rPr>
        <w:t>W</w:t>
      </w:r>
    </w:p>
    <w:p w14:paraId="43A67330" w14:textId="77777777" w:rsidR="009F0850" w:rsidRDefault="00000000">
      <w:pPr>
        <w:spacing w:before="30" w:after="30"/>
        <w:ind w:left="280"/>
      </w:pPr>
      <w:r>
        <w:rPr>
          <w:color w:val="1F2937"/>
          <w:sz w:val="20"/>
          <w:szCs w:val="20"/>
        </w:rPr>
        <w:t>Workforce future-</w:t>
      </w:r>
      <w:proofErr w:type="gramStart"/>
      <w:r>
        <w:rPr>
          <w:color w:val="1F2937"/>
          <w:sz w:val="20"/>
          <w:szCs w:val="20"/>
        </w:rPr>
        <w:t xml:space="preserve">readiness  </w:t>
      </w:r>
      <w:r>
        <w:rPr>
          <w:color w:val="6B7280"/>
          <w:sz w:val="20"/>
          <w:szCs w:val="20"/>
        </w:rPr>
        <w:t>Ch.</w:t>
      </w:r>
      <w:proofErr w:type="gramEnd"/>
      <w:r>
        <w:rPr>
          <w:color w:val="6B7280"/>
          <w:sz w:val="20"/>
          <w:szCs w:val="20"/>
        </w:rPr>
        <w:t>2</w:t>
      </w:r>
    </w:p>
    <w:p w14:paraId="639DE2D5" w14:textId="77777777" w:rsidR="009F0850" w:rsidRDefault="00000000">
      <w:pPr>
        <w:spacing w:before="200" w:after="60"/>
      </w:pPr>
      <w:r>
        <w:rPr>
          <w:b/>
          <w:color w:val="007B8A"/>
          <w:sz w:val="30"/>
          <w:szCs w:val="30"/>
        </w:rPr>
        <w:t>Z</w:t>
      </w:r>
    </w:p>
    <w:p w14:paraId="3B1402E2" w14:textId="77777777" w:rsidR="009F0850" w:rsidRDefault="00000000">
      <w:pPr>
        <w:spacing w:before="30" w:after="30"/>
        <w:ind w:left="280"/>
      </w:pPr>
      <w:proofErr w:type="spellStart"/>
      <w:r>
        <w:rPr>
          <w:color w:val="1F2937"/>
          <w:sz w:val="20"/>
          <w:szCs w:val="20"/>
        </w:rPr>
        <w:t>Zinnov</w:t>
      </w:r>
      <w:proofErr w:type="spellEnd"/>
      <w:r>
        <w:rPr>
          <w:color w:val="1F2937"/>
          <w:sz w:val="20"/>
          <w:szCs w:val="20"/>
        </w:rPr>
        <w:t xml:space="preserve"> Four-Wave </w:t>
      </w:r>
      <w:proofErr w:type="gramStart"/>
      <w:r>
        <w:rPr>
          <w:color w:val="1F2937"/>
          <w:sz w:val="20"/>
          <w:szCs w:val="20"/>
        </w:rPr>
        <w:t xml:space="preserve">framework  </w:t>
      </w:r>
      <w:r>
        <w:rPr>
          <w:color w:val="6B7280"/>
          <w:sz w:val="20"/>
          <w:szCs w:val="20"/>
        </w:rPr>
        <w:t>Ch.</w:t>
      </w:r>
      <w:proofErr w:type="gramEnd"/>
      <w:r>
        <w:rPr>
          <w:color w:val="6B7280"/>
          <w:sz w:val="20"/>
          <w:szCs w:val="20"/>
        </w:rPr>
        <w:t>2</w:t>
      </w:r>
    </w:p>
    <w:p w14:paraId="09BF7B76" w14:textId="77777777" w:rsidR="00E26C30" w:rsidRDefault="00000000">
      <w:pPr>
        <w:spacing w:before="30" w:after="30"/>
        <w:ind w:left="280"/>
        <w:rPr>
          <w:color w:val="6B7280"/>
          <w:sz w:val="20"/>
          <w:szCs w:val="20"/>
        </w:rPr>
      </w:pPr>
      <w:r>
        <w:rPr>
          <w:color w:val="1F2937"/>
          <w:sz w:val="20"/>
          <w:szCs w:val="20"/>
        </w:rPr>
        <w:t>Zinnov-</w:t>
      </w:r>
      <w:proofErr w:type="spellStart"/>
      <w:r>
        <w:rPr>
          <w:color w:val="1F2937"/>
          <w:sz w:val="20"/>
          <w:szCs w:val="20"/>
        </w:rPr>
        <w:t>ProHance</w:t>
      </w:r>
      <w:proofErr w:type="spellEnd"/>
      <w:r>
        <w:rPr>
          <w:color w:val="1F2937"/>
          <w:sz w:val="20"/>
          <w:szCs w:val="20"/>
        </w:rPr>
        <w:t xml:space="preserve"> AI </w:t>
      </w:r>
      <w:proofErr w:type="gramStart"/>
      <w:r>
        <w:rPr>
          <w:color w:val="1F2937"/>
          <w:sz w:val="20"/>
          <w:szCs w:val="20"/>
        </w:rPr>
        <w:t xml:space="preserve">research  </w:t>
      </w:r>
      <w:r>
        <w:rPr>
          <w:color w:val="6B7280"/>
          <w:sz w:val="20"/>
          <w:szCs w:val="20"/>
        </w:rPr>
        <w:t>Ch.</w:t>
      </w:r>
      <w:proofErr w:type="gramEnd"/>
      <w:r>
        <w:rPr>
          <w:color w:val="6B7280"/>
          <w:sz w:val="20"/>
          <w:szCs w:val="20"/>
        </w:rPr>
        <w:t>3, Ch.5</w:t>
      </w:r>
    </w:p>
    <w:p w14:paraId="41017836" w14:textId="1D071334" w:rsidR="00F73130" w:rsidRPr="003C4861" w:rsidRDefault="00E26C30" w:rsidP="003C4861">
      <w:pPr>
        <w:rPr>
          <w:color w:val="6B7280"/>
          <w:sz w:val="20"/>
          <w:szCs w:val="20"/>
        </w:rPr>
      </w:pPr>
      <w:r>
        <w:rPr>
          <w:color w:val="6B7280"/>
          <w:sz w:val="20"/>
          <w:szCs w:val="20"/>
        </w:rPr>
        <w:br w:type="page"/>
      </w:r>
    </w:p>
    <w:p w14:paraId="716F13B2" w14:textId="25E254B0" w:rsidR="009F0850" w:rsidRDefault="00E55AD2" w:rsidP="00E55AD2">
      <w:pPr>
        <w:tabs>
          <w:tab w:val="left" w:pos="9360"/>
        </w:tabs>
        <w:spacing w:before="30" w:after="30"/>
        <w:ind w:left="-1170"/>
        <w:jc w:val="center"/>
      </w:pPr>
      <w:r>
        <w:rPr>
          <w:noProof/>
        </w:rPr>
        <w:drawing>
          <wp:inline distT="0" distB="0" distL="0" distR="0" wp14:anchorId="76D7A4D3" wp14:editId="3C37C698">
            <wp:extent cx="7403217" cy="8961066"/>
            <wp:effectExtent l="0" t="0" r="7620" b="0"/>
            <wp:docPr id="707946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46929" name="Picture 707946929"/>
                    <pic:cNvPicPr/>
                  </pic:nvPicPr>
                  <pic:blipFill rotWithShape="1">
                    <a:blip r:embed="rId9">
                      <a:extLst>
                        <a:ext uri="{28A0092B-C50C-407E-A947-70E740481C1C}">
                          <a14:useLocalDpi xmlns:a14="http://schemas.microsoft.com/office/drawing/2010/main" val="0"/>
                        </a:ext>
                      </a:extLst>
                    </a:blip>
                    <a:srcRect l="8056" t="14188" r="7356" b="15212"/>
                    <a:stretch>
                      <a:fillRect/>
                    </a:stretch>
                  </pic:blipFill>
                  <pic:spPr bwMode="auto">
                    <a:xfrm>
                      <a:off x="0" y="0"/>
                      <a:ext cx="7422711" cy="8984662"/>
                    </a:xfrm>
                    <a:prstGeom prst="rect">
                      <a:avLst/>
                    </a:prstGeom>
                    <a:ln>
                      <a:noFill/>
                    </a:ln>
                    <a:extLst>
                      <a:ext uri="{53640926-AAD7-44D8-BBD7-CCE9431645EC}">
                        <a14:shadowObscured xmlns:a14="http://schemas.microsoft.com/office/drawing/2010/main"/>
                      </a:ext>
                    </a:extLst>
                  </pic:spPr>
                </pic:pic>
              </a:graphicData>
            </a:graphic>
          </wp:inline>
        </w:drawing>
      </w:r>
    </w:p>
    <w:sectPr w:rsidR="009F0850">
      <w:headerReference w:type="default" r:id="rId10"/>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