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42C4" w14:textId="02B06349" w:rsidR="000E472F" w:rsidRDefault="00C60732" w:rsidP="00C60732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EXPERIMENT-11</w:t>
      </w:r>
    </w:p>
    <w:p w14:paraId="29F71EA3" w14:textId="0AA34D3C" w:rsidR="00C60732" w:rsidRDefault="00C60732" w:rsidP="00C60732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DIFFIE-HELLMAN KEY EXCHANGE</w:t>
      </w:r>
    </w:p>
    <w:p w14:paraId="1B48B962" w14:textId="77777777" w:rsidR="00C60732" w:rsidRPr="00C60732" w:rsidRDefault="00C60732" w:rsidP="00C60732">
      <w:pPr>
        <w:rPr>
          <w:rFonts w:ascii="Times New Roman" w:hAnsi="Times New Roman" w:cs="Times New Roman"/>
          <w:b/>
          <w:bCs/>
        </w:rPr>
      </w:pPr>
      <w:r w:rsidRPr="00C60732">
        <w:rPr>
          <w:rFonts w:ascii="Times New Roman" w:hAnsi="Times New Roman" w:cs="Times New Roman"/>
          <w:b/>
          <w:bCs/>
        </w:rPr>
        <w:t>AIM</w:t>
      </w:r>
    </w:p>
    <w:p w14:paraId="4FFCA723" w14:textId="77777777" w:rsidR="00C60732" w:rsidRPr="00C60732" w:rsidRDefault="00C60732" w:rsidP="00C60732">
      <w:p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>To implement the Diffie–Hellman key exchange algorithm for securely generating a common secret key between two users.</w:t>
      </w:r>
    </w:p>
    <w:p w14:paraId="2AA4CEF2" w14:textId="77777777" w:rsidR="00C60732" w:rsidRPr="00C60732" w:rsidRDefault="00C60732" w:rsidP="00C60732">
      <w:pPr>
        <w:rPr>
          <w:rFonts w:ascii="Times New Roman" w:hAnsi="Times New Roman" w:cs="Times New Roman"/>
          <w:b/>
          <w:bCs/>
        </w:rPr>
      </w:pPr>
      <w:r w:rsidRPr="00C60732">
        <w:rPr>
          <w:rFonts w:ascii="Times New Roman" w:hAnsi="Times New Roman" w:cs="Times New Roman"/>
          <w:b/>
          <w:bCs/>
        </w:rPr>
        <w:t>ALGORITHM</w:t>
      </w:r>
    </w:p>
    <w:p w14:paraId="0FA3DC9B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Choose a prime number p. </w:t>
      </w:r>
    </w:p>
    <w:p w14:paraId="1C52CCC0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Choose a primitive root g. </w:t>
      </w:r>
    </w:p>
    <w:p w14:paraId="2F859C32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User A chooses a private key a. </w:t>
      </w:r>
    </w:p>
    <w:p w14:paraId="33C5F7B7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User B chooses a private key b. </w:t>
      </w:r>
    </w:p>
    <w:p w14:paraId="4CBD013E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Calculate A's public key: A = </w:t>
      </w:r>
      <w:proofErr w:type="spellStart"/>
      <w:r w:rsidRPr="00C60732">
        <w:rPr>
          <w:rFonts w:ascii="Times New Roman" w:hAnsi="Times New Roman" w:cs="Times New Roman"/>
        </w:rPr>
        <w:t>g^a</w:t>
      </w:r>
      <w:proofErr w:type="spellEnd"/>
      <w:r w:rsidRPr="00C60732">
        <w:rPr>
          <w:rFonts w:ascii="Times New Roman" w:hAnsi="Times New Roman" w:cs="Times New Roman"/>
        </w:rPr>
        <w:t xml:space="preserve"> mod p. </w:t>
      </w:r>
    </w:p>
    <w:p w14:paraId="09E59898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Calculate B's public key: B = </w:t>
      </w:r>
      <w:proofErr w:type="spellStart"/>
      <w:r w:rsidRPr="00C60732">
        <w:rPr>
          <w:rFonts w:ascii="Times New Roman" w:hAnsi="Times New Roman" w:cs="Times New Roman"/>
        </w:rPr>
        <w:t>g^b</w:t>
      </w:r>
      <w:proofErr w:type="spellEnd"/>
      <w:r w:rsidRPr="00C60732">
        <w:rPr>
          <w:rFonts w:ascii="Times New Roman" w:hAnsi="Times New Roman" w:cs="Times New Roman"/>
        </w:rPr>
        <w:t xml:space="preserve"> mod p. </w:t>
      </w:r>
    </w:p>
    <w:p w14:paraId="481BB65E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Calculate the shared secret key: </w:t>
      </w:r>
    </w:p>
    <w:p w14:paraId="6A3001FF" w14:textId="77777777" w:rsidR="00C60732" w:rsidRPr="00C60732" w:rsidRDefault="00C60732" w:rsidP="00C607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User A: K = </w:t>
      </w:r>
      <w:proofErr w:type="spellStart"/>
      <w:r w:rsidRPr="00C60732">
        <w:rPr>
          <w:rFonts w:ascii="Times New Roman" w:hAnsi="Times New Roman" w:cs="Times New Roman"/>
        </w:rPr>
        <w:t>B^a</w:t>
      </w:r>
      <w:proofErr w:type="spellEnd"/>
      <w:r w:rsidRPr="00C60732">
        <w:rPr>
          <w:rFonts w:ascii="Times New Roman" w:hAnsi="Times New Roman" w:cs="Times New Roman"/>
        </w:rPr>
        <w:t xml:space="preserve"> mod p </w:t>
      </w:r>
    </w:p>
    <w:p w14:paraId="4EC98946" w14:textId="77777777" w:rsidR="00C60732" w:rsidRPr="00C60732" w:rsidRDefault="00C60732" w:rsidP="00C607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 xml:space="preserve">User B: K = </w:t>
      </w:r>
      <w:proofErr w:type="spellStart"/>
      <w:r w:rsidRPr="00C60732">
        <w:rPr>
          <w:rFonts w:ascii="Times New Roman" w:hAnsi="Times New Roman" w:cs="Times New Roman"/>
        </w:rPr>
        <w:t>A^b</w:t>
      </w:r>
      <w:proofErr w:type="spellEnd"/>
      <w:r w:rsidRPr="00C60732">
        <w:rPr>
          <w:rFonts w:ascii="Times New Roman" w:hAnsi="Times New Roman" w:cs="Times New Roman"/>
        </w:rPr>
        <w:t xml:space="preserve"> mod p </w:t>
      </w:r>
    </w:p>
    <w:p w14:paraId="24A42304" w14:textId="77777777" w:rsidR="00C60732" w:rsidRPr="00C60732" w:rsidRDefault="00C60732" w:rsidP="00C607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732">
        <w:rPr>
          <w:rFonts w:ascii="Times New Roman" w:hAnsi="Times New Roman" w:cs="Times New Roman"/>
        </w:rPr>
        <w:t>Verify that both users obtain the same shared key.</w:t>
      </w:r>
    </w:p>
    <w:p w14:paraId="06AB387A" w14:textId="2B64BC1A" w:rsidR="00C60732" w:rsidRDefault="00C60732" w:rsidP="00C6073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1E06A840" w14:textId="5BBC1436" w:rsidR="00C60732" w:rsidRDefault="00A548AA" w:rsidP="00C60732">
      <w:pPr>
        <w:rPr>
          <w:rFonts w:ascii="Times New Roman" w:hAnsi="Times New Roman" w:cs="Times New Roman"/>
          <w:b/>
          <w:bCs/>
          <w:lang w:val="en-US"/>
        </w:rPr>
      </w:pPr>
      <w:r w:rsidRPr="00A548A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9604591" wp14:editId="14CC2F4E">
            <wp:extent cx="3663950" cy="3738019"/>
            <wp:effectExtent l="0" t="0" r="0" b="0"/>
            <wp:docPr id="16367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4195" cy="37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3147" w14:textId="7817DAC3" w:rsidR="00A548AA" w:rsidRDefault="00A548AA" w:rsidP="00C6073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18305B28" w14:textId="74B9FD21" w:rsidR="00A548AA" w:rsidRDefault="00A548AA" w:rsidP="00C60732">
      <w:pPr>
        <w:rPr>
          <w:rFonts w:ascii="Times New Roman" w:hAnsi="Times New Roman" w:cs="Times New Roman"/>
          <w:b/>
          <w:bCs/>
          <w:lang w:val="en-US"/>
        </w:rPr>
      </w:pPr>
      <w:r w:rsidRPr="00A548A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2784C7F" wp14:editId="6C1B773B">
            <wp:extent cx="2406774" cy="2311519"/>
            <wp:effectExtent l="0" t="0" r="0" b="0"/>
            <wp:docPr id="8390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38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2A8E" w14:textId="5BEBEF1E" w:rsidR="00A548AA" w:rsidRDefault="00A548AA" w:rsidP="00C6073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4E94D46" w14:textId="549A8A49" w:rsidR="00A548AA" w:rsidRPr="00A548AA" w:rsidRDefault="00A548AA" w:rsidP="00C60732">
      <w:pPr>
        <w:rPr>
          <w:rFonts w:ascii="Times New Roman" w:hAnsi="Times New Roman" w:cs="Times New Roman"/>
          <w:lang w:val="en-US"/>
        </w:rPr>
      </w:pPr>
      <w:r w:rsidRPr="00A548AA">
        <w:rPr>
          <w:rFonts w:ascii="Times New Roman" w:hAnsi="Times New Roman" w:cs="Times New Roman"/>
        </w:rPr>
        <w:t>Thus, the Diffie–Hellman key exchange algorithm was successfully implemented, and both users generated the same shared secret key.</w:t>
      </w:r>
    </w:p>
    <w:sectPr w:rsidR="00A548AA" w:rsidRPr="00A54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71626"/>
    <w:multiLevelType w:val="multilevel"/>
    <w:tmpl w:val="AF80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04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32"/>
    <w:rsid w:val="000E472F"/>
    <w:rsid w:val="0095461C"/>
    <w:rsid w:val="00A134D8"/>
    <w:rsid w:val="00A548AA"/>
    <w:rsid w:val="00C6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51F2"/>
  <w15:chartTrackingRefBased/>
  <w15:docId w15:val="{DDB215A2-DD84-4799-8746-BE951735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</cp:revision>
  <dcterms:created xsi:type="dcterms:W3CDTF">2026-08-05T15:10:00Z</dcterms:created>
  <dcterms:modified xsi:type="dcterms:W3CDTF">2026-08-05T15:26:00Z</dcterms:modified>
</cp:coreProperties>
</file>