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4f46107ac6a35f014ce596361ea55d10b08916"/>
    <w:p>
      <w:pPr>
        <w:pStyle w:val="Heading1"/>
      </w:pPr>
      <w:r>
        <w:t xml:space="preserve">Monorepo Structure and Workspace Setup Guide</w:t>
      </w:r>
    </w:p>
    <w:bookmarkStart w:id="9" w:name="repository-structure"/>
    <w:p>
      <w:pPr>
        <w:pStyle w:val="Heading2"/>
      </w:pPr>
      <w:r>
        <w:t xml:space="preserve">1. Repository Structure</w:t>
      </w:r>
    </w:p>
    <w:p>
      <w:pPr>
        <w:pStyle w:val="FirstParagraph"/>
      </w:pPr>
      <w:r>
        <w:t xml:space="preserve">The project uses a monorepo containing the mobile application, Payload application, and internal Go RAG service.</w:t>
      </w:r>
    </w:p>
    <w:p>
      <w:pPr>
        <w:pStyle w:val="SourceCode"/>
      </w:pPr>
      <w:r>
        <w:rPr>
          <w:rStyle w:val="VerbatimChar"/>
        </w:rPr>
        <w:t xml:space="preserve">doctor-app/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mobile/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components/</w:t>
      </w:r>
      <w:r>
        <w:br/>
      </w:r>
      <w:r>
        <w:rPr>
          <w:rStyle w:val="VerbatimChar"/>
        </w:rPr>
        <w:t xml:space="preserve">│   │   │   ├── pages/</w:t>
      </w:r>
      <w:r>
        <w:br/>
      </w:r>
      <w:r>
        <w:rPr>
          <w:rStyle w:val="VerbatimChar"/>
        </w:rPr>
        <w:t xml:space="preserve">│   │   │   │   ├── Login/</w:t>
      </w:r>
      <w:r>
        <w:br/>
      </w:r>
      <w:r>
        <w:rPr>
          <w:rStyle w:val="VerbatimChar"/>
        </w:rPr>
        <w:t xml:space="preserve">│   │   │   │   ├── Register/</w:t>
      </w:r>
      <w:r>
        <w:br/>
      </w:r>
      <w:r>
        <w:rPr>
          <w:rStyle w:val="VerbatimChar"/>
        </w:rPr>
        <w:t xml:space="preserve">│   │   │   │   ├── Home/</w:t>
      </w:r>
      <w:r>
        <w:br/>
      </w:r>
      <w:r>
        <w:rPr>
          <w:rStyle w:val="VerbatimChar"/>
        </w:rPr>
        <w:t xml:space="preserve">│   │   │   │   ├── Doctors/</w:t>
      </w:r>
      <w:r>
        <w:br/>
      </w:r>
      <w:r>
        <w:rPr>
          <w:rStyle w:val="VerbatimChar"/>
        </w:rPr>
        <w:t xml:space="preserve">│   │   │   │   ├── DoctorDetails/</w:t>
      </w:r>
      <w:r>
        <w:br/>
      </w:r>
      <w:r>
        <w:rPr>
          <w:rStyle w:val="VerbatimChar"/>
        </w:rPr>
        <w:t xml:space="preserve">│   │   │   │   ├── BookAppointment/</w:t>
      </w:r>
      <w:r>
        <w:br/>
      </w:r>
      <w:r>
        <w:rPr>
          <w:rStyle w:val="VerbatimChar"/>
        </w:rPr>
        <w:t xml:space="preserve">│   │   │   │   ├── MyAppointments/</w:t>
      </w:r>
      <w:r>
        <w:br/>
      </w:r>
      <w:r>
        <w:rPr>
          <w:rStyle w:val="VerbatimChar"/>
        </w:rPr>
        <w:t xml:space="preserve">│   │   │   │   └── Chatbot/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│   └── api/</w:t>
      </w:r>
      <w:r>
        <w:br/>
      </w:r>
      <w:r>
        <w:rPr>
          <w:rStyle w:val="VerbatimChar"/>
        </w:rPr>
        <w:t xml:space="preserve">│   │   │   ├── hooks/</w:t>
      </w:r>
      <w:r>
        <w:br/>
      </w:r>
      <w:r>
        <w:rPr>
          <w:rStyle w:val="VerbatimChar"/>
        </w:rPr>
        <w:t xml:space="preserve">│   │   │   ├── store/</w:t>
      </w:r>
      <w:r>
        <w:br/>
      </w:r>
      <w:r>
        <w:rPr>
          <w:rStyle w:val="VerbatimChar"/>
        </w:rPr>
        <w:t xml:space="preserve">│   │   │   ├── types/</w:t>
      </w:r>
      <w:r>
        <w:br/>
      </w:r>
      <w:r>
        <w:rPr>
          <w:rStyle w:val="VerbatimChar"/>
        </w:rPr>
        <w:t xml:space="preserve">│   │   │   ├── router/</w:t>
      </w:r>
      <w:r>
        <w:br/>
      </w:r>
      <w:r>
        <w:rPr>
          <w:rStyle w:val="VerbatimChar"/>
        </w:rPr>
        <w:t xml:space="preserve">│   │   │   └── main.tsx</w:t>
      </w:r>
      <w:r>
        <w:br/>
      </w:r>
      <w:r>
        <w:rPr>
          <w:rStyle w:val="VerbatimChar"/>
        </w:rPr>
        <w:t xml:space="preserve">│   │   ├── android/</w:t>
      </w:r>
      <w:r>
        <w:br/>
      </w:r>
      <w:r>
        <w:rPr>
          <w:rStyle w:val="VerbatimChar"/>
        </w:rPr>
        <w:t xml:space="preserve">│   │   ├── ios/</w:t>
      </w:r>
      <w:r>
        <w:br/>
      </w:r>
      <w:r>
        <w:rPr>
          <w:rStyle w:val="VerbatimChar"/>
        </w:rPr>
        <w:t xml:space="preserve">│   │   ├── capacitor.config.ts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└── tsconfig.json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payload/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collections/</w:t>
      </w:r>
      <w:r>
        <w:br/>
      </w:r>
      <w:r>
        <w:rPr>
          <w:rStyle w:val="VerbatimChar"/>
        </w:rPr>
        <w:t xml:space="preserve">│       │   │   ├── Users.ts</w:t>
      </w:r>
      <w:r>
        <w:br/>
      </w:r>
      <w:r>
        <w:rPr>
          <w:rStyle w:val="VerbatimChar"/>
        </w:rPr>
        <w:t xml:space="preserve">│       │   │   ├── Doctors.ts</w:t>
      </w:r>
      <w:r>
        <w:br/>
      </w:r>
      <w:r>
        <w:rPr>
          <w:rStyle w:val="VerbatimChar"/>
        </w:rPr>
        <w:t xml:space="preserve">│       │   │   ├── AppointmentSlots.ts</w:t>
      </w:r>
      <w:r>
        <w:br/>
      </w:r>
      <w:r>
        <w:rPr>
          <w:rStyle w:val="VerbatimChar"/>
        </w:rPr>
        <w:t xml:space="preserve">│       │   │   ├── Appointments.ts</w:t>
      </w:r>
      <w:r>
        <w:br/>
      </w:r>
      <w:r>
        <w:rPr>
          <w:rStyle w:val="VerbatimChar"/>
        </w:rPr>
        <w:t xml:space="preserve">│       │   │   ├── KnowledgeDocuments.ts</w:t>
      </w:r>
      <w:r>
        <w:br/>
      </w:r>
      <w:r>
        <w:rPr>
          <w:rStyle w:val="VerbatimChar"/>
        </w:rPr>
        <w:t xml:space="preserve">│       │   │   └── UnresolvedQueries.ts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├── access/</w:t>
      </w:r>
      <w:r>
        <w:br/>
      </w:r>
      <w:r>
        <w:rPr>
          <w:rStyle w:val="VerbatimChar"/>
        </w:rPr>
        <w:t xml:space="preserve">│       │   │   ├── isAdmin.ts</w:t>
      </w:r>
      <w:r>
        <w:br/>
      </w:r>
      <w:r>
        <w:rPr>
          <w:rStyle w:val="VerbatimChar"/>
        </w:rPr>
        <w:t xml:space="preserve">│       │   │   ├── isAuthenticated.ts</w:t>
      </w:r>
      <w:r>
        <w:br/>
      </w:r>
      <w:r>
        <w:rPr>
          <w:rStyle w:val="VerbatimChar"/>
        </w:rPr>
        <w:t xml:space="preserve">│       │   │   └── ownAppointment.ts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├── endpoints/</w:t>
      </w:r>
      <w:r>
        <w:br/>
      </w:r>
      <w:r>
        <w:rPr>
          <w:rStyle w:val="VerbatimChar"/>
        </w:rPr>
        <w:t xml:space="preserve">│       │   │   └── chat.ts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├── hooks/</w:t>
      </w:r>
      <w:r>
        <w:br/>
      </w:r>
      <w:r>
        <w:rPr>
          <w:rStyle w:val="VerbatimChar"/>
        </w:rPr>
        <w:t xml:space="preserve">│       │   │   ├── documents/</w:t>
      </w:r>
      <w:r>
        <w:br/>
      </w:r>
      <w:r>
        <w:rPr>
          <w:rStyle w:val="VerbatimChar"/>
        </w:rPr>
        <w:t xml:space="preserve">│       │   │   │   ├── afterChange.ts</w:t>
      </w:r>
      <w:r>
        <w:br/>
      </w:r>
      <w:r>
        <w:rPr>
          <w:rStyle w:val="VerbatimChar"/>
        </w:rPr>
        <w:t xml:space="preserve">│       │   │   │   └── afterDelete.ts</w:t>
      </w:r>
      <w:r>
        <w:br/>
      </w:r>
      <w:r>
        <w:rPr>
          <w:rStyle w:val="VerbatimChar"/>
        </w:rPr>
        <w:t xml:space="preserve">│       │   │   └── appointments/</w:t>
      </w:r>
      <w:r>
        <w:br/>
      </w:r>
      <w:r>
        <w:rPr>
          <w:rStyle w:val="VerbatimChar"/>
        </w:rPr>
        <w:t xml:space="preserve">│       │   │       └── beforeChange.ts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├── services/</w:t>
      </w:r>
      <w:r>
        <w:br/>
      </w:r>
      <w:r>
        <w:rPr>
          <w:rStyle w:val="VerbatimChar"/>
        </w:rPr>
        <w:t xml:space="preserve">│       │   │   └── rag.ts</w:t>
      </w:r>
      <w:r>
        <w:br/>
      </w:r>
      <w:r>
        <w:rPr>
          <w:rStyle w:val="VerbatimChar"/>
        </w:rPr>
        <w:t xml:space="preserve">│       │   │</w:t>
      </w:r>
      <w:r>
        <w:br/>
      </w:r>
      <w:r>
        <w:rPr>
          <w:rStyle w:val="VerbatimChar"/>
        </w:rPr>
        <w:t xml:space="preserve">│       │   ├── utils/</w:t>
      </w:r>
      <w:r>
        <w:br/>
      </w:r>
      <w:r>
        <w:rPr>
          <w:rStyle w:val="VerbatimChar"/>
        </w:rPr>
        <w:t xml:space="preserve">│       │   ├── payload.config.ts</w:t>
      </w:r>
      <w:r>
        <w:br/>
      </w:r>
      <w:r>
        <w:rPr>
          <w:rStyle w:val="VerbatimChar"/>
        </w:rPr>
        <w:t xml:space="preserve">│       │   └── server.ts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rag/</w:t>
      </w:r>
      <w:r>
        <w:br/>
      </w:r>
      <w:r>
        <w:rPr>
          <w:rStyle w:val="VerbatimChar"/>
        </w:rPr>
        <w:t xml:space="preserve">│       ├── cmd/</w:t>
      </w:r>
      <w:r>
        <w:br/>
      </w:r>
      <w:r>
        <w:rPr>
          <w:rStyle w:val="VerbatimChar"/>
        </w:rPr>
        <w:t xml:space="preserve">│       │   └── server/</w:t>
      </w:r>
      <w:r>
        <w:br/>
      </w:r>
      <w:r>
        <w:rPr>
          <w:rStyle w:val="VerbatimChar"/>
        </w:rPr>
        <w:t xml:space="preserve">│       │       └── main.go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internal/</w:t>
      </w:r>
      <w:r>
        <w:br/>
      </w:r>
      <w:r>
        <w:rPr>
          <w:rStyle w:val="VerbatimChar"/>
        </w:rPr>
        <w:t xml:space="preserve">│       │   ├── auth/</w:t>
      </w:r>
      <w:r>
        <w:br/>
      </w:r>
      <w:r>
        <w:rPr>
          <w:rStyle w:val="VerbatimChar"/>
        </w:rPr>
        <w:t xml:space="preserve">│       │   ├── handlers/</w:t>
      </w:r>
      <w:r>
        <w:br/>
      </w:r>
      <w:r>
        <w:rPr>
          <w:rStyle w:val="VerbatimChar"/>
        </w:rPr>
        <w:t xml:space="preserve">│       │   │   ├── chat.go</w:t>
      </w:r>
      <w:r>
        <w:br/>
      </w:r>
      <w:r>
        <w:rPr>
          <w:rStyle w:val="VerbatimChar"/>
        </w:rPr>
        <w:t xml:space="preserve">│       │   │   ├── documents.go</w:t>
      </w:r>
      <w:r>
        <w:br/>
      </w:r>
      <w:r>
        <w:rPr>
          <w:rStyle w:val="VerbatimChar"/>
        </w:rPr>
        <w:t xml:space="preserve">│       │   │   └── health.go</w:t>
      </w:r>
      <w:r>
        <w:br/>
      </w:r>
      <w:r>
        <w:rPr>
          <w:rStyle w:val="VerbatimChar"/>
        </w:rPr>
        <w:t xml:space="preserve">│       │   ├── ingestion/</w:t>
      </w:r>
      <w:r>
        <w:br/>
      </w:r>
      <w:r>
        <w:rPr>
          <w:rStyle w:val="VerbatimChar"/>
        </w:rPr>
        <w:t xml:space="preserve">│       │   │   ├── pipeline.go</w:t>
      </w:r>
      <w:r>
        <w:br/>
      </w:r>
      <w:r>
        <w:rPr>
          <w:rStyle w:val="VerbatimChar"/>
        </w:rPr>
        <w:t xml:space="preserve">│       │   │   ├── pdf.go</w:t>
      </w:r>
      <w:r>
        <w:br/>
      </w:r>
      <w:r>
        <w:rPr>
          <w:rStyle w:val="VerbatimChar"/>
        </w:rPr>
        <w:t xml:space="preserve">│       │   │   ├── extractor.go</w:t>
      </w:r>
      <w:r>
        <w:br/>
      </w:r>
      <w:r>
        <w:rPr>
          <w:rStyle w:val="VerbatimChar"/>
        </w:rPr>
        <w:t xml:space="preserve">│       │   │   └── chunker.go</w:t>
      </w:r>
      <w:r>
        <w:br/>
      </w:r>
      <w:r>
        <w:rPr>
          <w:rStyle w:val="VerbatimChar"/>
        </w:rPr>
        <w:t xml:space="preserve">│       │   ├── embeddings/</w:t>
      </w:r>
      <w:r>
        <w:br/>
      </w:r>
      <w:r>
        <w:rPr>
          <w:rStyle w:val="VerbatimChar"/>
        </w:rPr>
        <w:t xml:space="preserve">│       │   │   ├── service.go</w:t>
      </w:r>
      <w:r>
        <w:br/>
      </w:r>
      <w:r>
        <w:rPr>
          <w:rStyle w:val="VerbatimChar"/>
        </w:rPr>
        <w:t xml:space="preserve">│       │   │   └── provider.go</w:t>
      </w:r>
      <w:r>
        <w:br/>
      </w:r>
      <w:r>
        <w:rPr>
          <w:rStyle w:val="VerbatimChar"/>
        </w:rPr>
        <w:t xml:space="preserve">│       │   ├── retrieval/</w:t>
      </w:r>
      <w:r>
        <w:br/>
      </w:r>
      <w:r>
        <w:rPr>
          <w:rStyle w:val="VerbatimChar"/>
        </w:rPr>
        <w:t xml:space="preserve">│       │   │   ├── service.go</w:t>
      </w:r>
      <w:r>
        <w:br/>
      </w:r>
      <w:r>
        <w:rPr>
          <w:rStyle w:val="VerbatimChar"/>
        </w:rPr>
        <w:t xml:space="preserve">│       │   │   └── query.go</w:t>
      </w:r>
      <w:r>
        <w:br/>
      </w:r>
      <w:r>
        <w:rPr>
          <w:rStyle w:val="VerbatimChar"/>
        </w:rPr>
        <w:t xml:space="preserve">│       │   ├── relevance/</w:t>
      </w:r>
      <w:r>
        <w:br/>
      </w:r>
      <w:r>
        <w:rPr>
          <w:rStyle w:val="VerbatimChar"/>
        </w:rPr>
        <w:t xml:space="preserve">│       │   │   ├── evaluator.go</w:t>
      </w:r>
      <w:r>
        <w:br/>
      </w:r>
      <w:r>
        <w:rPr>
          <w:rStyle w:val="VerbatimChar"/>
        </w:rPr>
        <w:t xml:space="preserve">│       │   │   └── threshold.go</w:t>
      </w:r>
      <w:r>
        <w:br/>
      </w:r>
      <w:r>
        <w:rPr>
          <w:rStyle w:val="VerbatimChar"/>
        </w:rPr>
        <w:t xml:space="preserve">│       │   ├── vectorstore/</w:t>
      </w:r>
      <w:r>
        <w:br/>
      </w:r>
      <w:r>
        <w:rPr>
          <w:rStyle w:val="VerbatimChar"/>
        </w:rPr>
        <w:t xml:space="preserve">│       │   │   ├── interface.go</w:t>
      </w:r>
      <w:r>
        <w:br/>
      </w:r>
      <w:r>
        <w:rPr>
          <w:rStyle w:val="VerbatimChar"/>
        </w:rPr>
        <w:t xml:space="preserve">│       │   │   └── mongodb.go</w:t>
      </w:r>
      <w:r>
        <w:br/>
      </w:r>
      <w:r>
        <w:rPr>
          <w:rStyle w:val="VerbatimChar"/>
        </w:rPr>
        <w:t xml:space="preserve">│       │   ├── llm/</w:t>
      </w:r>
      <w:r>
        <w:br/>
      </w:r>
      <w:r>
        <w:rPr>
          <w:rStyle w:val="VerbatimChar"/>
        </w:rPr>
        <w:t xml:space="preserve">│       │   │   ├── client.go</w:t>
      </w:r>
      <w:r>
        <w:br/>
      </w:r>
      <w:r>
        <w:rPr>
          <w:rStyle w:val="VerbatimChar"/>
        </w:rPr>
        <w:t xml:space="preserve">│       │   │   └── prompt.go</w:t>
      </w:r>
      <w:r>
        <w:br/>
      </w:r>
      <w:r>
        <w:rPr>
          <w:rStyle w:val="VerbatimChar"/>
        </w:rPr>
        <w:t xml:space="preserve">│       │   ├── chat/</w:t>
      </w:r>
      <w:r>
        <w:br/>
      </w:r>
      <w:r>
        <w:rPr>
          <w:rStyle w:val="VerbatimChar"/>
        </w:rPr>
        <w:t xml:space="preserve">│       │   │   ├── service.go</w:t>
      </w:r>
      <w:r>
        <w:br/>
      </w:r>
      <w:r>
        <w:rPr>
          <w:rStyle w:val="VerbatimChar"/>
        </w:rPr>
        <w:t xml:space="preserve">│       │   │   └── concurrency.go</w:t>
      </w:r>
      <w:r>
        <w:br/>
      </w:r>
      <w:r>
        <w:rPr>
          <w:rStyle w:val="VerbatimChar"/>
        </w:rPr>
        <w:t xml:space="preserve">│       │   └── config/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tests/</w:t>
      </w:r>
      <w:r>
        <w:br/>
      </w:r>
      <w:r>
        <w:rPr>
          <w:rStyle w:val="VerbatimChar"/>
        </w:rPr>
        <w:t xml:space="preserve">│       ├── go.mod</w:t>
      </w:r>
      <w:r>
        <w:br/>
      </w:r>
      <w:r>
        <w:rPr>
          <w:rStyle w:val="VerbatimChar"/>
        </w:rPr>
        <w:t xml:space="preserve">│       └── go.sum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└── docker/</w:t>
      </w:r>
      <w:r>
        <w:br/>
      </w:r>
      <w:r>
        <w:rPr>
          <w:rStyle w:val="VerbatimChar"/>
        </w:rPr>
        <w:t xml:space="preserve">│       ├── docker-compose.yml</w:t>
      </w:r>
      <w:r>
        <w:br/>
      </w:r>
      <w:r>
        <w:rPr>
          <w:rStyle w:val="VerbatimChar"/>
        </w:rPr>
        <w:t xml:space="preserve">│       ├── Dockerfile.payload</w:t>
      </w:r>
      <w:r>
        <w:br/>
      </w:r>
      <w:r>
        <w:rPr>
          <w:rStyle w:val="VerbatimChar"/>
        </w:rPr>
        <w:t xml:space="preserve">│       └── Dockerfile.rag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system-design.md</w:t>
      </w:r>
      <w:r>
        <w:br/>
      </w:r>
      <w:r>
        <w:rPr>
          <w:rStyle w:val="VerbatimChar"/>
        </w:rPr>
        <w:t xml:space="preserve">│   ├── technical-decisions.md</w:t>
      </w:r>
      <w:r>
        <w:br/>
      </w:r>
      <w:r>
        <w:rPr>
          <w:rStyle w:val="VerbatimChar"/>
        </w:rPr>
        <w:t xml:space="preserve">│   ├── monorepo-setup.md</w:t>
      </w:r>
      <w:r>
        <w:br/>
      </w:r>
      <w:r>
        <w:rPr>
          <w:rStyle w:val="VerbatimChar"/>
        </w:rPr>
        <w:t xml:space="preserve">│   ├── rag.md</w:t>
      </w:r>
      <w:r>
        <w:br/>
      </w:r>
      <w:r>
        <w:rPr>
          <w:rStyle w:val="VerbatimChar"/>
        </w:rPr>
        <w:t xml:space="preserve">│   ├── booking-concurrency.md</w:t>
      </w:r>
      <w:r>
        <w:br/>
      </w:r>
      <w:r>
        <w:rPr>
          <w:rStyle w:val="VerbatimChar"/>
        </w:rPr>
        <w:t xml:space="preserve">│   └── authentication.md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seed-doctors.ts</w:t>
      </w:r>
      <w:r>
        <w:br/>
      </w:r>
      <w:r>
        <w:rPr>
          <w:rStyle w:val="VerbatimChar"/>
        </w:rPr>
        <w:t xml:space="preserve">│   └── seed-slots.ts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y-there-is-no-appsapi"/>
    <w:p>
      <w:pPr>
        <w:pStyle w:val="Heading1"/>
      </w:pPr>
      <w:r>
        <w:t xml:space="preserve">2. Why There Is No</w:t>
      </w:r>
      <w:r>
        <w:t xml:space="preserve"> </w:t>
      </w:r>
      <w:r>
        <w:rPr>
          <w:rStyle w:val="VerbatimChar"/>
        </w:rPr>
        <w:t xml:space="preserve">apps/api</w:t>
      </w:r>
    </w:p>
    <w:p>
      <w:pPr>
        <w:pStyle w:val="FirstParagraph"/>
      </w:pPr>
      <w:r>
        <w:t xml:space="preserve">The previous architecture contained: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├── mobile/</w:t>
      </w:r>
      <w:r>
        <w:br/>
      </w:r>
      <w:r>
        <w:rPr>
          <w:rStyle w:val="VerbatimChar"/>
        </w:rPr>
        <w:t xml:space="preserve">└── api/</w:t>
      </w:r>
    </w:p>
    <w:p>
      <w:pPr>
        <w:pStyle w:val="FirstParagraph"/>
      </w:pPr>
      <w:r>
        <w:t xml:space="preserve">The separate API application is removed.</w:t>
      </w:r>
    </w:p>
    <w:p>
      <w:pPr>
        <w:pStyle w:val="BodyText"/>
      </w:pPr>
      <w:r>
        <w:t xml:space="preserve">Payload already provides:</w:t>
      </w:r>
    </w:p>
    <w:p>
      <w:pPr>
        <w:pStyle w:val="Compact"/>
        <w:numPr>
          <w:ilvl w:val="0"/>
          <w:numId w:val="1001"/>
        </w:numPr>
      </w:pPr>
      <w:r>
        <w:t xml:space="preserve">REST APIs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collection CRUD</w:t>
      </w:r>
    </w:p>
    <w:p>
      <w:pPr>
        <w:pStyle w:val="Compact"/>
        <w:numPr>
          <w:ilvl w:val="0"/>
          <w:numId w:val="1001"/>
        </w:numPr>
      </w:pPr>
      <w:r>
        <w:t xml:space="preserve">access control</w:t>
      </w:r>
    </w:p>
    <w:p>
      <w:pPr>
        <w:pStyle w:val="Compact"/>
        <w:numPr>
          <w:ilvl w:val="0"/>
          <w:numId w:val="1001"/>
        </w:numPr>
      </w:pPr>
      <w:r>
        <w:t xml:space="preserve">custom endpoints</w:t>
      </w:r>
    </w:p>
    <w:p>
      <w:pPr>
        <w:pStyle w:val="Compact"/>
        <w:numPr>
          <w:ilvl w:val="0"/>
          <w:numId w:val="1001"/>
        </w:numPr>
      </w:pPr>
      <w:r>
        <w:t xml:space="preserve">hooks</w:t>
      </w:r>
    </w:p>
    <w:p>
      <w:pPr>
        <w:pStyle w:val="Compact"/>
        <w:numPr>
          <w:ilvl w:val="0"/>
          <w:numId w:val="1001"/>
        </w:numPr>
      </w:pPr>
      <w:r>
        <w:t xml:space="preserve">server-side business logic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Payload REST API</w:t>
      </w:r>
    </w:p>
    <w:p>
      <w:pPr>
        <w:pStyle w:val="FirstParagraph"/>
      </w:pPr>
      <w:r>
        <w:t xml:space="preserve">is sufficient for the assessment.</w:t>
      </w:r>
    </w:p>
    <w:p>
      <w:pPr>
        <w:pStyle w:val="BodyText"/>
      </w:pPr>
      <w:r>
        <w:t xml:space="preserve">A separate Node.js API would duplicate functionality and add unnecessary infrastructure.</w:t>
      </w:r>
    </w:p>
    <w:p>
      <w:r>
        <w:pict>
          <v:rect style="width:0;height:1.5pt" o:hralign="center" o:hrstd="t" o:hr="t"/>
        </w:pict>
      </w:r>
    </w:p>
    <w:bookmarkEnd w:id="11"/>
    <w:bookmarkStart w:id="12" w:name="why-there-is-no-packagestypes"/>
    <w:p>
      <w:pPr>
        <w:pStyle w:val="Heading1"/>
      </w:pPr>
      <w:r>
        <w:t xml:space="preserve">3. Why There Is No</w:t>
      </w:r>
      <w:r>
        <w:t xml:space="preserve"> </w:t>
      </w:r>
      <w:r>
        <w:rPr>
          <w:rStyle w:val="VerbatimChar"/>
        </w:rPr>
        <w:t xml:space="preserve">packages/types</w:t>
      </w:r>
    </w:p>
    <w:p>
      <w:pPr>
        <w:pStyle w:val="FirstParagraph"/>
      </w:pPr>
      <w:r>
        <w:t xml:space="preserve">A manually maintained shared package such as:</w:t>
      </w:r>
    </w:p>
    <w:p>
      <w:pPr>
        <w:pStyle w:val="SourceCode"/>
      </w:pPr>
      <w:r>
        <w:rPr>
          <w:rStyle w:val="VerbatimChar"/>
        </w:rPr>
        <w:t xml:space="preserve">packages/types/</w:t>
      </w:r>
    </w:p>
    <w:p>
      <w:pPr>
        <w:pStyle w:val="FirstParagraph"/>
      </w:pPr>
      <w:r>
        <w:t xml:space="preserve">is not required.</w:t>
      </w:r>
    </w:p>
    <w:p>
      <w:pPr>
        <w:pStyle w:val="BodyText"/>
      </w:pPr>
      <w:r>
        <w:t xml:space="preserve">Payload collections can generate TypeScript types from the Payload schema.</w:t>
      </w:r>
    </w:p>
    <w:p>
      <w:pPr>
        <w:pStyle w:val="BodyText"/>
      </w:pPr>
      <w:r>
        <w:t xml:space="preserve">The Payload application therefore remains the source of truth for CMS/API types.</w:t>
      </w:r>
    </w:p>
    <w:p>
      <w:pPr>
        <w:pStyle w:val="BodyText"/>
      </w:pPr>
      <w:r>
        <w:t xml:space="preserve">If a genuinely reusable type is later required by both the mobile application and another TypeScript package, a</w:t>
      </w:r>
      <w:r>
        <w:t xml:space="preserve"> </w:t>
      </w:r>
      <w:r>
        <w:rPr>
          <w:rStyle w:val="VerbatimChar"/>
        </w:rPr>
        <w:t xml:space="preserve">packages/types</w:t>
      </w:r>
      <w:r>
        <w:t xml:space="preserve"> </w:t>
      </w:r>
      <w:r>
        <w:t xml:space="preserve">package can be introduced.</w:t>
      </w:r>
    </w:p>
    <w:p>
      <w:pPr>
        <w:pStyle w:val="BodyText"/>
      </w:pPr>
      <w:r>
        <w:t xml:space="preserve">It should not be created merely for architectural completeness.</w:t>
      </w:r>
    </w:p>
    <w:p>
      <w:r>
        <w:pict>
          <v:rect style="width:0;height:1.5pt" o:hralign="center" o:hrstd="t" o:hr="t"/>
        </w:pict>
      </w:r>
    </w:p>
    <w:bookmarkEnd w:id="12"/>
    <w:bookmarkStart w:id="13" w:name="workspace-technology"/>
    <w:p>
      <w:pPr>
        <w:pStyle w:val="Heading1"/>
      </w:pPr>
      <w:r>
        <w:t xml:space="preserve">4. Workspace Technology</w:t>
      </w:r>
    </w:p>
    <w:p>
      <w:pPr>
        <w:pStyle w:val="FirstParagraph"/>
      </w:pPr>
      <w:r>
        <w:t xml:space="preserve">The JavaScript/TypeScript portion uses:</w:t>
      </w:r>
    </w:p>
    <w:p>
      <w:pPr>
        <w:pStyle w:val="SourceCode"/>
      </w:pPr>
      <w:r>
        <w:rPr>
          <w:rStyle w:val="VerbatimChar"/>
        </w:rPr>
        <w:t xml:space="preserve">pnpm workspaces</w:t>
      </w:r>
    </w:p>
    <w:p>
      <w:pPr>
        <w:pStyle w:val="FirstParagraph"/>
      </w:pPr>
      <w:r>
        <w:t xml:space="preserve">The repository contains:</w:t>
      </w:r>
    </w:p>
    <w:p>
      <w:pPr>
        <w:pStyle w:val="SourceCode"/>
      </w:pPr>
      <w:r>
        <w:rPr>
          <w:rStyle w:val="VerbatimChar"/>
        </w:rPr>
        <w:t xml:space="preserve">apps/mobile</w:t>
      </w:r>
      <w:r>
        <w:br/>
      </w:r>
      <w:r>
        <w:rPr>
          <w:rStyle w:val="VerbatimChar"/>
        </w:rPr>
        <w:t xml:space="preserve">apps/payload</w:t>
      </w:r>
    </w:p>
    <w:p>
      <w:pPr>
        <w:pStyle w:val="FirstParagraph"/>
      </w:pPr>
      <w:r>
        <w:t xml:space="preserve">The Go service remains an independent Go module:</w:t>
      </w:r>
    </w:p>
    <w:p>
      <w:pPr>
        <w:pStyle w:val="SourceCode"/>
      </w:pPr>
      <w:r>
        <w:rPr>
          <w:rStyle w:val="VerbatimChar"/>
        </w:rPr>
        <w:t xml:space="preserve">services/rag/go.mod</w:t>
      </w:r>
    </w:p>
    <w:p>
      <w:pPr>
        <w:pStyle w:val="FirstParagraph"/>
      </w:pPr>
      <w:r>
        <w:t xml:space="preserve">The JavaScript workspace and Go module are managed independently while remaining in the same Git repository.</w:t>
      </w:r>
    </w:p>
    <w:p>
      <w:r>
        <w:pict>
          <v:rect style="width:0;height:1.5pt" o:hralign="center" o:hrstd="t" o:hr="t"/>
        </w:pict>
      </w:r>
    </w:p>
    <w:bookmarkEnd w:id="13"/>
    <w:bookmarkStart w:id="14" w:name="root-package.json"/>
    <w:p>
      <w:pPr>
        <w:pStyle w:val="Heading1"/>
      </w:pPr>
      <w:r>
        <w:t xml:space="preserve">5. Root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FirstParagraph"/>
      </w:pPr>
      <w:r>
        <w:t xml:space="preserve">The root package should contain workspace-level scripts.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"packageManager"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"pnpm@&lt;version&gt;"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--parallel --filter mobile --filter payload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--filter mobile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--filter payload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-r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-r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-r typecheck"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package versions should be pinned when the project is initialized.</w:t>
      </w:r>
    </w:p>
    <w:p>
      <w:r>
        <w:pict>
          <v:rect style="width:0;height:1.5pt" o:hralign="center" o:hrstd="t" o:hr="t"/>
        </w:pict>
      </w:r>
    </w:p>
    <w:bookmarkEnd w:id="14"/>
    <w:bookmarkStart w:id="15" w:name="pnpm-workspace.yaml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pnpm-workspace.yaml</w:t>
      </w:r>
    </w:p>
    <w:p>
      <w:pPr>
        <w:pStyle w:val="SourceCode"/>
      </w:pP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"apps/*"</w:t>
      </w:r>
    </w:p>
    <w:p>
      <w:pPr>
        <w:pStyle w:val="FirstParagraph"/>
      </w:pPr>
      <w:r>
        <w:t xml:space="preserve">The Go service is intentionally excluded from the pnpm workspace.</w:t>
      </w:r>
    </w:p>
    <w:p>
      <w:r>
        <w:pict>
          <v:rect style="width:0;height:1.5pt" o:hralign="center" o:hrstd="t" o:hr="t"/>
        </w:pict>
      </w:r>
    </w:p>
    <w:bookmarkEnd w:id="15"/>
    <w:bookmarkStart w:id="16" w:name="creating-the-workspace"/>
    <w:p>
      <w:pPr>
        <w:pStyle w:val="Heading1"/>
      </w:pPr>
      <w:r>
        <w:t xml:space="preserve">7. Creating the Workspace</w:t>
      </w:r>
    </w:p>
    <w:p>
      <w:pPr>
        <w:pStyle w:val="FirstParagraph"/>
      </w:pPr>
      <w:r>
        <w:t xml:space="preserve">Create the repository: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doctor-app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doctor-app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Create the workspace configuration: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pnpm-workspace.yaml</w:t>
      </w:r>
    </w:p>
    <w:p>
      <w:pPr>
        <w:pStyle w:val="FirstParagraph"/>
      </w:pPr>
      <w:r>
        <w:t xml:space="preserve">Create the application directories: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services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infrastructure/docker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</w:t>
      </w:r>
    </w:p>
    <w:p>
      <w:r>
        <w:pict>
          <v:rect style="width:0;height:1.5pt" o:hralign="center" o:hrstd="t" o:hr="t"/>
        </w:pict>
      </w:r>
    </w:p>
    <w:bookmarkEnd w:id="16"/>
    <w:bookmarkStart w:id="17" w:name="creating-the-payload-application"/>
    <w:p>
      <w:pPr>
        <w:pStyle w:val="Heading1"/>
      </w:pPr>
      <w:r>
        <w:t xml:space="preserve">8. Creating the Payload Application</w:t>
      </w:r>
    </w:p>
    <w:p>
      <w:pPr>
        <w:pStyle w:val="FirstParagraph"/>
      </w:pPr>
      <w:r>
        <w:t xml:space="preserve">Create Payload under:</w:t>
      </w:r>
    </w:p>
    <w:p>
      <w:pPr>
        <w:pStyle w:val="SourceCode"/>
      </w:pPr>
      <w:r>
        <w:rPr>
          <w:rStyle w:val="VerbatimChar"/>
        </w:rPr>
        <w:t xml:space="preserve">apps/payload</w:t>
      </w:r>
    </w:p>
    <w:p>
      <w:pPr>
        <w:pStyle w:val="FirstParagraph"/>
      </w:pPr>
      <w:r>
        <w:t xml:space="preserve">Payload becomes the main backend application.</w:t>
      </w:r>
    </w:p>
    <w:p>
      <w:pPr>
        <w:pStyle w:val="BodyText"/>
      </w:pPr>
      <w:r>
        <w:t xml:space="preserve">It should contain:</w:t>
      </w:r>
    </w:p>
    <w:p>
      <w:pPr>
        <w:pStyle w:val="SourceCode"/>
      </w:pPr>
      <w:r>
        <w:rPr>
          <w:rStyle w:val="VerbatimChar"/>
        </w:rPr>
        <w:t xml:space="preserve">collections/</w:t>
      </w:r>
      <w:r>
        <w:br/>
      </w:r>
      <w:r>
        <w:rPr>
          <w:rStyle w:val="VerbatimChar"/>
        </w:rPr>
        <w:t xml:space="preserve">access/</w:t>
      </w:r>
      <w:r>
        <w:br/>
      </w:r>
      <w:r>
        <w:rPr>
          <w:rStyle w:val="VerbatimChar"/>
        </w:rPr>
        <w:t xml:space="preserve">endpoints/</w:t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payload.config.ts</w:t>
      </w:r>
    </w:p>
    <w:p>
      <w:pPr>
        <w:pStyle w:val="FirstParagraph"/>
      </w:pPr>
      <w:r>
        <w:t xml:space="preserve">The Payload application is responsible for exposing the application’s REST API.</w:t>
      </w:r>
    </w:p>
    <w:p>
      <w:r>
        <w:pict>
          <v:rect style="width:0;height:1.5pt" o:hralign="center" o:hrstd="t" o:hr="t"/>
        </w:pict>
      </w:r>
    </w:p>
    <w:bookmarkEnd w:id="17"/>
    <w:bookmarkStart w:id="18" w:name="creating-the-ionic-application"/>
    <w:p>
      <w:pPr>
        <w:pStyle w:val="Heading1"/>
      </w:pPr>
      <w:r>
        <w:t xml:space="preserve">9. Creating the Ionic Application</w:t>
      </w:r>
    </w:p>
    <w:p>
      <w:pPr>
        <w:pStyle w:val="FirstParagraph"/>
      </w:pPr>
      <w:r>
        <w:t xml:space="preserve">Create the Ionic React application under:</w:t>
      </w:r>
    </w:p>
    <w:p>
      <w:pPr>
        <w:pStyle w:val="SourceCode"/>
      </w:pPr>
      <w:r>
        <w:rPr>
          <w:rStyle w:val="VerbatimChar"/>
        </w:rPr>
        <w:t xml:space="preserve">apps/mobile</w:t>
      </w:r>
    </w:p>
    <w:p>
      <w:pPr>
        <w:pStyle w:val="FirstParagraph"/>
      </w:pPr>
      <w:r>
        <w:t xml:space="preserve">The application uses Capacitor for:</w:t>
      </w:r>
    </w:p>
    <w:p>
      <w:pPr>
        <w:pStyle w:val="SourceCode"/>
      </w:pP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iOS</w:t>
      </w:r>
    </w:p>
    <w:p>
      <w:pPr>
        <w:pStyle w:val="FirstParagraph"/>
      </w:pPr>
      <w:r>
        <w:t xml:space="preserve">The mobile application communicates with:</w:t>
      </w:r>
    </w:p>
    <w:p>
      <w:pPr>
        <w:pStyle w:val="SourceCode"/>
      </w:pPr>
      <w:r>
        <w:rPr>
          <w:rStyle w:val="VerbatimChar"/>
        </w:rPr>
        <w:t xml:space="preserve">/api/...</w:t>
      </w:r>
    </w:p>
    <w:p>
      <w:pPr>
        <w:pStyle w:val="FirstParagraph"/>
      </w:pPr>
      <w:r>
        <w:t xml:space="preserve">on the Payload server.</w:t>
      </w:r>
    </w:p>
    <w:p>
      <w:r>
        <w:pict>
          <v:rect style="width:0;height:1.5pt" o:hralign="center" o:hrstd="t" o:hr="t"/>
        </w:pict>
      </w:r>
    </w:p>
    <w:bookmarkEnd w:id="18"/>
    <w:bookmarkStart w:id="19" w:name="go-rag-service"/>
    <w:p>
      <w:pPr>
        <w:pStyle w:val="Heading1"/>
      </w:pPr>
      <w:r>
        <w:t xml:space="preserve">10. Go RAG Service</w:t>
      </w:r>
    </w:p>
    <w:p>
      <w:pPr>
        <w:pStyle w:val="FirstParagraph"/>
      </w:pPr>
      <w:r>
        <w:t xml:space="preserve">The Go service is created independently: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services/rag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init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exact module path should match the repository/module naming selected for the project.</w:t>
      </w:r>
    </w:p>
    <w:p>
      <w:pPr>
        <w:pStyle w:val="BodyText"/>
      </w:pPr>
      <w:r>
        <w:t xml:space="preserve">Run locally: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./cmd/server</w:t>
      </w:r>
    </w:p>
    <w:p>
      <w:pPr>
        <w:pStyle w:val="FirstParagraph"/>
      </w:pPr>
      <w:r>
        <w:t xml:space="preserve">The Go service should listen only on an internal/local interface during development.</w:t>
      </w:r>
    </w:p>
    <w:p>
      <w:pPr>
        <w:pStyle w:val="BodyText"/>
      </w:pPr>
      <w:r>
        <w:t xml:space="preserve">For Docker Compose, Payload reaches it through the Compose service name.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http://rag:8080</w:t>
      </w:r>
    </w:p>
    <w:p>
      <w:pPr>
        <w:pStyle w:val="FirstParagraph"/>
      </w:pPr>
      <w:r>
        <w:t xml:space="preserve">The mobile application never uses this address.</w:t>
      </w:r>
    </w:p>
    <w:p>
      <w:r>
        <w:pict>
          <v:rect style="width:0;height:1.5pt" o:hralign="center" o:hrstd="t" o:hr="t"/>
        </w:pict>
      </w:r>
    </w:p>
    <w:bookmarkEnd w:id="19"/>
    <w:bookmarkStart w:id="20" w:name="environment-variables"/>
    <w:p>
      <w:pPr>
        <w:pStyle w:val="Heading1"/>
      </w:pPr>
      <w:r>
        <w:t xml:space="preserve">11. Environment Variables</w:t>
      </w:r>
    </w:p>
    <w:p>
      <w:pPr>
        <w:pStyle w:val="FirstParagraph"/>
      </w:pPr>
      <w:r>
        <w:t xml:space="preserve">A root example environment file should document required variables.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Payload</w:t>
      </w:r>
      <w:r>
        <w:br/>
      </w:r>
      <w:r>
        <w:rPr>
          <w:rStyle w:val="VerbatimChar"/>
        </w:rPr>
        <w:t xml:space="preserve">PAYLOAD_SECRET=change-me</w:t>
      </w:r>
      <w:r>
        <w:br/>
      </w:r>
      <w:r>
        <w:rPr>
          <w:rStyle w:val="VerbatimChar"/>
        </w:rPr>
        <w:t xml:space="preserve">DATABASE_URI=mongodb://mongodb:27017/doctor_app</w:t>
      </w:r>
      <w:r>
        <w:br/>
      </w:r>
      <w:r>
        <w:br/>
      </w:r>
      <w:r>
        <w:rPr>
          <w:rStyle w:val="VerbatimChar"/>
        </w:rPr>
        <w:t xml:space="preserve"># RAG</w:t>
      </w:r>
      <w:r>
        <w:br/>
      </w:r>
      <w:r>
        <w:rPr>
          <w:rStyle w:val="VerbatimChar"/>
        </w:rPr>
        <w:t xml:space="preserve">RAG_SERVICE_URL=http://rag:8080</w:t>
      </w:r>
      <w:r>
        <w:br/>
      </w:r>
      <w:r>
        <w:rPr>
          <w:rStyle w:val="VerbatimChar"/>
        </w:rPr>
        <w:t xml:space="preserve">RAG_INTERNAL_SECRET=change-me</w:t>
      </w:r>
      <w:r>
        <w:br/>
      </w:r>
      <w:r>
        <w:br/>
      </w: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LLM_API_KEY=change-me</w:t>
      </w:r>
      <w:r>
        <w:br/>
      </w:r>
      <w:r>
        <w:br/>
      </w:r>
      <w:r>
        <w:rPr>
          <w:rStyle w:val="VerbatimChar"/>
        </w:rPr>
        <w:t xml:space="preserve"># Embeddings</w:t>
      </w:r>
      <w:r>
        <w:br/>
      </w:r>
      <w:r>
        <w:rPr>
          <w:rStyle w:val="VerbatimChar"/>
        </w:rPr>
        <w:t xml:space="preserve">EMBEDDING_API_KEY=change-me</w:t>
      </w:r>
    </w:p>
    <w:p>
      <w:pPr>
        <w:pStyle w:val="FirstParagraph"/>
      </w:pPr>
      <w:r>
        <w:t xml:space="preserve">Secrets must not be committed.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for local development and: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for documentation.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docker-architecture"/>
    <w:p>
      <w:pPr>
        <w:pStyle w:val="Heading1"/>
      </w:pPr>
      <w:r>
        <w:t xml:space="preserve">12. Docker Architecture</w:t>
      </w:r>
    </w:p>
    <w:p>
      <w:pPr>
        <w:pStyle w:val="FirstParagraph"/>
      </w:pPr>
      <w:r>
        <w:t xml:space="preserve">Docker Compose should provide the minimum required infrastructure.</w:t>
      </w:r>
    </w:p>
    <w:p>
      <w:pPr>
        <w:pStyle w:val="SourceCode"/>
      </w:pPr>
      <w:r>
        <w:rPr>
          <w:rStyle w:val="VerbatimChar"/>
        </w:rPr>
        <w:t xml:space="preserve">docker-compose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payload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rag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mongodb</w:t>
      </w:r>
    </w:p>
    <w:p>
      <w:pPr>
        <w:pStyle w:val="FirstParagraph"/>
      </w:pPr>
      <w:r>
        <w:t xml:space="preserve">MongoDB is the persistent database.</w:t>
      </w:r>
    </w:p>
    <w:p>
      <w:pPr>
        <w:pStyle w:val="BodyText"/>
      </w:pPr>
      <w:r>
        <w:t xml:space="preserve">MongoDB also provides vector search functionality for the RAG system.</w:t>
      </w:r>
    </w:p>
    <w:p>
      <w:pPr>
        <w:pStyle w:val="BodyText"/>
      </w:pPr>
      <w:r>
        <w:t xml:space="preserve">No separate vector database is required initially.</w:t>
      </w:r>
    </w:p>
    <w:p>
      <w:r>
        <w:pict>
          <v:rect style="width:0;height:1.5pt" o:hralign="center" o:hrstd="t" o:hr="t"/>
        </w:pict>
      </w:r>
    </w:p>
    <w:bookmarkEnd w:id="21"/>
    <w:bookmarkStart w:id="22" w:name="docker-compose-networking"/>
    <w:p>
      <w:pPr>
        <w:pStyle w:val="Heading1"/>
      </w:pPr>
      <w:r>
        <w:t xml:space="preserve">13. Docker Compose Networking</w:t>
      </w:r>
    </w:p>
    <w:p>
      <w:pPr>
        <w:pStyle w:val="FirstParagraph"/>
      </w:pPr>
      <w:r>
        <w:t xml:space="preserve">Docker Compose automatically creates an internal network.</w:t>
      </w:r>
    </w:p>
    <w:p>
      <w:pPr>
        <w:pStyle w:val="BodyText"/>
      </w:pPr>
      <w:r>
        <w:t xml:space="preserve">Therefore Payload can call:</w:t>
      </w:r>
    </w:p>
    <w:p>
      <w:pPr>
        <w:pStyle w:val="SourceCode"/>
      </w:pPr>
      <w:r>
        <w:rPr>
          <w:rStyle w:val="VerbatimChar"/>
        </w:rPr>
        <w:t xml:space="preserve">http://rag:8080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http://localhost:8080</w:t>
      </w:r>
    </w:p>
    <w:p>
      <w:pPr>
        <w:pStyle w:val="FirstParagraph"/>
      </w:pPr>
      <w:r>
        <w:t xml:space="preserve">Inside Docker: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└──────► rag:8080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└──────► mongodb:27017</w:t>
      </w:r>
    </w:p>
    <w:p>
      <w:pPr>
        <w:pStyle w:val="FirstParagraph"/>
      </w:pPr>
      <w:r>
        <w:t xml:space="preserve">The Go service can also communicate with MongoDB through:</w:t>
      </w:r>
    </w:p>
    <w:p>
      <w:pPr>
        <w:pStyle w:val="SourceCode"/>
      </w:pPr>
      <w:r>
        <w:rPr>
          <w:rStyle w:val="VerbatimChar"/>
        </w:rPr>
        <w:t xml:space="preserve">mongodb:27017</w:t>
      </w:r>
    </w:p>
    <w:p>
      <w:r>
        <w:pict>
          <v:rect style="width:0;height:1.5pt" o:hralign="center" o:hrstd="t" o:hr="t"/>
        </w:pict>
      </w:r>
    </w:p>
    <w:bookmarkEnd w:id="22"/>
    <w:bookmarkStart w:id="23" w:name="mongodb-persistence"/>
    <w:p>
      <w:pPr>
        <w:pStyle w:val="Heading1"/>
      </w:pPr>
      <w:r>
        <w:t xml:space="preserve">14. MongoDB Persistence</w:t>
      </w:r>
    </w:p>
    <w:p>
      <w:pPr>
        <w:pStyle w:val="FirstParagraph"/>
      </w:pPr>
      <w:r>
        <w:t xml:space="preserve">MongoDB should use a Docker volume.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This ensures restarting or recreating the MongoDB container does not destroy the application’s database.</w:t>
      </w:r>
    </w:p>
    <w:p>
      <w:r>
        <w:pict>
          <v:rect style="width:0;height:1.5pt" o:hralign="center" o:hrstd="t" o:hr="t"/>
        </w:pict>
      </w:r>
    </w:p>
    <w:bookmarkEnd w:id="23"/>
    <w:bookmarkStart w:id="26" w:name="development-modes"/>
    <w:p>
      <w:pPr>
        <w:pStyle w:val="Heading1"/>
      </w:pPr>
      <w:r>
        <w:t xml:space="preserve">15. Development Modes</w:t>
      </w:r>
    </w:p>
    <w:p>
      <w:pPr>
        <w:pStyle w:val="FirstParagraph"/>
      </w:pPr>
      <w:r>
        <w:t xml:space="preserve">Two development modes are useful.</w:t>
      </w:r>
    </w:p>
    <w:bookmarkStart w:id="24" w:name="local-development"/>
    <w:p>
      <w:pPr>
        <w:pStyle w:val="Heading2"/>
      </w:pPr>
      <w:r>
        <w:t xml:space="preserve">Local development</w:t>
      </w:r>
    </w:p>
    <w:p>
      <w:pPr>
        <w:pStyle w:val="FirstParagraph"/>
      </w:pPr>
      <w:r>
        <w:t xml:space="preserve">Run MongoDB using Docker: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└── MongoDB</w:t>
      </w:r>
    </w:p>
    <w:p>
      <w:pPr>
        <w:pStyle w:val="FirstParagraph"/>
      </w:pPr>
      <w:r>
        <w:t xml:space="preserve">Run applications directly:</w:t>
      </w:r>
    </w:p>
    <w:p>
      <w:pPr>
        <w:pStyle w:val="SourceCode"/>
      </w:pPr>
      <w:r>
        <w:rPr>
          <w:rStyle w:val="VerbatimChar"/>
        </w:rPr>
        <w:t xml:space="preserve">Terminal 1 → Payload</w:t>
      </w:r>
      <w:r>
        <w:br/>
      </w:r>
      <w:r>
        <w:rPr>
          <w:rStyle w:val="VerbatimChar"/>
        </w:rPr>
        <w:t xml:space="preserve">Terminal 2 → Go RAG</w:t>
      </w:r>
      <w:r>
        <w:br/>
      </w:r>
      <w:r>
        <w:rPr>
          <w:rStyle w:val="VerbatimChar"/>
        </w:rPr>
        <w:t xml:space="preserve">Terminal 3 → Ionic</w:t>
      </w:r>
    </w:p>
    <w:p>
      <w:pPr>
        <w:pStyle w:val="FirstParagraph"/>
      </w:pPr>
      <w:r>
        <w:t xml:space="preserve">This provides fast development and debugging.</w:t>
      </w:r>
    </w:p>
    <w:bookmarkEnd w:id="24"/>
    <w:bookmarkStart w:id="25" w:name="full-docker-development"/>
    <w:p>
      <w:pPr>
        <w:pStyle w:val="Heading2"/>
      </w:pPr>
      <w:r>
        <w:t xml:space="preserve">Full Docker development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starts: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Go RAG</w:t>
      </w:r>
    </w:p>
    <w:p>
      <w:pPr>
        <w:pStyle w:val="FirstParagraph"/>
      </w:pPr>
      <w:r>
        <w:t xml:space="preserve">The mobile application can still run locally against the Payload container.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ealth-checks"/>
    <w:p>
      <w:pPr>
        <w:pStyle w:val="Heading1"/>
      </w:pPr>
      <w:r>
        <w:t xml:space="preserve">16. Health Checks</w:t>
      </w:r>
    </w:p>
    <w:p>
      <w:pPr>
        <w:pStyle w:val="FirstParagraph"/>
      </w:pPr>
      <w:r>
        <w:t xml:space="preserve">The Go service exposes: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Payload can use this to verify that the RAG service is available.</w:t>
      </w:r>
    </w:p>
    <w:p>
      <w:pPr>
        <w:pStyle w:val="BodyText"/>
      </w:pPr>
      <w:r>
        <w:t xml:space="preserve">The Docker Compose configuration should also use health checks where practical.</w:t>
      </w:r>
    </w:p>
    <w:p>
      <w:r>
        <w:pict>
          <v:rect style="width:0;height:1.5pt" o:hralign="center" o:hrstd="t" o:hr="t"/>
        </w:pict>
      </w:r>
    </w:p>
    <w:bookmarkEnd w:id="27"/>
    <w:bookmarkStart w:id="28" w:name="dependency-policy"/>
    <w:p>
      <w:pPr>
        <w:pStyle w:val="Heading1"/>
      </w:pPr>
      <w:r>
        <w:t xml:space="preserve">17. Dependency Policy</w:t>
      </w:r>
    </w:p>
    <w:p>
      <w:pPr>
        <w:pStyle w:val="FirstParagraph"/>
      </w:pPr>
      <w:r>
        <w:t xml:space="preserve">Do not add infrastructure simply because it is commonly used in production systems.</w:t>
      </w:r>
    </w:p>
    <w:p>
      <w:pPr>
        <w:pStyle w:val="BodyText"/>
      </w:pPr>
      <w:r>
        <w:t xml:space="preserve">Initial dependencies: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MongoDB Vector Search</w:t>
      </w:r>
      <w:r>
        <w:br/>
      </w:r>
      <w:r>
        <w:rPr>
          <w:rStyle w:val="VerbatimChar"/>
        </w:rPr>
        <w:t xml:space="preserve">LLM provider</w:t>
      </w:r>
      <w:r>
        <w:br/>
      </w:r>
      <w:r>
        <w:rPr>
          <w:rStyle w:val="VerbatimChar"/>
        </w:rPr>
        <w:t xml:space="preserve">Embedding provider</w:t>
      </w:r>
    </w:p>
    <w:p>
      <w:pPr>
        <w:pStyle w:val="FirstParagraph"/>
      </w:pPr>
      <w:r>
        <w:t xml:space="preserve">Redis is optional.</w:t>
      </w:r>
    </w:p>
    <w:p>
      <w:pPr>
        <w:pStyle w:val="BodyText"/>
      </w:pPr>
      <w:r>
        <w:t xml:space="preserve">Redis should only be introduced if we implement something that actually benefits from it, such as:</w:t>
      </w:r>
    </w:p>
    <w:p>
      <w:pPr>
        <w:pStyle w:val="Compact"/>
        <w:numPr>
          <w:ilvl w:val="0"/>
          <w:numId w:val="1002"/>
        </w:numPr>
      </w:pPr>
      <w:r>
        <w:t xml:space="preserve">background job processing</w:t>
      </w:r>
    </w:p>
    <w:p>
      <w:pPr>
        <w:pStyle w:val="Compact"/>
        <w:numPr>
          <w:ilvl w:val="0"/>
          <w:numId w:val="1002"/>
        </w:numPr>
      </w:pP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temporary caching</w:t>
      </w:r>
    </w:p>
    <w:p>
      <w:pPr>
        <w:pStyle w:val="Compact"/>
        <w:numPr>
          <w:ilvl w:val="0"/>
          <w:numId w:val="1002"/>
        </w:numPr>
      </w:pPr>
      <w:r>
        <w:t xml:space="preserve">distributed locks</w:t>
      </w:r>
    </w:p>
    <w:p>
      <w:pPr>
        <w:pStyle w:val="FirstParagraph"/>
      </w:pPr>
      <w:r>
        <w:t xml:space="preserve">Kafka and Kubernetes are explicitly unnecessary for this assignment.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ed-development-order"/>
    <w:p>
      <w:pPr>
        <w:pStyle w:val="Heading1"/>
      </w:pPr>
      <w:r>
        <w:t xml:space="preserve">18. Recommended Development Order</w:t>
      </w:r>
    </w:p>
    <w:p>
      <w:pPr>
        <w:pStyle w:val="FirstParagraph"/>
      </w:pPr>
      <w:r>
        <w:t xml:space="preserve">Build in this order:</w:t>
      </w:r>
    </w:p>
    <w:p>
      <w:pPr>
        <w:pStyle w:val="SourceCode"/>
      </w:pPr>
      <w:r>
        <w:rPr>
          <w:rStyle w:val="VerbatimChar"/>
        </w:rPr>
        <w:t xml:space="preserve">1. Monorepo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Payload + 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Doctors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Appointment slots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Appointment booking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Ionic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Go RAG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PDF ingestion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MongoDB Vector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Chat endpoint in Payload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Ionic chatbot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13. Unresolved query workflow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14. Docker Compose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15. Documentation + testing</w:t>
      </w:r>
    </w:p>
    <w:p>
      <w:pPr>
        <w:pStyle w:val="FirstParagraph"/>
      </w:pPr>
      <w:r>
        <w:t xml:space="preserve">This keeps the mandatory assignment functionality ahead of optional infrastructure.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