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ystem-design"/>
    <w:p>
      <w:pPr>
        <w:pStyle w:val="Heading1"/>
      </w:pPr>
      <w:r>
        <w:t xml:space="preserve">System Design</w:t>
      </w:r>
    </w:p>
    <w:bookmarkStart w:id="9" w:name="X99be17d58e3deccc4c30056ed9936bed4d72b21"/>
    <w:p>
      <w:pPr>
        <w:pStyle w:val="Heading2"/>
      </w:pPr>
      <w:r>
        <w:t xml:space="preserve">Mini Doctor Appointment Application + RAG Healthcare Chatbot</w: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system is a healthcare mini-application consisting of two primary capabilities:</w:t>
      </w:r>
    </w:p>
    <w:p>
      <w:pPr>
        <w:pStyle w:val="Compact"/>
        <w:numPr>
          <w:ilvl w:val="0"/>
          <w:numId w:val="1001"/>
        </w:numPr>
      </w:pPr>
      <w:r>
        <w:t xml:space="preserve">Doctor Appointment Application</w:t>
      </w:r>
    </w:p>
    <w:p>
      <w:pPr>
        <w:pStyle w:val="Compact"/>
        <w:numPr>
          <w:ilvl w:val="0"/>
          <w:numId w:val="1001"/>
        </w:numPr>
      </w:pPr>
      <w:r>
        <w:t xml:space="preserve">Healthcare RAG Chatbot</w:t>
      </w:r>
    </w:p>
    <w:p>
      <w:pPr>
        <w:pStyle w:val="FirstParagraph"/>
      </w:pPr>
      <w:r>
        <w:t xml:space="preserve">The application is implemented as a monorepo containing:</w:t>
      </w:r>
    </w:p>
    <w:p>
      <w:pPr>
        <w:pStyle w:val="Compact"/>
        <w:numPr>
          <w:ilvl w:val="0"/>
          <w:numId w:val="1002"/>
        </w:numPr>
      </w:pPr>
      <w:r>
        <w:t xml:space="preserve">Ionic React mobile application</w:t>
      </w:r>
    </w:p>
    <w:p>
      <w:pPr>
        <w:pStyle w:val="Compact"/>
        <w:numPr>
          <w:ilvl w:val="0"/>
          <w:numId w:val="1002"/>
        </w:numPr>
      </w:pPr>
      <w:r>
        <w:t xml:space="preserve">Payload CMS application</w:t>
      </w:r>
    </w:p>
    <w:p>
      <w:pPr>
        <w:pStyle w:val="Compact"/>
        <w:numPr>
          <w:ilvl w:val="0"/>
          <w:numId w:val="1002"/>
        </w:numPr>
      </w:pPr>
      <w:r>
        <w:t xml:space="preserve">Go-based RAG service</w:t>
      </w:r>
    </w:p>
    <w:p>
      <w:pPr>
        <w:pStyle w:val="Compact"/>
        <w:numPr>
          <w:ilvl w:val="0"/>
          <w:numId w:val="1002"/>
        </w:numPr>
      </w:pPr>
      <w:r>
        <w:t xml:space="preserve">MongoDB</w:t>
      </w:r>
    </w:p>
    <w:p>
      <w:pPr>
        <w:pStyle w:val="Compact"/>
        <w:numPr>
          <w:ilvl w:val="0"/>
          <w:numId w:val="1002"/>
        </w:numPr>
      </w:pPr>
      <w:r>
        <w:t xml:space="preserve">MongoDB Vector Search</w:t>
      </w:r>
    </w:p>
    <w:p>
      <w:pPr>
        <w:pStyle w:val="FirstParagraph"/>
      </w:pPr>
      <w:r>
        <w:t xml:space="preserve">The architecture intentionally avoids unnecessary infrastructure because this is an assessment project. Payload CMS acts as both the CMS and the application’s public REST API.</w:t>
      </w:r>
    </w:p>
    <w:p>
      <w:pPr>
        <w:pStyle w:val="BodyText"/>
      </w:pPr>
      <w:r>
        <w:t xml:space="preserve">The Go service is completely internal and is responsible only for RAG and AI-related processing.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high-level-architecture"/>
    <w:p>
      <w:pPr>
        <w:pStyle w:val="Heading1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Ionic React      │</w:t>
      </w:r>
      <w:r>
        <w:br/>
      </w:r>
      <w:r>
        <w:rPr>
          <w:rStyle w:val="VerbatimChar"/>
        </w:rPr>
        <w:t xml:space="preserve">                         │   Android / iOS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│ HTTPS / REST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Payload CMS      │</w:t>
      </w:r>
      <w:r>
        <w:br/>
      </w:r>
      <w:r>
        <w:rPr>
          <w:rStyle w:val="VerbatimChar"/>
        </w:rPr>
        <w:t xml:space="preserve">                         │                     │</w:t>
      </w:r>
      <w:r>
        <w:br/>
      </w:r>
      <w:r>
        <w:rPr>
          <w:rStyle w:val="VerbatimChar"/>
        </w:rPr>
        <w:t xml:space="preserve">                         │ CMS + REST API      │</w:t>
      </w:r>
      <w:r>
        <w:br/>
      </w:r>
      <w:r>
        <w:rPr>
          <w:rStyle w:val="VerbatimChar"/>
        </w:rPr>
        <w:t xml:space="preserve">                         │ Authentication      │</w:t>
      </w:r>
      <w:r>
        <w:br/>
      </w:r>
      <w:r>
        <w:rPr>
          <w:rStyle w:val="VerbatimChar"/>
        </w:rPr>
        <w:t xml:space="preserve">                         │ Business Logic      │</w:t>
      </w:r>
      <w:r>
        <w:br/>
      </w:r>
      <w:r>
        <w:rPr>
          <w:rStyle w:val="VerbatimChar"/>
        </w:rPr>
        <w:t xml:space="preserve">                         │ Custom Endpoints    │</w:t>
      </w:r>
      <w:r>
        <w:br/>
      </w:r>
      <w:r>
        <w:rPr>
          <w:rStyle w:val="VerbatimChar"/>
        </w:rPr>
        <w:t xml:space="preserve">                         └──────┬─────────┬────┘</w:t>
      </w:r>
      <w:r>
        <w:br/>
      </w:r>
      <w:r>
        <w:rPr>
          <w:rStyle w:val="VerbatimChar"/>
        </w:rPr>
        <w:t xml:space="preserve">                                │         │</w:t>
      </w:r>
      <w:r>
        <w:br/>
      </w:r>
      <w:r>
        <w:rPr>
          <w:rStyle w:val="VerbatimChar"/>
        </w:rPr>
        <w:t xml:space="preserve">                     MongoDB    │         │ Internal HTTP</w:t>
      </w:r>
      <w:r>
        <w:br/>
      </w:r>
      <w:r>
        <w:rPr>
          <w:rStyle w:val="VerbatimChar"/>
        </w:rPr>
        <w:t xml:space="preserve">                                │         ▼</w:t>
      </w:r>
      <w:r>
        <w:br/>
      </w:r>
      <w:r>
        <w:rPr>
          <w:rStyle w:val="VerbatimChar"/>
        </w:rPr>
        <w:t xml:space="preserve">                                │   ┌──────────────┐</w:t>
      </w:r>
      <w:r>
        <w:br/>
      </w:r>
      <w:r>
        <w:rPr>
          <w:rStyle w:val="VerbatimChar"/>
        </w:rPr>
        <w:t xml:space="preserve">                                │   │  Go RAG      │</w:t>
      </w:r>
      <w:r>
        <w:br/>
      </w:r>
      <w:r>
        <w:rPr>
          <w:rStyle w:val="VerbatimChar"/>
        </w:rPr>
        <w:t xml:space="preserve">                                │   │   Service    │</w:t>
      </w:r>
      <w:r>
        <w:br/>
      </w:r>
      <w:r>
        <w:rPr>
          <w:rStyle w:val="VerbatimChar"/>
        </w:rPr>
        <w:t xml:space="preserve">                                │   │              │</w:t>
      </w:r>
      <w:r>
        <w:br/>
      </w:r>
      <w:r>
        <w:rPr>
          <w:rStyle w:val="VerbatimChar"/>
        </w:rPr>
        <w:t xml:space="preserve">                                │   │ PDF          │</w:t>
      </w:r>
      <w:r>
        <w:br/>
      </w:r>
      <w:r>
        <w:rPr>
          <w:rStyle w:val="VerbatimChar"/>
        </w:rPr>
        <w:t xml:space="preserve">                                │   │ Chunking     │</w:t>
      </w:r>
      <w:r>
        <w:br/>
      </w:r>
      <w:r>
        <w:rPr>
          <w:rStyle w:val="VerbatimChar"/>
        </w:rPr>
        <w:t xml:space="preserve">                                │   │ Embeddings   │</w:t>
      </w:r>
      <w:r>
        <w:br/>
      </w:r>
      <w:r>
        <w:rPr>
          <w:rStyle w:val="VerbatimChar"/>
        </w:rPr>
        <w:t xml:space="preserve">                                │   │ Retrieval    │</w:t>
      </w:r>
      <w:r>
        <w:br/>
      </w:r>
      <w:r>
        <w:rPr>
          <w:rStyle w:val="VerbatimChar"/>
        </w:rPr>
        <w:t xml:space="preserve">                                │   │ Relevance    │</w:t>
      </w:r>
      <w:r>
        <w:br/>
      </w:r>
      <w:r>
        <w:rPr>
          <w:rStyle w:val="VerbatimChar"/>
        </w:rPr>
        <w:t xml:space="preserve">                                │   │ LLM          │</w:t>
      </w:r>
      <w:r>
        <w:br/>
      </w:r>
      <w:r>
        <w:rPr>
          <w:rStyle w:val="VerbatimChar"/>
        </w:rPr>
        <w:t xml:space="preserve">                                │   └──────┬───────┘</w:t>
      </w:r>
      <w:r>
        <w:br/>
      </w:r>
      <w:r>
        <w:rPr>
          <w:rStyle w:val="VerbatimChar"/>
        </w:rPr>
        <w:t xml:space="preserve">                                │          │</w:t>
      </w:r>
      <w:r>
        <w:br/>
      </w:r>
      <w:r>
        <w:rPr>
          <w:rStyle w:val="VerbatimChar"/>
        </w:rPr>
        <w:t xml:space="preserve">                                │          │ MongoDB</w:t>
      </w:r>
      <w:r>
        <w:br/>
      </w:r>
      <w:r>
        <w:rPr>
          <w:rStyle w:val="VerbatimChar"/>
        </w:rPr>
        <w:t xml:space="preserve">                                │          │ Vector Search</w:t>
      </w:r>
      <w:r>
        <w:br/>
      </w:r>
      <w:r>
        <w:rPr>
          <w:rStyle w:val="VerbatimChar"/>
        </w:rPr>
        <w:t xml:space="preserve">                                │          ▼</w:t>
      </w:r>
      <w:r>
        <w:br/>
      </w:r>
      <w:r>
        <w:rPr>
          <w:rStyle w:val="VerbatimChar"/>
        </w:rPr>
        <w:t xml:space="preserve">                         ┌──────▼────────────────┐</w:t>
      </w:r>
      <w:r>
        <w:br/>
      </w:r>
      <w:r>
        <w:rPr>
          <w:rStyle w:val="VerbatimChar"/>
        </w:rPr>
        <w:t xml:space="preserve">                         │       MongoDB         │</w:t>
      </w:r>
      <w:r>
        <w:br/>
      </w:r>
      <w:r>
        <w:rPr>
          <w:rStyle w:val="VerbatimChar"/>
        </w:rPr>
        <w:t xml:space="preserve">                         │                       │</w:t>
      </w:r>
      <w:r>
        <w:br/>
      </w:r>
      <w:r>
        <w:rPr>
          <w:rStyle w:val="VerbatimChar"/>
        </w:rPr>
        <w:t xml:space="preserve">                         │ Payload Data          │</w:t>
      </w:r>
      <w:r>
        <w:br/>
      </w:r>
      <w:r>
        <w:rPr>
          <w:rStyle w:val="VerbatimChar"/>
        </w:rPr>
        <w:t xml:space="preserve">                         │ Vector Data           │</w:t>
      </w:r>
      <w:r>
        <w:br/>
      </w:r>
      <w:r>
        <w:rPr>
          <w:rStyle w:val="VerbatimChar"/>
        </w:rPr>
        <w:t xml:space="preserve">                         │ Knowledge Chunks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5" w:name="architectural-responsibilities"/>
    <w:p>
      <w:pPr>
        <w:pStyle w:val="Heading1"/>
      </w:pPr>
      <w:r>
        <w:t xml:space="preserve">3. Architectural Responsibilities</w:t>
      </w:r>
    </w:p>
    <w:bookmarkStart w:id="13" w:name="ionic-react"/>
    <w:p>
      <w:pPr>
        <w:pStyle w:val="Heading2"/>
      </w:pPr>
      <w:r>
        <w:t xml:space="preserve">Ionic React</w:t>
      </w:r>
    </w:p>
    <w:p>
      <w:pPr>
        <w:pStyle w:val="FirstParagraph"/>
      </w:pPr>
      <w:r>
        <w:t xml:space="preserve">The mobile application provides:</w:t>
      </w:r>
    </w:p>
    <w:p>
      <w:pPr>
        <w:pStyle w:val="Compact"/>
        <w:numPr>
          <w:ilvl w:val="0"/>
          <w:numId w:val="1003"/>
        </w:numPr>
      </w:pPr>
      <w:r>
        <w:t xml:space="preserve">Registration</w:t>
      </w:r>
    </w:p>
    <w:p>
      <w:pPr>
        <w:pStyle w:val="Compact"/>
        <w:numPr>
          <w:ilvl w:val="0"/>
          <w:numId w:val="1003"/>
        </w:numPr>
      </w:pPr>
      <w:r>
        <w:t xml:space="preserve">Login</w:t>
      </w:r>
    </w:p>
    <w:p>
      <w:pPr>
        <w:pStyle w:val="Compact"/>
        <w:numPr>
          <w:ilvl w:val="0"/>
          <w:numId w:val="1003"/>
        </w:numPr>
      </w:pPr>
      <w:r>
        <w:t xml:space="preserve">Doctor browsing</w:t>
      </w:r>
    </w:p>
    <w:p>
      <w:pPr>
        <w:pStyle w:val="Compact"/>
        <w:numPr>
          <w:ilvl w:val="0"/>
          <w:numId w:val="1003"/>
        </w:numPr>
      </w:pPr>
      <w:r>
        <w:t xml:space="preserve">Doctor details</w:t>
      </w:r>
    </w:p>
    <w:p>
      <w:pPr>
        <w:pStyle w:val="Compact"/>
        <w:numPr>
          <w:ilvl w:val="0"/>
          <w:numId w:val="1003"/>
        </w:numPr>
      </w:pPr>
      <w:r>
        <w:t xml:space="preserve">Slot availability</w:t>
      </w:r>
    </w:p>
    <w:p>
      <w:pPr>
        <w:pStyle w:val="Compact"/>
        <w:numPr>
          <w:ilvl w:val="0"/>
          <w:numId w:val="1003"/>
        </w:numPr>
      </w:pPr>
      <w:r>
        <w:t xml:space="preserve">Appointment booking</w:t>
      </w:r>
    </w:p>
    <w:p>
      <w:pPr>
        <w:pStyle w:val="Compact"/>
        <w:numPr>
          <w:ilvl w:val="0"/>
          <w:numId w:val="1003"/>
        </w:numPr>
      </w:pPr>
      <w:r>
        <w:t xml:space="preserve">My appointments</w:t>
      </w:r>
    </w:p>
    <w:p>
      <w:pPr>
        <w:pStyle w:val="Compact"/>
        <w:numPr>
          <w:ilvl w:val="0"/>
          <w:numId w:val="1003"/>
        </w:numPr>
      </w:pPr>
      <w:r>
        <w:t xml:space="preserve">Healthcare chatbot</w:t>
      </w:r>
    </w:p>
    <w:p>
      <w:pPr>
        <w:pStyle w:val="FirstParagraph"/>
      </w:pPr>
      <w:r>
        <w:t xml:space="preserve">The mobile application communicates only with Payload’s REST API.</w:t>
      </w:r>
    </w:p>
    <w:p>
      <w:pPr>
        <w:pStyle w:val="BodyText"/>
      </w:pPr>
      <w:r>
        <w:t xml:space="preserve">The mobile application does not communicate directly with Go.</w:t>
      </w:r>
    </w:p>
    <w:p>
      <w:r>
        <w:pict>
          <v:rect style="width:0;height:1.5pt" o:hralign="center" o:hrstd="t" o:hr="t"/>
        </w:pict>
      </w:r>
    </w:p>
    <w:bookmarkEnd w:id="13"/>
    <w:bookmarkStart w:id="14" w:name="payload-cms"/>
    <w:p>
      <w:pPr>
        <w:pStyle w:val="Heading2"/>
      </w:pPr>
      <w:r>
        <w:t xml:space="preserve">Payload CMS</w:t>
      </w:r>
    </w:p>
    <w:p>
      <w:pPr>
        <w:pStyle w:val="FirstParagraph"/>
      </w:pPr>
      <w:r>
        <w:t xml:space="preserve">Payload is the central application platform.</w:t>
      </w:r>
    </w:p>
    <w:p>
      <w:pPr>
        <w:pStyle w:val="BodyText"/>
      </w:pPr>
      <w:r>
        <w:t xml:space="preserve">It provides:</w:t>
      </w:r>
    </w:p>
    <w:p>
      <w:pPr>
        <w:pStyle w:val="Compact"/>
        <w:numPr>
          <w:ilvl w:val="0"/>
          <w:numId w:val="1004"/>
        </w:numPr>
      </w:pPr>
      <w:r>
        <w:t xml:space="preserve">Admin CMS</w:t>
      </w:r>
    </w:p>
    <w:p>
      <w:pPr>
        <w:pStyle w:val="Compact"/>
        <w:numPr>
          <w:ilvl w:val="0"/>
          <w:numId w:val="1004"/>
        </w:numPr>
      </w:pPr>
      <w:r>
        <w:t xml:space="preserve">REST API</w:t>
      </w:r>
    </w:p>
    <w:p>
      <w:pPr>
        <w:pStyle w:val="Compact"/>
        <w:numPr>
          <w:ilvl w:val="0"/>
          <w:numId w:val="1004"/>
        </w:numPr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Authorization</w:t>
      </w:r>
    </w:p>
    <w:p>
      <w:pPr>
        <w:pStyle w:val="Compact"/>
        <w:numPr>
          <w:ilvl w:val="0"/>
          <w:numId w:val="1004"/>
        </w:numPr>
      </w:pPr>
      <w:r>
        <w:t xml:space="preserve">Application data management</w:t>
      </w:r>
    </w:p>
    <w:p>
      <w:pPr>
        <w:pStyle w:val="Compact"/>
        <w:numPr>
          <w:ilvl w:val="0"/>
          <w:numId w:val="1004"/>
        </w:numPr>
      </w:pPr>
      <w:r>
        <w:t xml:space="preserve">Doctor management</w:t>
      </w:r>
    </w:p>
    <w:p>
      <w:pPr>
        <w:pStyle w:val="Compact"/>
        <w:numPr>
          <w:ilvl w:val="0"/>
          <w:numId w:val="1004"/>
        </w:numPr>
      </w:pPr>
      <w:r>
        <w:t xml:space="preserve">Appointment management</w:t>
      </w:r>
    </w:p>
    <w:p>
      <w:pPr>
        <w:pStyle w:val="Compact"/>
        <w:numPr>
          <w:ilvl w:val="0"/>
          <w:numId w:val="1004"/>
        </w:numPr>
      </w:pPr>
      <w:r>
        <w:t xml:space="preserve">Knowledge document management</w:t>
      </w:r>
    </w:p>
    <w:p>
      <w:pPr>
        <w:pStyle w:val="Compact"/>
        <w:numPr>
          <w:ilvl w:val="0"/>
          <w:numId w:val="1004"/>
        </w:numPr>
      </w:pPr>
      <w:r>
        <w:t xml:space="preserve">Unresolved query management</w:t>
      </w:r>
    </w:p>
    <w:p>
      <w:pPr>
        <w:pStyle w:val="Compact"/>
        <w:numPr>
          <w:ilvl w:val="0"/>
          <w:numId w:val="1004"/>
        </w:numPr>
      </w:pPr>
      <w:r>
        <w:t xml:space="preserve">Custom chatbot endpoint</w:t>
      </w:r>
    </w:p>
    <w:p>
      <w:pPr>
        <w:pStyle w:val="Compact"/>
        <w:numPr>
          <w:ilvl w:val="0"/>
          <w:numId w:val="1004"/>
        </w:numPr>
      </w:pPr>
      <w:r>
        <w:t xml:space="preserve">Integration with the internal Go RAG service</w:t>
      </w:r>
    </w:p>
    <w:p>
      <w:pPr>
        <w:pStyle w:val="FirstParagraph"/>
      </w:pPr>
      <w:r>
        <w:t xml:space="preserve">Payload collections include: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Doctors</w:t>
      </w:r>
      <w:r>
        <w:br/>
      </w:r>
      <w:r>
        <w:rPr>
          <w:rStyle w:val="VerbatimChar"/>
        </w:rPr>
        <w:t xml:space="preserve">AppointmentSlots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KnowledgeDocuments</w:t>
      </w:r>
      <w:r>
        <w:br/>
      </w:r>
      <w:r>
        <w:rPr>
          <w:rStyle w:val="VerbatimChar"/>
        </w:rPr>
        <w:t xml:space="preserve">UnresolvedQueries</w:t>
      </w:r>
    </w:p>
    <w:p>
      <w:pPr>
        <w:pStyle w:val="FirstParagraph"/>
      </w:pPr>
      <w:r>
        <w:t xml:space="preserve">Payload’s generated TypeScript types are used instead of maintaining a separate manually maintained shared type package.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ongodb"/>
    <w:p>
      <w:pPr>
        <w:pStyle w:val="Heading1"/>
      </w:pPr>
      <w:r>
        <w:t xml:space="preserve">4. MongoDB</w:t>
      </w:r>
    </w:p>
    <w:p>
      <w:pPr>
        <w:pStyle w:val="FirstParagraph"/>
      </w:pPr>
      <w:r>
        <w:t xml:space="preserve">MongoDB is the primary database.</w:t>
      </w:r>
    </w:p>
    <w:p>
      <w:pPr>
        <w:pStyle w:val="BodyText"/>
      </w:pPr>
      <w:r>
        <w:t xml:space="preserve">It stores:</w:t>
      </w:r>
    </w:p>
    <w:p>
      <w:pPr>
        <w:pStyle w:val="Compact"/>
        <w:numPr>
          <w:ilvl w:val="0"/>
          <w:numId w:val="1005"/>
        </w:numPr>
      </w:pPr>
      <w:r>
        <w:t xml:space="preserve">Users</w:t>
      </w:r>
    </w:p>
    <w:p>
      <w:pPr>
        <w:pStyle w:val="Compact"/>
        <w:numPr>
          <w:ilvl w:val="0"/>
          <w:numId w:val="1005"/>
        </w:numPr>
      </w:pPr>
      <w:r>
        <w:t xml:space="preserve">Doctors</w:t>
      </w:r>
    </w:p>
    <w:p>
      <w:pPr>
        <w:pStyle w:val="Compact"/>
        <w:numPr>
          <w:ilvl w:val="0"/>
          <w:numId w:val="1005"/>
        </w:numPr>
      </w:pPr>
      <w:r>
        <w:t xml:space="preserve">Appointment slots</w:t>
      </w:r>
    </w:p>
    <w:p>
      <w:pPr>
        <w:pStyle w:val="Compact"/>
        <w:numPr>
          <w:ilvl w:val="0"/>
          <w:numId w:val="1005"/>
        </w:numPr>
      </w:pPr>
      <w:r>
        <w:t xml:space="preserve">Appointments</w:t>
      </w:r>
    </w:p>
    <w:p>
      <w:pPr>
        <w:pStyle w:val="Compact"/>
        <w:numPr>
          <w:ilvl w:val="0"/>
          <w:numId w:val="1005"/>
        </w:numPr>
      </w:pPr>
      <w:r>
        <w:t xml:space="preserve">Knowledge document metadata</w:t>
      </w:r>
    </w:p>
    <w:p>
      <w:pPr>
        <w:pStyle w:val="Compact"/>
        <w:numPr>
          <w:ilvl w:val="0"/>
          <w:numId w:val="1005"/>
        </w:numPr>
      </w:pPr>
      <w:r>
        <w:t xml:space="preserve">Unresolved queries</w:t>
      </w:r>
    </w:p>
    <w:p>
      <w:pPr>
        <w:pStyle w:val="Compact"/>
        <w:numPr>
          <w:ilvl w:val="0"/>
          <w:numId w:val="1005"/>
        </w:numPr>
      </w:pPr>
      <w:r>
        <w:t xml:space="preserve">RAG documents/chunks and their vector representations</w:t>
      </w:r>
    </w:p>
    <w:p>
      <w:pPr>
        <w:pStyle w:val="FirstParagraph"/>
      </w:pPr>
      <w:r>
        <w:t xml:space="preserve">MongoDB therefore acts as both:</w:t>
      </w:r>
    </w:p>
    <w:p>
      <w:pPr>
        <w:pStyle w:val="SourceCode"/>
      </w:pPr>
      <w:r>
        <w:rPr>
          <w:rStyle w:val="VerbatimChar"/>
        </w:rPr>
        <w:t xml:space="preserve">Transactional Database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Vector Search Database</w:t>
      </w:r>
    </w:p>
    <w:p>
      <w:pPr>
        <w:pStyle w:val="FirstParagraph"/>
      </w:pPr>
      <w:r>
        <w:t xml:space="preserve">This reduces infrastructure complexity for the assessment.</w:t>
      </w:r>
    </w:p>
    <w:p>
      <w:pPr>
        <w:pStyle w:val="BodyText"/>
      </w:pPr>
      <w:r>
        <w:t xml:space="preserve">MongoDB Vector Search is used for semantic retrieval of healthcare knowledge chunks.</w:t>
      </w:r>
    </w:p>
    <w:p>
      <w:r>
        <w:pict>
          <v:rect style="width:0;height:1.5pt" o:hralign="center" o:hrstd="t" o:hr="t"/>
        </w:pict>
      </w:r>
    </w:p>
    <w:bookmarkEnd w:id="16"/>
    <w:bookmarkStart w:id="17" w:name="go-rag-service"/>
    <w:p>
      <w:pPr>
        <w:pStyle w:val="Heading1"/>
      </w:pPr>
      <w:r>
        <w:t xml:space="preserve">5. Go RAG Service</w:t>
      </w:r>
    </w:p>
    <w:p>
      <w:pPr>
        <w:pStyle w:val="FirstParagraph"/>
      </w:pPr>
      <w:r>
        <w:t xml:space="preserve">The Go service is an internal service.</w:t>
      </w:r>
    </w:p>
    <w:p>
      <w:pPr>
        <w:pStyle w:val="BodyText"/>
      </w:pPr>
      <w:r>
        <w:t xml:space="preserve">It is not exposed to the Internet.</w:t>
      </w:r>
    </w:p>
    <w:p>
      <w:pPr>
        <w:pStyle w:val="BodyText"/>
      </w:pPr>
      <w:r>
        <w:t xml:space="preserve">Its responsibilities are:</w:t>
      </w:r>
    </w:p>
    <w:p>
      <w:pPr>
        <w:pStyle w:val="SourceCode"/>
      </w:pPr>
      <w:r>
        <w:rPr>
          <w:rStyle w:val="VerbatimChar"/>
        </w:rPr>
        <w:t xml:space="preserve">PDF extraction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Text cleaning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Embedding generation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Vector storage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Query embedding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Vector retrieval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Relevance evaluation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Grounded LLM generation</w:t>
      </w:r>
    </w:p>
    <w:p>
      <w:pPr>
        <w:pStyle w:val="FirstParagraph"/>
      </w:pPr>
      <w:r>
        <w:t xml:space="preserve">The service is intentionally isolated from normal application CRUD operations.</w:t>
      </w:r>
    </w:p>
    <w:p>
      <w:r>
        <w:pict>
          <v:rect style="width:0;height:1.5pt" o:hralign="center" o:hrstd="t" o:hr="t"/>
        </w:pict>
      </w:r>
    </w:p>
    <w:bookmarkEnd w:id="17"/>
    <w:bookmarkStart w:id="18" w:name="public-api-architecture"/>
    <w:p>
      <w:pPr>
        <w:pStyle w:val="Heading1"/>
      </w:pPr>
      <w:r>
        <w:t xml:space="preserve">6. Public API Architecture</w:t>
      </w:r>
    </w:p>
    <w:p>
      <w:pPr>
        <w:pStyle w:val="FirstParagraph"/>
      </w:pPr>
      <w:r>
        <w:t xml:space="preserve">There is no separate Node.js API runtime.</w:t>
      </w:r>
    </w:p>
    <w:p>
      <w:pPr>
        <w:pStyle w:val="BodyText"/>
      </w:pPr>
      <w:r>
        <w:t xml:space="preserve">The mobile application communicates with Payload.</w:t>
      </w:r>
    </w:p>
    <w:p>
      <w:pPr>
        <w:pStyle w:val="SourceCode"/>
      </w:pPr>
      <w:r>
        <w:rPr>
          <w:rStyle w:val="VerbatimChar"/>
        </w:rPr>
        <w:t xml:space="preserve">Ionic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REST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GET  /api/doctors</w:t>
      </w:r>
      <w:r>
        <w:br/>
      </w:r>
      <w:r>
        <w:rPr>
          <w:rStyle w:val="VerbatimChar"/>
        </w:rPr>
        <w:t xml:space="preserve">GET  /api/doctors/:id</w:t>
      </w:r>
      <w:r>
        <w:br/>
      </w:r>
      <w:r>
        <w:rPr>
          <w:rStyle w:val="VerbatimChar"/>
        </w:rPr>
        <w:t xml:space="preserve">GET  /api/appointment-slots</w:t>
      </w:r>
      <w:r>
        <w:br/>
      </w:r>
      <w:r>
        <w:rPr>
          <w:rStyle w:val="VerbatimChar"/>
        </w:rPr>
        <w:t xml:space="preserve">POST /api/appointments</w:t>
      </w:r>
      <w:r>
        <w:br/>
      </w:r>
      <w:r>
        <w:rPr>
          <w:rStyle w:val="VerbatimChar"/>
        </w:rPr>
        <w:t xml:space="preserve">GET  /api/appointments</w:t>
      </w:r>
      <w:r>
        <w:br/>
      </w:r>
      <w:r>
        <w:rPr>
          <w:rStyle w:val="VerbatimChar"/>
        </w:rPr>
        <w:t xml:space="preserve">POST /api/chat</w:t>
      </w:r>
    </w:p>
    <w:p>
      <w:pPr>
        <w:pStyle w:val="FirstParagraph"/>
      </w:pPr>
      <w:r>
        <w:t xml:space="preserve">Payload’s access-control system ensures users can only access authorized resources.</w:t>
      </w:r>
    </w:p>
    <w:p>
      <w:r>
        <w:pict>
          <v:rect style="width:0;height:1.5pt" o:hralign="center" o:hrstd="t" o:hr="t"/>
        </w:pict>
      </w:r>
    </w:p>
    <w:bookmarkEnd w:id="18"/>
    <w:bookmarkStart w:id="19" w:name="chatbot-request-flow"/>
    <w:p>
      <w:pPr>
        <w:pStyle w:val="Heading1"/>
      </w:pPr>
      <w:r>
        <w:t xml:space="preserve">7. Chatbot Request Flow</w:t>
      </w:r>
    </w:p>
    <w:p>
      <w:pPr>
        <w:pStyle w:val="SourceCode"/>
      </w:pPr>
      <w:r>
        <w:rPr>
          <w:rStyle w:val="VerbatimChar"/>
        </w:rPr>
        <w:t xml:space="preserve">Ionic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POST /api/chat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Payload Custom Endpoint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Internal HTTP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Go RAG Service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Authenticate request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Create query embedding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MongoDB Vector Search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Retrieve relevant chunks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Evaluate relevance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Check whether evidence is sufficient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Generate grounded answer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Ionic</w:t>
      </w:r>
    </w:p>
    <w:p>
      <w:pPr>
        <w:pStyle w:val="FirstParagraph"/>
      </w:pPr>
      <w:r>
        <w:t xml:space="preserve">The mobile application never needs to know that the RAG engine is implemented in Go.</w:t>
      </w:r>
    </w:p>
    <w:p>
      <w:r>
        <w:pict>
          <v:rect style="width:0;height:1.5pt" o:hralign="center" o:hrstd="t" o:hr="t"/>
        </w:pict>
      </w:r>
    </w:p>
    <w:bookmarkEnd w:id="19"/>
    <w:bookmarkStart w:id="20" w:name="knowledge-document-indexing"/>
    <w:p>
      <w:pPr>
        <w:pStyle w:val="Heading1"/>
      </w:pPr>
      <w:r>
        <w:t xml:space="preserve">8. Knowledge Document Indexing</w:t>
      </w:r>
    </w:p>
    <w:p>
      <w:pPr>
        <w:pStyle w:val="FirstParagraph"/>
      </w:pPr>
      <w:r>
        <w:t xml:space="preserve">An administrator uploads a healthcare PDF through Payload Admin.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Payload CMS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afterChange hook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Go RAG Service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Retrieve document</w:t>
      </w:r>
      <w:r>
        <w:br/>
      </w:r>
      <w:r>
        <w:rPr>
          <w:rStyle w:val="VerbatimChar"/>
        </w:rPr>
        <w:t xml:space="preserve">  ├── Extract PDF text</w:t>
      </w:r>
      <w:r>
        <w:br/>
      </w:r>
      <w:r>
        <w:rPr>
          <w:rStyle w:val="VerbatimChar"/>
        </w:rPr>
        <w:t xml:space="preserve">  ├── Split into chunks</w:t>
      </w:r>
      <w:r>
        <w:br/>
      </w:r>
      <w:r>
        <w:rPr>
          <w:rStyle w:val="VerbatimChar"/>
        </w:rPr>
        <w:t xml:space="preserve">  ├── Generate embeddings</w:t>
      </w:r>
      <w:r>
        <w:br/>
      </w:r>
      <w:r>
        <w:rPr>
          <w:rStyle w:val="VerbatimChar"/>
        </w:rPr>
        <w:t xml:space="preserve">  └── Store vectors in MongoDB</w:t>
      </w:r>
    </w:p>
    <w:p>
      <w:pPr>
        <w:pStyle w:val="FirstParagraph"/>
      </w:pPr>
      <w:r>
        <w:t xml:space="preserve">Payload stores the document metadata and indexing state.</w:t>
      </w:r>
    </w:p>
    <w:p>
      <w:pPr>
        <w:pStyle w:val="BodyText"/>
      </w:pPr>
      <w:r>
        <w:t xml:space="preserve">Example states: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indexed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20"/>
    <w:bookmarkStart w:id="28" w:name="rag-query-pipeline"/>
    <w:p>
      <w:pPr>
        <w:pStyle w:val="Heading1"/>
      </w:pPr>
      <w:r>
        <w:t xml:space="preserve">9. RAG Query Pipeline</w:t>
      </w:r>
    </w:p>
    <w:p>
      <w:pPr>
        <w:pStyle w:val="FirstParagraph"/>
      </w:pPr>
      <w:r>
        <w:t xml:space="preserve">The RAG pipeline follows these steps.</w:t>
      </w:r>
    </w:p>
    <w:bookmarkStart w:id="21" w:name="step-1-receive-question"/>
    <w:p>
      <w:pPr>
        <w:pStyle w:val="Heading3"/>
      </w:pPr>
      <w:r>
        <w:t xml:space="preserve">Step 1 — Receive question</w:t>
      </w:r>
    </w:p>
    <w:p>
      <w:pPr>
        <w:pStyle w:val="SourceCode"/>
      </w:pPr>
      <w:r>
        <w:rPr>
          <w:rStyle w:val="VerbatimChar"/>
        </w:rPr>
        <w:t xml:space="preserve">"What are the symptoms of diabetes?"</w:t>
      </w:r>
    </w:p>
    <w:bookmarkEnd w:id="21"/>
    <w:bookmarkStart w:id="22" w:name="step-2-generate-query-embedding"/>
    <w:p>
      <w:pPr>
        <w:pStyle w:val="Heading3"/>
      </w:pPr>
      <w:r>
        <w:t xml:space="preserve">Step 2 — Generate query embedding</w:t>
      </w:r>
    </w:p>
    <w:p>
      <w:pPr>
        <w:pStyle w:val="FirstParagraph"/>
      </w:pPr>
      <w:r>
        <w:t xml:space="preserve">The question is converted into a vector representation.</w:t>
      </w:r>
    </w:p>
    <w:bookmarkEnd w:id="22"/>
    <w:bookmarkStart w:id="23" w:name="step-3-vector-search"/>
    <w:p>
      <w:pPr>
        <w:pStyle w:val="Heading3"/>
      </w:pPr>
      <w:r>
        <w:t xml:space="preserve">Step 3 — Vector search</w:t>
      </w:r>
    </w:p>
    <w:p>
      <w:pPr>
        <w:pStyle w:val="FirstParagraph"/>
      </w:pPr>
      <w:r>
        <w:t xml:space="preserve">MongoDB Vector Search retrieves semantically similar knowledge chunks.</w:t>
      </w:r>
    </w:p>
    <w:bookmarkEnd w:id="23"/>
    <w:bookmarkStart w:id="24" w:name="step-4-relevance-evaluation"/>
    <w:p>
      <w:pPr>
        <w:pStyle w:val="Heading3"/>
      </w:pPr>
      <w:r>
        <w:t xml:space="preserve">Step 4 — Relevance evaluation</w:t>
      </w:r>
    </w:p>
    <w:p>
      <w:pPr>
        <w:pStyle w:val="FirstParagraph"/>
      </w:pPr>
      <w:r>
        <w:t xml:space="preserve">The retrieved results are evaluated against a relevance threshold.</w:t>
      </w:r>
    </w:p>
    <w:bookmarkEnd w:id="24"/>
    <w:bookmarkStart w:id="25" w:name="step-5-sufficiency-check"/>
    <w:p>
      <w:pPr>
        <w:pStyle w:val="Heading3"/>
      </w:pPr>
      <w:r>
        <w:t xml:space="preserve">Step 5 — Sufficiency check</w:t>
      </w:r>
    </w:p>
    <w:p>
      <w:pPr>
        <w:pStyle w:val="FirstParagraph"/>
      </w:pPr>
      <w:r>
        <w:t xml:space="preserve">The system determines whether the retrieved evidence is sufficient to answer the question.</w:t>
      </w:r>
    </w:p>
    <w:bookmarkEnd w:id="25"/>
    <w:bookmarkStart w:id="26" w:name="step-6-grounded-generation"/>
    <w:p>
      <w:pPr>
        <w:pStyle w:val="Heading3"/>
      </w:pPr>
      <w:r>
        <w:t xml:space="preserve">Step 6 — Grounded generation</w:t>
      </w:r>
    </w:p>
    <w:p>
      <w:pPr>
        <w:pStyle w:val="FirstParagraph"/>
      </w:pPr>
      <w:r>
        <w:t xml:space="preserve">If sufficient evidence exists, the relevant chunks are provided to the LLM.</w:t>
      </w:r>
    </w:p>
    <w:p>
      <w:pPr>
        <w:pStyle w:val="BodyText"/>
      </w:pPr>
      <w:r>
        <w:t xml:space="preserve">The LLM is instructed to answer using the supplied knowledge.</w:t>
      </w:r>
    </w:p>
    <w:bookmarkEnd w:id="26"/>
    <w:bookmarkStart w:id="27" w:name="step-7-unknown-fallback"/>
    <w:p>
      <w:pPr>
        <w:pStyle w:val="Heading3"/>
      </w:pPr>
      <w:r>
        <w:t xml:space="preserve">Step 7 — Unknown fallback</w:t>
      </w:r>
    </w:p>
    <w:p>
      <w:pPr>
        <w:pStyle w:val="FirstParagraph"/>
      </w:pPr>
      <w:r>
        <w:t xml:space="preserve">If sufficient evidence does not exist:</w:t>
      </w:r>
    </w:p>
    <w:p>
      <w:pPr>
        <w:pStyle w:val="SourceCode"/>
      </w:pPr>
      <w:r>
        <w:rPr>
          <w:rStyle w:val="VerbatimChar"/>
        </w:rPr>
        <w:t xml:space="preserve">"I don't have enough information in the available healthcare</w:t>
      </w:r>
      <w:r>
        <w:br/>
      </w:r>
      <w:r>
        <w:rPr>
          <w:rStyle w:val="VerbatimChar"/>
        </w:rPr>
        <w:t xml:space="preserve">knowledge base to answer that question."</w:t>
      </w:r>
    </w:p>
    <w:p>
      <w:pPr>
        <w:pStyle w:val="FirstParagraph"/>
      </w:pPr>
      <w:r>
        <w:t xml:space="preserve">The query is stored in:</w:t>
      </w:r>
    </w:p>
    <w:p>
      <w:pPr>
        <w:pStyle w:val="SourceCode"/>
      </w:pPr>
      <w:r>
        <w:rPr>
          <w:rStyle w:val="VerbatimChar"/>
        </w:rPr>
        <w:t xml:space="preserve">UnresolvedQueries</w:t>
      </w:r>
    </w:p>
    <w:p>
      <w:pPr>
        <w:pStyle w:val="FirstParagraph"/>
      </w:pPr>
      <w:r>
        <w:t xml:space="preserve">for administrator review.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ppointment-architecture"/>
    <w:p>
      <w:pPr>
        <w:pStyle w:val="Heading1"/>
      </w:pPr>
      <w:r>
        <w:t xml:space="preserve">10. Appointment Architecture</w:t>
      </w:r>
    </w:p>
    <w:p>
      <w:pPr>
        <w:pStyle w:val="FirstParagraph"/>
      </w:pPr>
      <w:r>
        <w:t xml:space="preserve">The appointment flow is:</w:t>
      </w:r>
    </w:p>
    <w:p>
      <w:pPr>
        <w:pStyle w:val="SourceCode"/>
      </w:pPr>
      <w:r>
        <w:rPr>
          <w:rStyle w:val="VerbatimChar"/>
        </w:rPr>
        <w:t xml:space="preserve">Ionic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Payload REST API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Authenticate user</w:t>
      </w:r>
      <w:r>
        <w:br/>
      </w:r>
      <w:r>
        <w:rPr>
          <w:rStyle w:val="VerbatimChar"/>
        </w:rPr>
        <w:t xml:space="preserve">  ├── Validate doctor</w:t>
      </w:r>
      <w:r>
        <w:br/>
      </w:r>
      <w:r>
        <w:rPr>
          <w:rStyle w:val="VerbatimChar"/>
        </w:rPr>
        <w:t xml:space="preserve">  ├── Validate slot</w:t>
      </w:r>
      <w:r>
        <w:br/>
      </w:r>
      <w:r>
        <w:rPr>
          <w:rStyle w:val="VerbatimChar"/>
        </w:rPr>
        <w:t xml:space="preserve">  ├── Verify slot availability</w:t>
      </w:r>
      <w:r>
        <w:br/>
      </w:r>
      <w:r>
        <w:rPr>
          <w:rStyle w:val="VerbatimChar"/>
        </w:rPr>
        <w:t xml:space="preserve">  └── Atomically create booking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The frontend availability check is not considered sufficient protection.</w:t>
      </w:r>
    </w:p>
    <w:p>
      <w:pPr>
        <w:pStyle w:val="BodyText"/>
      </w:pPr>
      <w:r>
        <w:t xml:space="preserve">The backend/database operation must prevent two users from successfully booking the same slot.</w:t>
      </w:r>
    </w:p>
    <w:p>
      <w:r>
        <w:pict>
          <v:rect style="width:0;height:1.5pt" o:hralign="center" o:hrstd="t" o:hr="t"/>
        </w:pict>
      </w:r>
    </w:p>
    <w:bookmarkEnd w:id="29"/>
    <w:bookmarkStart w:id="30" w:name="user-appointment-isolation"/>
    <w:p>
      <w:pPr>
        <w:pStyle w:val="Heading1"/>
      </w:pPr>
      <w:r>
        <w:t xml:space="preserve">11. User Appointment Isolation</w:t>
      </w:r>
    </w:p>
    <w:p>
      <w:pPr>
        <w:pStyle w:val="FirstParagraph"/>
      </w:pPr>
      <w:r>
        <w:t xml:space="preserve">A user requesting appointments should only receive appointments belonging to that authenticated user.</w:t>
      </w:r>
    </w:p>
    <w:p>
      <w:pPr>
        <w:pStyle w:val="BodyText"/>
      </w:pPr>
      <w:r>
        <w:t xml:space="preserve">The server derives the user identity from the authenticated Payload session/token.</w:t>
      </w:r>
    </w:p>
    <w:p>
      <w:pPr>
        <w:pStyle w:val="BodyText"/>
      </w:pPr>
      <w:r>
        <w:t xml:space="preserve">The client must not be trusted to provide an arbitrary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Payload Access Control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Appointments where user = authenticated user</w:t>
      </w:r>
    </w:p>
    <w:p>
      <w:r>
        <w:pict>
          <v:rect style="width:0;height:1.5pt" o:hralign="center" o:hrstd="t" o:hr="t"/>
        </w:pict>
      </w:r>
    </w:p>
    <w:bookmarkEnd w:id="30"/>
    <w:bookmarkStart w:id="31" w:name="security-boundaries"/>
    <w:p>
      <w:pPr>
        <w:pStyle w:val="Heading1"/>
      </w:pPr>
      <w:r>
        <w:t xml:space="preserve">12. Security Boundaries</w:t>
      </w:r>
    </w:p>
    <w:p>
      <w:pPr>
        <w:pStyle w:val="FirstParagraph"/>
      </w:pPr>
      <w:r>
        <w:t xml:space="preserve">Public:</w:t>
      </w:r>
    </w:p>
    <w:p>
      <w:pPr>
        <w:pStyle w:val="SourceCode"/>
      </w:pPr>
      <w:r>
        <w:rPr>
          <w:rStyle w:val="VerbatimChar"/>
        </w:rPr>
        <w:t xml:space="preserve">Ionic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Internal:</w:t>
      </w:r>
    </w:p>
    <w:p>
      <w:pPr>
        <w:pStyle w:val="SourceCode"/>
      </w:pP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Go RAG</w:t>
      </w:r>
    </w:p>
    <w:p>
      <w:pPr>
        <w:pStyle w:val="FirstParagraph"/>
      </w:pPr>
      <w:r>
        <w:t xml:space="preserve">The Go service should not have a public Internet endpoint.</w:t>
      </w:r>
    </w:p>
    <w:p>
      <w:pPr>
        <w:pStyle w:val="BodyText"/>
      </w:pPr>
      <w:r>
        <w:t xml:space="preserve">LLM and embedding provider credentials remain server-side.</w:t>
      </w:r>
    </w:p>
    <w:p>
      <w:pPr>
        <w:pStyle w:val="BodyText"/>
      </w:pPr>
      <w:r>
        <w:t xml:space="preserve">They must never be included in:</w:t>
      </w:r>
    </w:p>
    <w:p>
      <w:pPr>
        <w:pStyle w:val="Compact"/>
        <w:numPr>
          <w:ilvl w:val="0"/>
          <w:numId w:val="1006"/>
        </w:numPr>
      </w:pPr>
      <w:r>
        <w:t xml:space="preserve">Ionic code</w:t>
      </w:r>
    </w:p>
    <w:p>
      <w:pPr>
        <w:pStyle w:val="Compact"/>
        <w:numPr>
          <w:ilvl w:val="0"/>
          <w:numId w:val="1006"/>
        </w:numPr>
      </w:pPr>
      <w:r>
        <w:t xml:space="preserve">mobile configuration</w:t>
      </w:r>
    </w:p>
    <w:p>
      <w:pPr>
        <w:pStyle w:val="Compact"/>
        <w:numPr>
          <w:ilvl w:val="0"/>
          <w:numId w:val="1006"/>
        </w:numPr>
      </w:pPr>
      <w:r>
        <w:t xml:space="preserve">Git repository</w:t>
      </w:r>
    </w:p>
    <w:p>
      <w:pPr>
        <w:pStyle w:val="Compact"/>
        <w:numPr>
          <w:ilvl w:val="0"/>
          <w:numId w:val="1006"/>
        </w:numPr>
      </w:pPr>
      <w:r>
        <w:t xml:space="preserve">public API responses</w:t>
      </w:r>
    </w:p>
    <w:p>
      <w:r>
        <w:pict>
          <v:rect style="width:0;height:1.5pt" o:hralign="center" o:hrstd="t" o:hr="t"/>
        </w:pict>
      </w:r>
    </w:p>
    <w:bookmarkEnd w:id="31"/>
    <w:bookmarkStart w:id="32" w:name="deployment-architecture"/>
    <w:p>
      <w:pPr>
        <w:pStyle w:val="Heading1"/>
      </w:pPr>
      <w:r>
        <w:t xml:space="preserve">13. Deployment Architecture</w:t>
      </w:r>
    </w:p>
    <w:p>
      <w:pPr>
        <w:pStyle w:val="FirstParagraph"/>
      </w:pPr>
      <w:r>
        <w:t xml:space="preserve">For the assessment, Docker Compose is sufficient.</w:t>
      </w:r>
    </w:p>
    <w:p>
      <w:pPr>
        <w:pStyle w:val="SourceCode"/>
      </w:pPr>
      <w:r>
        <w:rPr>
          <w:rStyle w:val="VerbatimChar"/>
        </w:rPr>
        <w:t xml:space="preserve">Docker Compose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payload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mongodb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rag</w:t>
      </w:r>
    </w:p>
    <w:p>
      <w:pPr>
        <w:pStyle w:val="FirstParagraph"/>
      </w:pPr>
      <w:r>
        <w:t xml:space="preserve">If an additional infrastructure dependency is introduced later, it can be added to Compose.</w:t>
      </w:r>
    </w:p>
    <w:p>
      <w:pPr>
        <w:pStyle w:val="BodyText"/>
      </w:pPr>
      <w:r>
        <w:t xml:space="preserve">Redis is not required initially.</w:t>
      </w:r>
    </w:p>
    <w:p>
      <w:pPr>
        <w:pStyle w:val="BodyText"/>
      </w:pPr>
      <w:r>
        <w:t xml:space="preserve">Kafka, Kubernetes, service mesh, and similar infrastructure are intentionally excluded because they do not provide meaningful value for this assessment.</w:t>
      </w:r>
    </w:p>
    <w:p>
      <w:r>
        <w:pict>
          <v:rect style="width:0;height:1.5pt" o:hralign="center" o:hrstd="t" o:hr="t"/>
        </w:pict>
      </w:r>
    </w:p>
    <w:bookmarkEnd w:id="32"/>
    <w:bookmarkStart w:id="33" w:name="scalability"/>
    <w:p>
      <w:pPr>
        <w:pStyle w:val="Heading1"/>
      </w:pPr>
      <w:r>
        <w:t xml:space="preserve">14. Scalability</w:t>
      </w:r>
    </w:p>
    <w:p>
      <w:pPr>
        <w:pStyle w:val="FirstParagraph"/>
      </w:pPr>
      <w:r>
        <w:t xml:space="preserve">The architecture keeps the RAG service independently scalable.</w:t>
      </w:r>
    </w:p>
    <w:p>
      <w:pPr>
        <w:pStyle w:val="BodyText"/>
      </w:pPr>
      <w:r>
        <w:t xml:space="preserve">If chatbot traffic increases:</w:t>
      </w:r>
    </w:p>
    <w:p>
      <w:pPr>
        <w:pStyle w:val="SourceCode"/>
      </w:pP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Go RAG instance 1</w:t>
      </w:r>
      <w:r>
        <w:br/>
      </w:r>
      <w:r>
        <w:rPr>
          <w:rStyle w:val="VerbatimChar"/>
        </w:rPr>
        <w:t xml:space="preserve">   ├── Go RAG instance 2</w:t>
      </w:r>
      <w:r>
        <w:br/>
      </w:r>
      <w:r>
        <w:rPr>
          <w:rStyle w:val="VerbatimChar"/>
        </w:rPr>
        <w:t xml:space="preserve">   └── Go RAG instance 3</w:t>
      </w:r>
    </w:p>
    <w:p>
      <w:pPr>
        <w:pStyle w:val="FirstParagraph"/>
      </w:pPr>
      <w:r>
        <w:t xml:space="preserve">However, horizontal scaling is not required for the initial assessment deployment.</w:t>
      </w:r>
    </w:p>
    <w:p>
      <w:pPr>
        <w:pStyle w:val="BodyText"/>
      </w:pPr>
      <w:r>
        <w:t xml:space="preserve">Go concurrency should be controlled rather than creating unlimited concurrent LLM/embedding requests.</w:t>
      </w:r>
    </w:p>
    <w:p>
      <w:r>
        <w:pict>
          <v:rect style="width:0;height:1.5pt" o:hralign="center" o:hrstd="t" o:hr="t"/>
        </w:pict>
      </w:r>
    </w:p>
    <w:bookmarkEnd w:id="33"/>
    <w:bookmarkStart w:id="34" w:name="main-architectural-principle"/>
    <w:p>
      <w:pPr>
        <w:pStyle w:val="Heading1"/>
      </w:pPr>
      <w:r>
        <w:t xml:space="preserve">15. Main Architectural Principle</w:t>
      </w:r>
    </w:p>
    <w:p>
      <w:pPr>
        <w:pStyle w:val="FirstParagraph"/>
      </w:pPr>
      <w:r>
        <w:t xml:space="preserve">The architecture follows a simple responsibility model:</w:t>
      </w:r>
    </w:p>
    <w:p>
      <w:pPr>
        <w:pStyle w:val="SourceCode"/>
      </w:pPr>
      <w:r>
        <w:rPr>
          <w:rStyle w:val="VerbatimChar"/>
        </w:rPr>
        <w:t xml:space="preserve">Ionic</w:t>
      </w:r>
      <w:r>
        <w:br/>
      </w:r>
      <w:r>
        <w:rPr>
          <w:rStyle w:val="VerbatimChar"/>
        </w:rPr>
        <w:t xml:space="preserve">    = User Interface</w:t>
      </w:r>
      <w:r>
        <w:br/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    = CMS + Public API + Auth + Application Logic</w:t>
      </w:r>
      <w:r>
        <w:br/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 = Application Data + Vector Search</w:t>
      </w:r>
      <w:r>
        <w:br/>
      </w:r>
      <w:r>
        <w:br/>
      </w:r>
      <w:r>
        <w:rPr>
          <w:rStyle w:val="VerbatimChar"/>
        </w:rPr>
        <w:t xml:space="preserve">Go</w:t>
      </w:r>
      <w:r>
        <w:br/>
      </w:r>
      <w:r>
        <w:rPr>
          <w:rStyle w:val="VerbatimChar"/>
        </w:rPr>
        <w:t xml:space="preserve">    = RAG / AI Processing</w:t>
      </w:r>
    </w:p>
    <w:p>
      <w:pPr>
        <w:pStyle w:val="FirstParagraph"/>
      </w:pPr>
      <w:r>
        <w:t xml:space="preserve">This provides the required functionality without introducing unnecessary runtime services.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