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20BD9D72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2348D380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47BD6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9647E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358FDFE3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A9647E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9647E">
              <w:rPr>
                <w:rFonts w:ascii="Arial" w:eastAsia="Times New Roman" w:hAnsi="Arial" w:cs="Arial"/>
                <w:b/>
              </w:rPr>
              <w:t>07</w:t>
            </w:r>
            <w:r>
              <w:rPr>
                <w:rFonts w:ascii="Arial" w:eastAsia="Times New Roman" w:hAnsi="Arial" w:cs="Arial"/>
                <w:b/>
              </w:rPr>
              <w:t>/2025 -   04/</w:t>
            </w:r>
            <w:r w:rsidR="00A9647E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6E7BF503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2" w:type="dxa"/>
          </w:tcPr>
          <w:p w14:paraId="58A25B3E" w14:textId="77777777" w:rsidR="00A9647E" w:rsidRDefault="00A9647E" w:rsidP="00A9647E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A9647E">
              <w:rPr>
                <w:rFonts w:ascii="Arial" w:hAnsi="Arial" w:cs="Arial"/>
                <w:bCs/>
              </w:rPr>
              <w:t>UI/UX Enhancements: Improved the layout and design to enhance user experience and facilitate navigation.</w:t>
            </w:r>
            <w:r w:rsidRPr="00A9647E">
              <w:rPr>
                <w:rFonts w:ascii="Arial" w:hAnsi="Arial" w:cs="Arial"/>
                <w:bCs/>
              </w:rPr>
              <w:br/>
            </w:r>
          </w:p>
          <w:p w14:paraId="4527213D" w14:textId="1E0FA10E" w:rsidR="00A9647E" w:rsidRPr="00A9647E" w:rsidRDefault="00A9647E" w:rsidP="00A9647E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A9647E">
              <w:rPr>
                <w:rFonts w:ascii="Arial" w:hAnsi="Arial" w:cs="Arial"/>
                <w:bCs/>
              </w:rPr>
              <w:t>Data Integration: Created and exhibited essential metrics using interactive graphs and charts to facilitate clear trend analysis.</w:t>
            </w:r>
          </w:p>
          <w:p w14:paraId="115E1493" w14:textId="5414E20E" w:rsidR="00247BD6" w:rsidRPr="003A27F7" w:rsidRDefault="00247BD6" w:rsidP="00A9647E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42D7F44E" w14:textId="77777777" w:rsidR="00A9647E" w:rsidRDefault="00A9647E" w:rsidP="00A9647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A9647E">
              <w:rPr>
                <w:rFonts w:ascii="Arial" w:hAnsi="Arial" w:cs="Arial"/>
                <w:bCs/>
              </w:rPr>
              <w:t>Enhance Data Processing Logic</w:t>
            </w:r>
            <w:r>
              <w:rPr>
                <w:rFonts w:ascii="Arial" w:hAnsi="Arial" w:cs="Arial"/>
                <w:bCs/>
              </w:rPr>
              <w:t>,</w:t>
            </w:r>
            <w:r w:rsidRPr="00A9647E">
              <w:rPr>
                <w:rFonts w:ascii="Arial" w:hAnsi="Arial" w:cs="Arial"/>
                <w:bCs/>
              </w:rPr>
              <w:t xml:space="preserve"> Refine the backend algorithms to achieve greater precision and efficiency in data analysis.</w:t>
            </w:r>
            <w:r w:rsidRPr="00A9647E">
              <w:rPr>
                <w:rFonts w:ascii="Arial" w:hAnsi="Arial" w:cs="Arial"/>
                <w:bCs/>
              </w:rPr>
              <w:br/>
            </w:r>
            <w:r w:rsidRPr="00A9647E">
              <w:rPr>
                <w:rFonts w:ascii="Arial" w:hAnsi="Arial" w:cs="Arial"/>
                <w:bCs/>
              </w:rPr>
              <w:br/>
            </w:r>
          </w:p>
          <w:p w14:paraId="0BB1029B" w14:textId="77777777" w:rsidR="00A9647E" w:rsidRDefault="00A9647E" w:rsidP="00A9647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A9647E">
              <w:rPr>
                <w:rFonts w:ascii="Arial" w:hAnsi="Arial" w:cs="Arial"/>
                <w:bCs/>
              </w:rPr>
              <w:lastRenderedPageBreak/>
              <w:t>Improve User Interface</w:t>
            </w:r>
            <w:r w:rsidRPr="00A9647E">
              <w:rPr>
                <w:rFonts w:ascii="Arial" w:hAnsi="Arial" w:cs="Arial"/>
                <w:bCs/>
              </w:rPr>
              <w:t xml:space="preserve"> to</w:t>
            </w:r>
            <w:r w:rsidRPr="00A9647E">
              <w:rPr>
                <w:rFonts w:ascii="Arial" w:hAnsi="Arial" w:cs="Arial"/>
                <w:bCs/>
              </w:rPr>
              <w:t xml:space="preserve"> Keep enhancing the UI to guarantee smooth user engagement and responsiveness on all devices.</w:t>
            </w:r>
            <w:r w:rsidRPr="00A9647E">
              <w:rPr>
                <w:rFonts w:ascii="Arial" w:hAnsi="Arial" w:cs="Arial"/>
                <w:bCs/>
              </w:rPr>
              <w:br/>
            </w:r>
            <w:r w:rsidRPr="00A9647E">
              <w:rPr>
                <w:rFonts w:ascii="Arial" w:hAnsi="Arial" w:cs="Arial"/>
                <w:bCs/>
              </w:rPr>
              <w:br/>
            </w:r>
          </w:p>
          <w:p w14:paraId="1B8AE16C" w14:textId="71C41D9D" w:rsidR="00A9647E" w:rsidRPr="00A9647E" w:rsidRDefault="00A9647E" w:rsidP="00A9647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A9647E">
              <w:rPr>
                <w:rFonts w:ascii="Arial" w:hAnsi="Arial" w:cs="Arial"/>
                <w:bCs/>
              </w:rPr>
              <w:t>Implement Advanced Visualizations</w:t>
            </w:r>
            <w:r w:rsidRPr="00A9647E">
              <w:rPr>
                <w:rFonts w:ascii="Arial" w:hAnsi="Arial" w:cs="Arial"/>
                <w:bCs/>
              </w:rPr>
              <w:t xml:space="preserve"> to</w:t>
            </w:r>
            <w:r w:rsidRPr="00A9647E">
              <w:rPr>
                <w:rFonts w:ascii="Arial" w:hAnsi="Arial" w:cs="Arial"/>
                <w:bCs/>
              </w:rPr>
              <w:t xml:space="preserve"> Incorporate sophisticated charting options (such as heatmaps and trend lines) to offer more in-depth insights.</w:t>
            </w:r>
          </w:p>
          <w:p w14:paraId="57232F26" w14:textId="650B92D0" w:rsidR="00247BD6" w:rsidRPr="00D06E76" w:rsidRDefault="00247BD6" w:rsidP="00A9647E">
            <w:pPr>
              <w:pStyle w:val="ListParagraph"/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CC357" w14:textId="77777777" w:rsidR="00B97ED1" w:rsidRDefault="00B97ED1" w:rsidP="00AE67D7">
      <w:pPr>
        <w:spacing w:after="0" w:line="240" w:lineRule="auto"/>
      </w:pPr>
      <w:r>
        <w:separator/>
      </w:r>
    </w:p>
  </w:endnote>
  <w:endnote w:type="continuationSeparator" w:id="0">
    <w:p w14:paraId="5AC85F47" w14:textId="77777777" w:rsidR="00B97ED1" w:rsidRDefault="00B97ED1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C1CE8" w14:textId="77777777" w:rsidR="00B97ED1" w:rsidRDefault="00B97ED1" w:rsidP="00AE67D7">
      <w:pPr>
        <w:spacing w:after="0" w:line="240" w:lineRule="auto"/>
      </w:pPr>
      <w:r>
        <w:separator/>
      </w:r>
    </w:p>
  </w:footnote>
  <w:footnote w:type="continuationSeparator" w:id="0">
    <w:p w14:paraId="7634386A" w14:textId="77777777" w:rsidR="00B97ED1" w:rsidRDefault="00B97ED1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A4B41"/>
    <w:rsid w:val="001B5BE2"/>
    <w:rsid w:val="001C04C8"/>
    <w:rsid w:val="001D0361"/>
    <w:rsid w:val="001D7706"/>
    <w:rsid w:val="001E3247"/>
    <w:rsid w:val="00200496"/>
    <w:rsid w:val="00247BD6"/>
    <w:rsid w:val="00270008"/>
    <w:rsid w:val="002911B1"/>
    <w:rsid w:val="0029497E"/>
    <w:rsid w:val="002A1912"/>
    <w:rsid w:val="002B1606"/>
    <w:rsid w:val="002B7FA7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C42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C5694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9647E"/>
    <w:rsid w:val="00AB28DE"/>
    <w:rsid w:val="00AB7FA6"/>
    <w:rsid w:val="00AC3307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3862"/>
    <w:rsid w:val="00B467A6"/>
    <w:rsid w:val="00B51D3C"/>
    <w:rsid w:val="00B622DC"/>
    <w:rsid w:val="00B6717D"/>
    <w:rsid w:val="00B768B6"/>
    <w:rsid w:val="00B85A05"/>
    <w:rsid w:val="00B9630F"/>
    <w:rsid w:val="00B97ED1"/>
    <w:rsid w:val="00BA4F54"/>
    <w:rsid w:val="00BB0F7D"/>
    <w:rsid w:val="00BC4B8A"/>
    <w:rsid w:val="00BF693E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45728"/>
    <w:rsid w:val="00D603CE"/>
    <w:rsid w:val="00D76355"/>
    <w:rsid w:val="00DB7BC9"/>
    <w:rsid w:val="00DC7E46"/>
    <w:rsid w:val="00DE27F4"/>
    <w:rsid w:val="00DE7ECE"/>
    <w:rsid w:val="00E06C16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12</cp:revision>
  <cp:lastPrinted>2018-03-15T12:22:00Z</cp:lastPrinted>
  <dcterms:created xsi:type="dcterms:W3CDTF">2025-01-01T00:33:00Z</dcterms:created>
  <dcterms:modified xsi:type="dcterms:W3CDTF">2025-04-12T19:04:00Z</dcterms:modified>
</cp:coreProperties>
</file>