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19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Go-To-Market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F5C487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</w:rPr>
              <w:t>GTM Strategy Finalized</w:t>
            </w:r>
            <w:r>
              <w:t xml:space="preserve"> – Aligned on target audience, value proposition, positioning, and defined key launch KPIs.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Marketing Assets &amp; Channel Setup Completed</w:t>
            </w:r>
            <w:r>
              <w:t xml:space="preserve"> – Created core marketing content, designed visuals, and configured email, social, and paid media channels for launch readiness.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BCB258A">
            <w:pPr>
              <w:pStyle w:val="10"/>
              <w:keepNext w:val="0"/>
              <w:keepLines w:val="0"/>
              <w:widowControl/>
              <w:suppressLineNumbers w:val="0"/>
            </w:pPr>
            <w:bookmarkStart w:id="1" w:name="_GoBack"/>
            <w:bookmarkEnd w:id="1"/>
            <w:r>
              <w:rPr>
                <w:rStyle w:val="11"/>
              </w:rPr>
              <w:t>Execute Soft Launch &amp; Monitor Performance</w:t>
            </w:r>
            <w:r>
              <w:t xml:space="preserve"> – Launch to a limited audience, track key metrics (e.g. sign-ups, engagement), and validate user journey.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Gather Feedback &amp; Optimize</w:t>
            </w:r>
            <w:r>
              <w:t xml:space="preserve"> – Collect qualitative and quantitative feedback, identify friction points, and implement quick fixes or improvements for full launch.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7FF37735"/>
    <w:rsid w:val="CF7BD278"/>
    <w:rsid w:val="FEBE0D08"/>
    <w:rsid w:val="FFF39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17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2024-12-31T04:33:00Z</dcterms:created>
  <dc:creator>muralimeraga</dc:creator>
  <cp:lastModifiedBy>harishkumarsure</cp:lastModifiedBy>
  <cp:lastPrinted>2018-03-14T16:22:00Z</cp:lastPrinted>
  <dcterms:modified xsi:type="dcterms:W3CDTF">2025-05-27T18:46:01Z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19BBE40345C0E36BA940366804E7EC2E_43</vt:lpwstr>
  </property>
</Properties>
</file>