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9642"/>
      </w:tblGrid>
      <w:tr w14:paraId="224B6F06">
        <w:trPr>
          <w:trHeight w:val="1852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Entellects corporation                                         Phone: 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470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926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0977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 Fax:  </w:t>
            </w:r>
          </w:p>
          <w:p w14:paraId="23F65D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Email: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harish</w:t>
            </w:r>
            <w:r>
              <w:rPr>
                <w:rFonts w:ascii="Arial" w:hAnsi="Arial" w:eastAsia="Times New Roman" w:cs="Arial"/>
                <w:b/>
              </w:rPr>
              <w:t>@bedatatech.com</w:t>
            </w:r>
          </w:p>
          <w:p w14:paraId="6BCA20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Timesheets@bedatatech.com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</w:tc>
      </w:tr>
      <w:tr w14:paraId="2AC09EE3">
        <w:trPr>
          <w:trHeight w:val="470" w:hRule="atLeast"/>
        </w:trPr>
        <w:tc>
          <w:tcPr>
            <w:tcW w:w="2150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30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rPr>
          <w:trHeight w:val="242" w:hRule="atLeast"/>
        </w:trPr>
        <w:tc>
          <w:tcPr>
            <w:tcW w:w="2150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26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30</w:t>
            </w:r>
            <w:bookmarkStart w:id="1" w:name="_GoBack"/>
            <w:bookmarkEnd w:id="1"/>
            <w:r>
              <w:rPr>
                <w:rFonts w:ascii="Arial" w:hAnsi="Arial" w:eastAsia="Times New Roman" w:cs="Arial"/>
                <w:b/>
              </w:rPr>
              <w:t>/2025   No of hours  (M-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,T-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,W-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,Thu-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F-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 xml:space="preserve">  total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</w:t>
            </w:r>
            <w:r>
              <w:rPr>
                <w:rFonts w:ascii="Arial" w:hAnsi="Arial" w:eastAsia="Times New Roman" w:cs="Arial"/>
                <w:b/>
              </w:rPr>
              <w:t>0)</w:t>
            </w:r>
          </w:p>
        </w:tc>
      </w:tr>
      <w:tr w14:paraId="252AA2A3">
        <w:trPr>
          <w:trHeight w:val="1197" w:hRule="atLeast"/>
        </w:trPr>
        <w:tc>
          <w:tcPr>
            <w:tcW w:w="2150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Entellects corporation                                         </w:t>
            </w:r>
          </w:p>
          <w:p w14:paraId="3CE47F4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 Cell:  </w:t>
            </w:r>
          </w:p>
          <w:p w14:paraId="6951882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Home/Office  </w:t>
            </w:r>
          </w:p>
        </w:tc>
      </w:tr>
      <w:tr w14:paraId="161CEB4F">
        <w:trPr>
          <w:trHeight w:val="470" w:hRule="atLeast"/>
        </w:trPr>
        <w:tc>
          <w:tcPr>
            <w:tcW w:w="2150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Go-To-Market</w:t>
            </w:r>
          </w:p>
        </w:tc>
      </w:tr>
      <w:tr w14:paraId="614817D4">
        <w:trPr>
          <w:trHeight w:val="1097" w:hRule="atLeast"/>
        </w:trPr>
        <w:tc>
          <w:tcPr>
            <w:tcW w:w="2150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5F5C4874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rStyle w:val="11"/>
              </w:rPr>
              <w:t>GTM Strategy Finalized</w:t>
            </w:r>
            <w:r>
              <w:t xml:space="preserve"> – Aligned on target audience, value proposition, positioning, and defined key launch KPIs.</w:t>
            </w:r>
          </w:p>
          <w:p w14:paraId="115E1493">
            <w:pPr>
              <w:pStyle w:val="10"/>
              <w:keepNext w:val="0"/>
              <w:keepLines w:val="0"/>
              <w:widowControl/>
              <w:suppressLineNumbers w:val="0"/>
              <w:rPr>
                <w:rFonts w:ascii="Arial" w:hAnsi="Arial" w:cs="Arial"/>
                <w:bCs/>
              </w:rPr>
            </w:pPr>
            <w:r>
              <w:rPr>
                <w:rStyle w:val="11"/>
              </w:rPr>
              <w:t>Marketing Assets &amp; Channel Setup Completed</w:t>
            </w:r>
            <w:r>
              <w:t xml:space="preserve"> – Created core marketing content, designed visuals, and configured email, social, and paid media channels for launch readiness.</w:t>
            </w:r>
          </w:p>
        </w:tc>
      </w:tr>
      <w:tr w14:paraId="7BD4AFA6">
        <w:trPr>
          <w:trHeight w:val="954" w:hRule="atLeast"/>
        </w:trPr>
        <w:tc>
          <w:tcPr>
            <w:tcW w:w="2150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641" w:type="dxa"/>
          </w:tcPr>
          <w:p w14:paraId="5BCB258A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rStyle w:val="11"/>
              </w:rPr>
              <w:t>Execute Soft Launch &amp; Monitor Performance</w:t>
            </w:r>
            <w:r>
              <w:t xml:space="preserve"> – Launch to a limited audience, track key metrics (e.g. sign-ups, engagement), and validate user journey.</w:t>
            </w:r>
          </w:p>
          <w:p w14:paraId="57232F26">
            <w:pPr>
              <w:pStyle w:val="10"/>
              <w:keepNext w:val="0"/>
              <w:keepLines w:val="0"/>
              <w:widowControl/>
              <w:suppressLineNumbers w:val="0"/>
              <w:rPr>
                <w:rFonts w:ascii="Arial" w:hAnsi="Arial" w:cs="Arial"/>
                <w:bCs/>
              </w:rPr>
            </w:pPr>
            <w:r>
              <w:rPr>
                <w:rStyle w:val="11"/>
              </w:rPr>
              <w:t>Gather Feedback &amp; Optimize</w:t>
            </w:r>
            <w:r>
              <w:t xml:space="preserve"> – Collect qualitative and quantitative feedback, identify friction points, and implement quick fixes or improvements for full launch.</w:t>
            </w:r>
          </w:p>
        </w:tc>
      </w:tr>
      <w:bookmarkEnd w:id="0"/>
      <w:tr w14:paraId="32C3990F">
        <w:trPr>
          <w:trHeight w:val="470" w:hRule="atLeast"/>
        </w:trPr>
        <w:tc>
          <w:tcPr>
            <w:tcW w:w="2150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641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Harish Kumar Sure</w:t>
            </w:r>
          </w:p>
        </w:tc>
      </w:tr>
    </w:tbl>
    <w:p w14:paraId="78E2D8A5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D376A"/>
    <w:rsid w:val="000F3C6E"/>
    <w:rsid w:val="000F48F6"/>
    <w:rsid w:val="00105057"/>
    <w:rsid w:val="00114CD5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2D5B01"/>
    <w:rsid w:val="003110B7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F6E01"/>
    <w:rsid w:val="00424A1A"/>
    <w:rsid w:val="0043720E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D4DF4"/>
    <w:rsid w:val="005E6E7D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42746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E6BC9"/>
    <w:rsid w:val="008F06B3"/>
    <w:rsid w:val="00906C6F"/>
    <w:rsid w:val="00917FDA"/>
    <w:rsid w:val="009456B7"/>
    <w:rsid w:val="0095716B"/>
    <w:rsid w:val="009677F7"/>
    <w:rsid w:val="00975C90"/>
    <w:rsid w:val="009D3C1D"/>
    <w:rsid w:val="00A00EBC"/>
    <w:rsid w:val="00A34644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6F9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57DF7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7D7F2DDD"/>
    <w:rsid w:val="7FF37735"/>
    <w:rsid w:val="CF7BD278"/>
    <w:rsid w:val="EE7F6268"/>
    <w:rsid w:val="FEBE0D08"/>
    <w:rsid w:val="FFF39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4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9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2"/>
    <w:qFormat/>
    <w:uiPriority w:val="22"/>
    <w:rPr>
      <w:b/>
      <w:bCs/>
    </w:rPr>
  </w:style>
  <w:style w:type="table" w:styleId="12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Header Char"/>
    <w:basedOn w:val="2"/>
    <w:link w:val="7"/>
    <w:uiPriority w:val="99"/>
    <w:rPr>
      <w:rFonts w:eastAsiaTheme="minorEastAsia"/>
      <w:sz w:val="24"/>
      <w:szCs w:val="24"/>
    </w:rPr>
  </w:style>
  <w:style w:type="character" w:customStyle="1" w:styleId="14">
    <w:name w:val="Footer Char"/>
    <w:basedOn w:val="2"/>
    <w:link w:val="6"/>
    <w:uiPriority w:val="99"/>
    <w:rPr>
      <w:rFonts w:eastAsiaTheme="minorEastAsia"/>
      <w:sz w:val="24"/>
      <w:szCs w:val="24"/>
    </w:rPr>
  </w:style>
  <w:style w:type="character" w:customStyle="1" w:styleId="15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character" w:customStyle="1" w:styleId="16">
    <w:name w:val="Unresolved Mention"/>
    <w:basedOn w:val="2"/>
    <w:semiHidden/>
    <w:unhideWhenUsed/>
    <w:uiPriority w:val="99"/>
    <w:rPr>
      <w:color w:val="808080"/>
      <w:shd w:val="clear" w:color="auto" w:fill="E6E6E6"/>
    </w:rPr>
  </w:style>
  <w:style w:type="paragraph" w:styleId="17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195</Words>
  <Characters>1115</Characters>
  <Lines>9</Lines>
  <Paragraphs>2</Paragraphs>
  <TotalTime>23</TotalTime>
  <ScaleCrop>false</ScaleCrop>
  <LinksUpToDate>false</LinksUpToDate>
  <CharactersWithSpaces>1308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2024-12-30T23:33:00Z</dcterms:created>
  <dc:creator>muralimeraga</dc:creator>
  <cp:lastModifiedBy>harishkumarsure</cp:lastModifiedBy>
  <cp:lastPrinted>2018-03-14T11:22:00Z</cp:lastPrinted>
  <dcterms:modified xsi:type="dcterms:W3CDTF">2025-06-03T10:43:51Z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5EF5DDB14593DEED270A3F68227C09C6_43</vt:lpwstr>
  </property>
</Properties>
</file>