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77DE85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F103FC7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C76FC">
              <w:rPr>
                <w:rFonts w:ascii="Arial" w:eastAsia="Times New Roman" w:hAnsi="Arial" w:cs="Arial"/>
                <w:b/>
              </w:rPr>
              <w:t>6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8C76FC">
              <w:rPr>
                <w:rFonts w:ascii="Arial" w:eastAsia="Times New Roman" w:hAnsi="Arial" w:cs="Arial"/>
                <w:b/>
              </w:rPr>
              <w:t>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C9A801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8306B">
              <w:rPr>
                <w:rFonts w:ascii="Arial" w:eastAsia="Times New Roman" w:hAnsi="Arial" w:cs="Arial"/>
                <w:b/>
              </w:rPr>
              <w:t>0</w:t>
            </w:r>
            <w:r w:rsidR="008C76FC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F2EFB">
              <w:rPr>
                <w:rFonts w:ascii="Arial" w:eastAsia="Times New Roman" w:hAnsi="Arial" w:cs="Arial"/>
                <w:b/>
              </w:rPr>
              <w:t>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 xml:space="preserve">M-8,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68306B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3FAB558" w14:textId="77777777" w:rsidR="0068306B" w:rsidRDefault="0068306B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Integrated root cause analysis workflows for critical incidents. </w:t>
            </w:r>
          </w:p>
          <w:p w14:paraId="7EA80315" w14:textId="57EEC1B7" w:rsidR="0068306B" w:rsidRDefault="0068306B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Entered features that can automatically trigger root cause analysis workflow when an incident is reported, and it can be changed manually too.</w:t>
            </w:r>
          </w:p>
          <w:p w14:paraId="115E1493" w14:textId="0699FE87" w:rsidR="008C76FC" w:rsidRPr="0068306B" w:rsidRDefault="0068306B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Developed a correlation analysis to access the outcomes on patients of the medical incidents.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7232F26" w14:textId="21534B70" w:rsidR="006A0721" w:rsidRPr="00AB4BB7" w:rsidRDefault="0068306B" w:rsidP="00AB4BB7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Developing dashboard </w:t>
            </w:r>
            <w:r w:rsidR="00AB4BB7">
              <w:rPr>
                <w:rFonts w:ascii="Arial" w:hAnsi="Arial" w:cs="Arial"/>
                <w:bCs/>
              </w:rPr>
              <w:t>to integrate incident frequency, outcomes and departmental incident rates.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4E40" w14:textId="77777777" w:rsidR="002A4BD5" w:rsidRDefault="002A4BD5" w:rsidP="00AE67D7">
      <w:pPr>
        <w:spacing w:after="0" w:line="240" w:lineRule="auto"/>
      </w:pPr>
      <w:r>
        <w:separator/>
      </w:r>
    </w:p>
  </w:endnote>
  <w:endnote w:type="continuationSeparator" w:id="0">
    <w:p w14:paraId="259A635A" w14:textId="77777777" w:rsidR="002A4BD5" w:rsidRDefault="002A4BD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CFD1D" w14:textId="77777777" w:rsidR="002A4BD5" w:rsidRDefault="002A4BD5" w:rsidP="00AE67D7">
      <w:pPr>
        <w:spacing w:after="0" w:line="240" w:lineRule="auto"/>
      </w:pPr>
      <w:r>
        <w:separator/>
      </w:r>
    </w:p>
  </w:footnote>
  <w:footnote w:type="continuationSeparator" w:id="0">
    <w:p w14:paraId="3A0228E8" w14:textId="77777777" w:rsidR="002A4BD5" w:rsidRDefault="002A4BD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71A5C"/>
    <w:rsid w:val="00886148"/>
    <w:rsid w:val="00897B09"/>
    <w:rsid w:val="008A75AA"/>
    <w:rsid w:val="008B5B6F"/>
    <w:rsid w:val="008C0E31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7D59"/>
    <w:rsid w:val="00AB28DE"/>
    <w:rsid w:val="00AB4BB7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11</cp:revision>
  <cp:lastPrinted>2018-03-15T12:22:00Z</cp:lastPrinted>
  <dcterms:created xsi:type="dcterms:W3CDTF">2025-04-28T15:23:00Z</dcterms:created>
  <dcterms:modified xsi:type="dcterms:W3CDTF">2025-06-06T22:33:00Z</dcterms:modified>
</cp:coreProperties>
</file>