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02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Times New Roman" w:cs="Arial"/>
                <w:b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CV Builder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2C7199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Implemented key features and UI improvements</w:t>
            </w:r>
            <w:r>
              <w:t xml:space="preserve"> – Added PDF export functionality, enhanced mobile responsiveness, and improved user input flow for CV creation.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Completed testing and resolved critical bugs</w:t>
            </w:r>
            <w:r>
              <w:t xml:space="preserve"> – Fixed formatting and upload issues, conducted cross-browser QA, and gathered user feedback to guide the next sprint.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15C141EE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Enhance CV customization options</w:t>
            </w:r>
            <w:r>
              <w:t xml:space="preserve"> – Implement user-controlled section ordering, font choices, and color themes to allow more personalized CV designs.</w:t>
            </w:r>
          </w:p>
          <w:p w14:paraId="57232F26">
            <w:pPr>
              <w:pStyle w:val="9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Improve performance and accessibility</w:t>
            </w:r>
            <w:r>
              <w:t xml:space="preserve"> – Optimize page load times and complete an accessibility pass (WCAG compliance), ensuring the CV builder is fast and usable for all users.</w:t>
            </w:r>
            <w:bookmarkStart w:id="1" w:name="_GoBack"/>
            <w:bookmarkEnd w:id="1"/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F7F0BE6"/>
    <w:rsid w:val="79A4A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31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2024-12-31T19:33:00Z</dcterms:created>
  <dc:creator>muralimeraga</dc:creator>
  <cp:lastModifiedBy>harishkumarsure</cp:lastModifiedBy>
  <cp:lastPrinted>2018-03-15T07:22:00Z</cp:lastPrinted>
  <dcterms:modified xsi:type="dcterms:W3CDTF">2025-06-09T15:59:55Z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63DFD0B3F96880863B3D4768F13EE35F_43</vt:lpwstr>
  </property>
</Properties>
</file>