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/>
      </w:pPr>
      <w:bookmarkStart w:id="0" w:name="_Toc75173999"/>
      <w:bookmarkStart w:id="1" w:name="_Toc75173165"/>
      <w:bookmarkStart w:id="2" w:name="_Toc75165446"/>
      <w:bookmarkStart w:id="3" w:name="_Toc74064168"/>
      <w:bookmarkStart w:id="4" w:name="_Toc75173056"/>
      <w:bookmarkStart w:id="5" w:name="_Toc73977802"/>
      <w:r>
        <w:rPr/>
        <w:t>7.3.2 Доступ к виртуальной машине и установка ОС</w:t>
      </w:r>
      <w:bookmarkEnd w:id="0"/>
      <w:bookmarkEnd w:id="1"/>
      <w:bookmarkEnd w:id="2"/>
      <w:bookmarkEnd w:id="3"/>
      <w:bookmarkEnd w:id="4"/>
      <w:bookmarkEnd w:id="5"/>
      <w:r>
        <w:rPr/>
        <w:t xml:space="preserve">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Для получения доступа по консоли к ВМ можно использовать </w:t>
      </w:r>
    </w:p>
    <w:p>
      <w:pPr>
        <w:pStyle w:val="Normal"/>
        <w:rPr/>
      </w:pPr>
      <w:r>
        <w:rPr>
          <w:bCs/>
          <w:lang w:val="en-US"/>
        </w:rPr>
        <w:t>Web console</w:t>
      </w:r>
    </w:p>
    <w:p>
      <w:pPr>
        <w:pStyle w:val="Normal"/>
        <w:rPr/>
      </w:pPr>
      <w:r>
        <w:rPr>
          <w:bCs/>
          <w:lang w:val="en-US"/>
        </w:rPr>
        <w:t>VMware Workstation Pro</w:t>
      </w:r>
    </w:p>
    <w:p>
      <w:pPr>
        <w:pStyle w:val="Normal"/>
        <w:rPr/>
      </w:pPr>
      <w:r>
        <w:rPr>
          <w:bCs/>
          <w:lang w:val="en-US"/>
        </w:rPr>
        <w:t>VMRC</w:t>
      </w:r>
    </w:p>
    <w:p>
      <w:pPr>
        <w:pStyle w:val="Normal"/>
        <w:rPr/>
      </w:pPr>
      <w:r>
        <w:rPr>
          <w:bCs/>
        </w:rPr>
        <w:t xml:space="preserve">Установка ОС на виртуальную машину не чем не отичается от установки этой же ОС на любой HW решение </w:t>
      </w:r>
    </w:p>
    <w:p>
      <w:pPr>
        <w:pStyle w:val="Normal"/>
        <w:rPr/>
      </w:pPr>
      <w:r>
        <w:rPr/>
        <w:drawing>
          <wp:inline distT="0" distB="0" distL="0" distR="0">
            <wp:extent cx="5940425" cy="3192780"/>
            <wp:effectExtent l="0" t="0" r="0" b="0"/>
            <wp:docPr id="1" name="Рисунок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Выбираем интерфейс который подключен к интернету</w:t>
      </w:r>
    </w:p>
    <w:p>
      <w:pPr>
        <w:pStyle w:val="Normal"/>
        <w:rPr/>
      </w:pPr>
      <w:r>
        <w:rPr/>
        <w:drawing>
          <wp:inline distT="0" distB="0" distL="0" distR="0">
            <wp:extent cx="5940425" cy="3794760"/>
            <wp:effectExtent l="0" t="0" r="0" b="0"/>
            <wp:docPr id="2" name="Рисунок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Указываем имя </w:t>
      </w:r>
    </w:p>
    <w:p>
      <w:pPr>
        <w:pStyle w:val="Normal"/>
        <w:rPr/>
      </w:pPr>
      <w:r>
        <w:rPr/>
        <w:drawing>
          <wp:inline distT="0" distB="0" distL="0" distR="0">
            <wp:extent cx="5940425" cy="4343400"/>
            <wp:effectExtent l="0" t="0" r="0" b="0"/>
            <wp:docPr id="3" name="Рисунок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Пароль от root</w:t>
      </w:r>
    </w:p>
    <w:p>
      <w:pPr>
        <w:pStyle w:val="Normal"/>
        <w:rPr/>
      </w:pPr>
      <w:r>
        <w:rPr/>
        <w:drawing>
          <wp:inline distT="0" distB="0" distL="0" distR="0">
            <wp:extent cx="5940425" cy="3939540"/>
            <wp:effectExtent l="0" t="0" r="0" b="0"/>
            <wp:docPr id="4" name="Рисунок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>Создадим пользователя</w:t>
      </w:r>
    </w:p>
    <w:p>
      <w:pPr>
        <w:pStyle w:val="Normal"/>
        <w:rPr/>
      </w:pPr>
      <w:r>
        <w:rPr/>
        <w:drawing>
          <wp:inline distT="0" distB="0" distL="0" distR="0">
            <wp:extent cx="5940425" cy="4328160"/>
            <wp:effectExtent l="0" t="0" r="0" b="0"/>
            <wp:docPr id="5" name="Рисунок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Собираем LVM</w:t>
      </w:r>
    </w:p>
    <w:p>
      <w:pPr>
        <w:pStyle w:val="Normal"/>
        <w:rPr/>
      </w:pPr>
      <w:r>
        <w:rPr/>
        <w:drawing>
          <wp:inline distT="0" distB="0" distL="0" distR="0">
            <wp:extent cx="5940425" cy="4305300"/>
            <wp:effectExtent l="0" t="0" r="0" b="0"/>
            <wp:docPr id="6" name="Рисунок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/>
      </w:pPr>
      <w:r>
        <w:rPr>
          <w:bCs/>
        </w:rPr>
        <w:t xml:space="preserve">Выбираем репозиторий </w:t>
      </w:r>
    </w:p>
    <w:p>
      <w:pPr>
        <w:pStyle w:val="Normal"/>
        <w:rPr/>
      </w:pPr>
      <w:r>
        <w:rPr/>
        <w:drawing>
          <wp:inline distT="0" distB="0" distL="0" distR="0">
            <wp:extent cx="5940425" cy="3672840"/>
            <wp:effectExtent l="0" t="0" r="0" b="0"/>
            <wp:docPr id="7" name="Рисунок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Выбираем стандартные утилиты </w:t>
      </w:r>
    </w:p>
    <w:p>
      <w:pPr>
        <w:pStyle w:val="Normal"/>
        <w:rPr/>
      </w:pPr>
      <w:r>
        <w:rPr/>
        <w:drawing>
          <wp:inline distT="0" distB="0" distL="0" distR="0">
            <wp:extent cx="5940425" cy="4023360"/>
            <wp:effectExtent l="0" t="0" r="0" b="0"/>
            <wp:docPr id="8" name="Рисунок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Normal"/>
        <w:rPr/>
      </w:pPr>
      <w:r>
        <w:rPr>
          <w:bCs/>
        </w:rPr>
        <w:t>Устанавливаем GRUB загрузчик</w:t>
      </w:r>
    </w:p>
    <w:p>
      <w:pPr>
        <w:pStyle w:val="Normal"/>
        <w:rPr/>
      </w:pPr>
      <w:r>
        <w:rPr/>
        <w:drawing>
          <wp:inline distT="0" distB="0" distL="0" distR="0">
            <wp:extent cx="5940425" cy="4472940"/>
            <wp:effectExtent l="0" t="0" r="0" b="0"/>
            <wp:docPr id="9" name="Рисунок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Виртуальная машина всегда видит полный размер выделенного диска.</w:t>
      </w:r>
    </w:p>
    <w:p>
      <w:pPr>
        <w:pStyle w:val="Normal"/>
        <w:rPr/>
      </w:pPr>
      <w:r>
        <w:rPr>
          <w:bCs/>
        </w:rPr>
        <w:t>Запустите команду unmap, чтобы освободить неиспользуемое пространство из массива.</w:t>
      </w:r>
    </w:p>
    <w:p>
      <w:pPr>
        <w:pStyle w:val="Normal"/>
        <w:rPr/>
      </w:pPr>
      <w:r>
        <w:rPr>
          <w:bCs/>
        </w:rPr>
        <w:t>Вы можете смешивать толстые и тонкие форматы.</w:t>
      </w:r>
    </w:p>
    <w:p>
      <w:pPr>
        <w:pStyle w:val="Normal"/>
        <w:rPr/>
      </w:pPr>
      <w:r>
        <w:rPr>
          <w:bCs/>
        </w:rPr>
        <w:t>Полная отчетность и оповещения помогают управлять выделением ресурсов и емкостью.</w:t>
      </w:r>
    </w:p>
    <w:p>
      <w:pPr>
        <w:pStyle w:val="Normal"/>
        <w:rPr/>
      </w:pPr>
      <w:r>
        <w:rPr>
          <w:bCs/>
        </w:rPr>
        <w:t>Более эффективное использование хранилища:</w:t>
      </w:r>
    </w:p>
    <w:p>
      <w:pPr>
        <w:pStyle w:val="Normal"/>
        <w:rPr/>
      </w:pPr>
      <w:r>
        <w:rPr>
          <w:bCs/>
        </w:rPr>
        <w:t>Выделение виртуального диска: 140 ГБ</w:t>
      </w:r>
    </w:p>
    <w:p>
      <w:pPr>
        <w:pStyle w:val="Normal"/>
        <w:rPr/>
      </w:pPr>
      <w:r>
        <w:rPr>
          <w:bCs/>
        </w:rPr>
        <w:t>Доступная емкость хранилища данных: 100 ГБ.</w:t>
      </w:r>
    </w:p>
    <w:p>
      <w:pPr>
        <w:pStyle w:val="Normal"/>
        <w:rPr/>
      </w:pPr>
      <w:r>
        <w:rPr>
          <w:bCs/>
        </w:rPr>
        <w:t>Используемая емкость хранилища: 80 ГБ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 LibreOffice_project/20$Build-2</Application>
  <Pages>9</Pages>
  <Words>118</Words>
  <Characters>756</Characters>
  <CharactersWithSpaces>858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2021-06-27T18:18:02Z</dcterms:created>
  <dc:creator/>
  <dc:description/>
  <dc:language>ru-RU</dc:language>
  <cp:lastModifiedBy/>
  <dcterms:modified xsi:type="dcterms:W3CDTF">2021-06-27T18:19:11Z</dcterms:modified>
  <cp:revision>1</cp:revision>
  <dc:subject/>
  <dc:title/>
</cp:coreProperties>
</file>